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FD39B">
      <w:pPr>
        <w:widowControl/>
        <w:pBdr>
          <w:bottom w:val="double" w:color="000000" w:sz="6" w:space="1"/>
        </w:pBdr>
        <w:snapToGrid/>
        <w:spacing w:line="560" w:lineRule="exact"/>
        <w:jc w:val="center"/>
        <w:textAlignment w:val="baseline"/>
        <w:rPr>
          <w:rStyle w:val="16"/>
          <w:rFonts w:ascii="Times New Roman" w:hAnsi="Times New Roman" w:eastAsia="宋体"/>
          <w:b/>
          <w:i w:val="0"/>
          <w:caps w:val="0"/>
          <w:smallCaps w:val="0"/>
          <w:spacing w:val="0"/>
          <w:w w:val="100"/>
          <w:kern w:val="2"/>
          <w:sz w:val="40"/>
          <w:szCs w:val="40"/>
          <w:lang w:val="en-US" w:eastAsia="zh-CN" w:bidi="ar-SA"/>
        </w:rPr>
      </w:pPr>
      <w:r>
        <w:rPr>
          <w:rStyle w:val="16"/>
          <w:rFonts w:hint="eastAsia"/>
          <w:b/>
          <w:i w:val="0"/>
          <w:caps w:val="0"/>
          <w:smallCaps w:val="0"/>
          <w:spacing w:val="0"/>
          <w:w w:val="100"/>
          <w:kern w:val="2"/>
          <w:sz w:val="40"/>
          <w:szCs w:val="40"/>
          <w:lang w:val="en-US" w:eastAsia="zh-CN" w:bidi="ar-SA"/>
        </w:rPr>
        <w:t>巴楚县中医医院医疗设备商务及技术参数要求</w:t>
      </w:r>
    </w:p>
    <w:p w14:paraId="692E60AC">
      <w:pPr>
        <w:widowControl/>
        <w:pBdr>
          <w:bottom w:val="double" w:color="000000" w:sz="6" w:space="1"/>
        </w:pBdr>
        <w:snapToGrid/>
        <w:spacing w:line="560" w:lineRule="exact"/>
        <w:jc w:val="center"/>
        <w:textAlignment w:val="baseline"/>
      </w:pPr>
    </w:p>
    <w:p w14:paraId="166BE5ED">
      <w:pPr>
        <w:widowControl/>
        <w:numPr>
          <w:ilvl w:val="0"/>
          <w:numId w:val="0"/>
        </w:numPr>
        <w:pBdr>
          <w:bottom w:val="double" w:color="000000" w:sz="6" w:space="1"/>
        </w:pBdr>
        <w:snapToGrid/>
        <w:spacing w:line="560" w:lineRule="exact"/>
        <w:ind w:leftChars="0"/>
        <w:jc w:val="left"/>
        <w:rPr>
          <w:b/>
          <w:bCs/>
          <w:sz w:val="32"/>
          <w:szCs w:val="32"/>
        </w:rPr>
      </w:pPr>
      <w:r>
        <w:rPr>
          <w:rFonts w:hint="eastAsia"/>
          <w:b/>
          <w:bCs/>
          <w:sz w:val="32"/>
          <w:szCs w:val="32"/>
          <w:lang w:eastAsia="zh-CN"/>
        </w:rPr>
        <w:t>一、</w:t>
      </w:r>
      <w:r>
        <w:rPr>
          <w:b/>
          <w:bCs/>
          <w:sz w:val="32"/>
          <w:szCs w:val="32"/>
        </w:rPr>
        <w:t>商务要求：</w:t>
      </w:r>
    </w:p>
    <w:p w14:paraId="100A77A0">
      <w:pPr>
        <w:widowControl/>
        <w:pBdr>
          <w:bottom w:val="double" w:color="000000" w:sz="6" w:space="1"/>
        </w:pBdr>
        <w:snapToGrid/>
        <w:spacing w:line="560" w:lineRule="exact"/>
        <w:textAlignment w:val="baseline"/>
        <w:rPr>
          <w:rFonts w:hint="eastAsia"/>
          <w:sz w:val="32"/>
          <w:szCs w:val="32"/>
          <w:lang w:val="en-US" w:eastAsia="zh-CN" w:bidi="ar-SA"/>
        </w:rPr>
      </w:pPr>
      <w:r>
        <w:rPr>
          <w:sz w:val="32"/>
          <w:szCs w:val="32"/>
          <w:lang w:val="en-US" w:eastAsia="zh-CN" w:bidi="ar-SA"/>
        </w:rPr>
        <w:t>1、中标公司合同签订后</w:t>
      </w:r>
      <w:r>
        <w:rPr>
          <w:rFonts w:hint="eastAsia"/>
          <w:sz w:val="32"/>
          <w:szCs w:val="32"/>
          <w:lang w:val="en-US" w:eastAsia="zh-CN" w:bidi="ar-SA"/>
        </w:rPr>
        <w:t>15</w:t>
      </w:r>
      <w:r>
        <w:rPr>
          <w:sz w:val="32"/>
          <w:szCs w:val="32"/>
          <w:lang w:val="en-US" w:eastAsia="zh-CN" w:bidi="ar-SA"/>
        </w:rPr>
        <w:t>日内设备、安装工程师到现场并确认安装完成</w:t>
      </w:r>
      <w:r>
        <w:rPr>
          <w:rFonts w:hint="eastAsia"/>
          <w:sz w:val="32"/>
          <w:szCs w:val="32"/>
          <w:lang w:val="en-US" w:eastAsia="zh-CN" w:bidi="ar-SA"/>
        </w:rPr>
        <w:t>，客观原因导致要延期需双方协商；</w:t>
      </w:r>
    </w:p>
    <w:p w14:paraId="2F647E81">
      <w:pPr>
        <w:widowControl/>
        <w:pBdr>
          <w:bottom w:val="double" w:color="000000" w:sz="6" w:space="1"/>
        </w:pBdr>
        <w:snapToGrid/>
        <w:spacing w:line="560" w:lineRule="exact"/>
        <w:textAlignment w:val="baseline"/>
        <w:rPr>
          <w:rFonts w:hint="eastAsia"/>
          <w:sz w:val="32"/>
          <w:szCs w:val="32"/>
          <w:lang w:val="en-US" w:eastAsia="zh-CN" w:bidi="ar-SA"/>
        </w:rPr>
      </w:pPr>
      <w:r>
        <w:rPr>
          <w:sz w:val="32"/>
          <w:szCs w:val="32"/>
          <w:lang w:val="en-US" w:eastAsia="zh-CN" w:bidi="ar-SA"/>
        </w:rPr>
        <w:t>2、响应公司必须上传</w:t>
      </w:r>
      <w:r>
        <w:rPr>
          <w:rFonts w:hint="eastAsia"/>
          <w:sz w:val="32"/>
          <w:szCs w:val="32"/>
          <w:lang w:val="en-US" w:eastAsia="zh-CN" w:bidi="ar-SA"/>
        </w:rPr>
        <w:t>医疗经营许可证、</w:t>
      </w:r>
      <w:r>
        <w:rPr>
          <w:sz w:val="32"/>
          <w:szCs w:val="32"/>
          <w:lang w:val="en-US" w:eastAsia="zh-CN" w:bidi="ar-SA"/>
        </w:rPr>
        <w:t>售后服务承诺书</w:t>
      </w:r>
      <w:r>
        <w:rPr>
          <w:rFonts w:hint="eastAsia"/>
          <w:sz w:val="32"/>
          <w:szCs w:val="32"/>
          <w:lang w:val="en-US" w:eastAsia="zh-CN" w:bidi="ar-SA"/>
        </w:rPr>
        <w:t>（质保三年）、</w:t>
      </w:r>
      <w:r>
        <w:rPr>
          <w:sz w:val="32"/>
          <w:szCs w:val="32"/>
          <w:lang w:val="en-US" w:eastAsia="zh-CN" w:bidi="ar-SA"/>
        </w:rPr>
        <w:t>报价产品的品牌、型号和参数</w:t>
      </w:r>
      <w:r>
        <w:rPr>
          <w:rFonts w:hint="eastAsia"/>
          <w:sz w:val="32"/>
          <w:szCs w:val="32"/>
          <w:lang w:val="en-US" w:eastAsia="zh-CN" w:bidi="ar-SA"/>
        </w:rPr>
        <w:t>、价格、产品注册证、</w:t>
      </w:r>
      <w:r>
        <w:rPr>
          <w:rFonts w:hint="eastAsia"/>
          <w:sz w:val="32"/>
          <w:szCs w:val="32"/>
          <w:highlight w:val="none"/>
          <w:lang w:val="en-US" w:eastAsia="zh-CN" w:bidi="ar-SA"/>
        </w:rPr>
        <w:t>产品检验报告</w:t>
      </w:r>
      <w:r>
        <w:rPr>
          <w:rFonts w:hint="eastAsia"/>
          <w:sz w:val="32"/>
          <w:szCs w:val="32"/>
          <w:lang w:val="en-US" w:eastAsia="zh-CN" w:bidi="ar-SA"/>
        </w:rPr>
        <w:t>等；</w:t>
      </w:r>
    </w:p>
    <w:p w14:paraId="5D5503F4">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3</w:t>
      </w:r>
      <w:r>
        <w:rPr>
          <w:sz w:val="32"/>
          <w:szCs w:val="32"/>
          <w:lang w:val="en-US" w:eastAsia="zh-CN" w:bidi="ar-SA"/>
        </w:rPr>
        <w:t>、响应设备必须满足参数，</w:t>
      </w:r>
      <w:r>
        <w:rPr>
          <w:rFonts w:hint="eastAsia"/>
          <w:sz w:val="32"/>
          <w:szCs w:val="32"/>
          <w:lang w:val="en-US" w:eastAsia="zh-CN" w:bidi="ar-SA"/>
        </w:rPr>
        <w:t>不接受</w:t>
      </w:r>
      <w:r>
        <w:rPr>
          <w:sz w:val="32"/>
          <w:szCs w:val="32"/>
          <w:lang w:val="en-US" w:eastAsia="zh-CN" w:bidi="ar-SA"/>
        </w:rPr>
        <w:t>负偏离</w:t>
      </w:r>
      <w:r>
        <w:rPr>
          <w:rFonts w:hint="eastAsia"/>
          <w:sz w:val="32"/>
          <w:szCs w:val="32"/>
          <w:lang w:val="en-US" w:eastAsia="zh-CN" w:bidi="ar-SA"/>
        </w:rPr>
        <w:t>，上传偏离表；</w:t>
      </w:r>
    </w:p>
    <w:p w14:paraId="0C9B09F3">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4、任何以没有看清楚竟价文件或将不符合询价要求的产品参与报价的供应商均视为恶意报价，并上报监管部门严肃处理；</w:t>
      </w:r>
    </w:p>
    <w:p w14:paraId="608B8560">
      <w:pPr>
        <w:widowControl/>
        <w:pBdr>
          <w:bottom w:val="double" w:color="000000" w:sz="6" w:space="1"/>
        </w:pBdr>
        <w:snapToGrid/>
        <w:spacing w:line="560" w:lineRule="exact"/>
        <w:textAlignment w:val="baseline"/>
        <w:rPr>
          <w:sz w:val="32"/>
          <w:szCs w:val="32"/>
          <w:lang w:val="en-US" w:eastAsia="zh-CN" w:bidi="ar-SA"/>
        </w:rPr>
      </w:pPr>
      <w:r>
        <w:rPr>
          <w:rFonts w:hint="eastAsia"/>
          <w:sz w:val="32"/>
          <w:szCs w:val="32"/>
          <w:lang w:val="en-US" w:eastAsia="zh-CN" w:bidi="ar-SA"/>
        </w:rPr>
        <w:t>5</w:t>
      </w:r>
      <w:r>
        <w:rPr>
          <w:sz w:val="32"/>
          <w:szCs w:val="32"/>
          <w:lang w:val="en-US" w:eastAsia="zh-CN" w:bidi="ar-SA"/>
        </w:rPr>
        <w:t>、</w:t>
      </w:r>
      <w:r>
        <w:rPr>
          <w:rFonts w:hint="eastAsia"/>
          <w:sz w:val="32"/>
          <w:szCs w:val="32"/>
          <w:lang w:val="en-US" w:eastAsia="zh-CN" w:bidi="ar-SA"/>
        </w:rPr>
        <w:t>设备</w:t>
      </w:r>
      <w:r>
        <w:rPr>
          <w:sz w:val="32"/>
          <w:szCs w:val="32"/>
          <w:lang w:val="en-US" w:eastAsia="zh-CN" w:bidi="ar-SA"/>
        </w:rPr>
        <w:t>验收时发现中标供应商所提供的产品与投标文件描述不符或者与合同不符的，采购方有权作验收不合格处理，情节严重时将上报政府采购监管部门</w:t>
      </w:r>
      <w:r>
        <w:rPr>
          <w:rFonts w:hint="eastAsia"/>
          <w:sz w:val="32"/>
          <w:szCs w:val="32"/>
          <w:lang w:val="en-US" w:eastAsia="zh-CN" w:bidi="ar-SA"/>
        </w:rPr>
        <w:t>并</w:t>
      </w:r>
      <w:r>
        <w:rPr>
          <w:sz w:val="32"/>
          <w:szCs w:val="32"/>
          <w:lang w:val="en-US" w:eastAsia="zh-CN" w:bidi="ar-SA"/>
        </w:rPr>
        <w:t>取消其中标资格</w:t>
      </w:r>
      <w:r>
        <w:rPr>
          <w:rFonts w:hint="eastAsia"/>
          <w:sz w:val="32"/>
          <w:szCs w:val="32"/>
          <w:lang w:val="en-US" w:eastAsia="zh-CN" w:bidi="ar-SA"/>
        </w:rPr>
        <w:t>；</w:t>
      </w:r>
    </w:p>
    <w:p w14:paraId="5257FA43">
      <w:pPr>
        <w:widowControl/>
        <w:pBdr>
          <w:bottom w:val="double" w:color="000000" w:sz="6" w:space="1"/>
        </w:pBdr>
        <w:snapToGrid/>
        <w:spacing w:line="560" w:lineRule="exact"/>
        <w:textAlignment w:val="baseline"/>
        <w:rPr>
          <w:sz w:val="32"/>
          <w:szCs w:val="32"/>
          <w:lang w:val="en-US" w:eastAsia="zh-CN" w:bidi="ar-SA"/>
        </w:rPr>
      </w:pPr>
      <w:r>
        <w:rPr>
          <w:rFonts w:hint="eastAsia"/>
          <w:sz w:val="32"/>
          <w:szCs w:val="32"/>
          <w:lang w:val="en-US" w:eastAsia="zh-CN" w:bidi="ar-SA"/>
        </w:rPr>
        <w:t>6、安装要求：免费送货上门安装、调试；</w:t>
      </w:r>
    </w:p>
    <w:p w14:paraId="49C38190">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7、培训：厂家现场安装和操作培训，技术培训学习，必须达到培训要求，确保使用人员培训到位，提供机器的操作和维修手册；</w:t>
      </w:r>
    </w:p>
    <w:p w14:paraId="75D3E1D3">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8、验收合格试运行正常后，中标方指派专业人员每半年现场跟踪指导一次，三年内每季度维修保养一次并出具维修保养单。</w:t>
      </w:r>
    </w:p>
    <w:p w14:paraId="46155067">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9、售后服务：货物在安装设备完成后，如出现设备故障，在接到通知后，报修故障1小时内电话响应；4小时内到医院现场，质保期过后，机器故障，先维修后付款；</w:t>
      </w:r>
    </w:p>
    <w:p w14:paraId="35050C9D">
      <w:pPr>
        <w:widowControl/>
        <w:pBdr>
          <w:bottom w:val="double" w:color="000000" w:sz="6" w:space="1"/>
        </w:pBdr>
        <w:snapToGrid/>
        <w:spacing w:line="560" w:lineRule="exact"/>
        <w:textAlignment w:val="baseline"/>
        <w:rPr>
          <w:rFonts w:hint="eastAsia"/>
          <w:sz w:val="32"/>
          <w:szCs w:val="32"/>
          <w:lang w:val="en-US" w:eastAsia="zh-CN" w:bidi="ar-SA"/>
        </w:rPr>
      </w:pPr>
      <w:r>
        <w:rPr>
          <w:rFonts w:hint="eastAsia"/>
          <w:sz w:val="32"/>
          <w:szCs w:val="32"/>
          <w:lang w:val="en-US" w:eastAsia="zh-CN" w:bidi="ar-SA"/>
        </w:rPr>
        <w:t>10、微波治疗仪需提供新疆医保目录内二级医院医保目录及收费标准；</w:t>
      </w:r>
    </w:p>
    <w:p w14:paraId="6FA8202B">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11、付款：设备到达甲方指定地点安装调试、正常使用30天内支付设备款50%，试运行三个月无质量问题付30%，一年内设备正常运行付剩余20%。</w:t>
      </w:r>
    </w:p>
    <w:p w14:paraId="5DA0F5BF">
      <w:pPr>
        <w:widowControl/>
        <w:pBdr>
          <w:bottom w:val="double" w:color="000000" w:sz="6" w:space="1"/>
        </w:pBdr>
        <w:snapToGrid/>
        <w:spacing w:line="560" w:lineRule="exact"/>
        <w:textAlignment w:val="baseline"/>
        <w:rPr>
          <w:rFonts w:hint="default"/>
          <w:sz w:val="32"/>
          <w:szCs w:val="32"/>
          <w:lang w:val="en-US" w:eastAsia="zh-CN" w:bidi="ar-SA"/>
        </w:rPr>
      </w:pPr>
      <w:r>
        <w:rPr>
          <w:rFonts w:hint="eastAsia"/>
          <w:sz w:val="32"/>
          <w:szCs w:val="32"/>
          <w:lang w:val="en-US" w:eastAsia="zh-CN" w:bidi="ar-SA"/>
        </w:rPr>
        <w:t>12、履约：中标方需在签订合同前向甲方出具5%履约保证金。</w:t>
      </w:r>
    </w:p>
    <w:p w14:paraId="08853E7A">
      <w:pPr>
        <w:widowControl/>
        <w:spacing w:line="480" w:lineRule="exact"/>
        <w:jc w:val="both"/>
        <w:rPr>
          <w:rFonts w:hint="eastAsia" w:ascii="宋体" w:hAnsi="宋体" w:cs="宋体"/>
          <w:b/>
          <w:bCs/>
          <w:kern w:val="0"/>
          <w:sz w:val="40"/>
          <w:szCs w:val="40"/>
          <w:lang w:eastAsia="zh-CN"/>
        </w:rPr>
      </w:pPr>
    </w:p>
    <w:p w14:paraId="4A8C9C75">
      <w:pPr>
        <w:widowControl/>
        <w:numPr>
          <w:ilvl w:val="0"/>
          <w:numId w:val="0"/>
        </w:numPr>
        <w:spacing w:line="480" w:lineRule="exact"/>
        <w:jc w:val="left"/>
        <w:rPr>
          <w:rFonts w:hint="default" w:ascii="宋体" w:hAnsi="宋体" w:cs="宋体"/>
          <w:b/>
          <w:bCs/>
          <w:kern w:val="0"/>
          <w:sz w:val="40"/>
          <w:szCs w:val="40"/>
          <w:lang w:val="en-US" w:eastAsia="zh-CN"/>
        </w:rPr>
      </w:pPr>
      <w:r>
        <w:rPr>
          <w:rFonts w:hint="eastAsia" w:ascii="宋体" w:hAnsi="宋体" w:cs="宋体"/>
          <w:b/>
          <w:bCs/>
          <w:kern w:val="0"/>
          <w:sz w:val="40"/>
          <w:szCs w:val="40"/>
          <w:lang w:eastAsia="zh-CN"/>
        </w:rPr>
        <w:t>二、名称、数量、</w:t>
      </w:r>
      <w:r>
        <w:rPr>
          <w:rFonts w:hint="eastAsia" w:ascii="宋体" w:hAnsi="宋体" w:cs="宋体"/>
          <w:b/>
          <w:bCs/>
          <w:kern w:val="0"/>
          <w:sz w:val="40"/>
          <w:szCs w:val="40"/>
          <w:lang w:val="en-US" w:eastAsia="zh-CN"/>
        </w:rPr>
        <w:t>预算价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697"/>
        <w:gridCol w:w="1364"/>
        <w:gridCol w:w="1256"/>
        <w:gridCol w:w="1711"/>
        <w:gridCol w:w="1796"/>
      </w:tblGrid>
      <w:tr w14:paraId="4E62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14:paraId="42893700">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eastAsia="zh-CN"/>
              </w:rPr>
              <w:t>序号</w:t>
            </w:r>
          </w:p>
        </w:tc>
        <w:tc>
          <w:tcPr>
            <w:tcW w:w="1697" w:type="dxa"/>
            <w:vAlign w:val="center"/>
          </w:tcPr>
          <w:p w14:paraId="0A033753">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eastAsia="zh-CN"/>
              </w:rPr>
              <w:t>名称</w:t>
            </w:r>
          </w:p>
        </w:tc>
        <w:tc>
          <w:tcPr>
            <w:tcW w:w="1364" w:type="dxa"/>
            <w:vAlign w:val="center"/>
          </w:tcPr>
          <w:p w14:paraId="200A3EDE">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eastAsia="zh-CN"/>
              </w:rPr>
              <w:t>规格及要求</w:t>
            </w:r>
          </w:p>
        </w:tc>
        <w:tc>
          <w:tcPr>
            <w:tcW w:w="1256" w:type="dxa"/>
            <w:vAlign w:val="center"/>
          </w:tcPr>
          <w:p w14:paraId="31BEC583">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eastAsia="zh-CN"/>
              </w:rPr>
              <w:t>数量（</w:t>
            </w:r>
            <w:r>
              <w:rPr>
                <w:rFonts w:hint="eastAsia" w:ascii="宋体" w:hAnsi="宋体" w:cs="宋体"/>
                <w:b w:val="0"/>
                <w:bCs w:val="0"/>
                <w:kern w:val="0"/>
                <w:sz w:val="30"/>
                <w:szCs w:val="30"/>
                <w:vertAlign w:val="baseline"/>
                <w:lang w:val="en-US" w:eastAsia="zh-CN"/>
              </w:rPr>
              <w:t>台</w:t>
            </w:r>
            <w:r>
              <w:rPr>
                <w:rFonts w:hint="eastAsia" w:ascii="宋体" w:hAnsi="宋体" w:cs="宋体"/>
                <w:b w:val="0"/>
                <w:bCs w:val="0"/>
                <w:kern w:val="0"/>
                <w:sz w:val="30"/>
                <w:szCs w:val="30"/>
                <w:vertAlign w:val="baseline"/>
                <w:lang w:eastAsia="zh-CN"/>
              </w:rPr>
              <w:t>）</w:t>
            </w:r>
          </w:p>
        </w:tc>
        <w:tc>
          <w:tcPr>
            <w:tcW w:w="1711" w:type="dxa"/>
            <w:vAlign w:val="center"/>
          </w:tcPr>
          <w:p w14:paraId="0BAB15F2">
            <w:pPr>
              <w:widowControl/>
              <w:numPr>
                <w:ilvl w:val="0"/>
                <w:numId w:val="0"/>
              </w:numPr>
              <w:spacing w:line="480" w:lineRule="exact"/>
              <w:jc w:val="center"/>
              <w:rPr>
                <w:rFonts w:hint="eastAsia" w:ascii="宋体" w:hAnsi="宋体" w:cs="宋体"/>
                <w:b w:val="0"/>
                <w:bCs w:val="0"/>
                <w:kern w:val="0"/>
                <w:sz w:val="30"/>
                <w:szCs w:val="30"/>
                <w:vertAlign w:val="baseline"/>
                <w:lang w:eastAsia="zh-CN"/>
              </w:rPr>
            </w:pPr>
            <w:r>
              <w:rPr>
                <w:rFonts w:hint="eastAsia" w:ascii="宋体" w:hAnsi="宋体" w:cs="宋体"/>
                <w:b w:val="0"/>
                <w:bCs w:val="0"/>
                <w:kern w:val="0"/>
                <w:sz w:val="30"/>
                <w:szCs w:val="30"/>
                <w:vertAlign w:val="baseline"/>
                <w:lang w:val="en-US" w:eastAsia="zh-CN"/>
              </w:rPr>
              <w:t>预算单价（万元）</w:t>
            </w:r>
          </w:p>
        </w:tc>
        <w:tc>
          <w:tcPr>
            <w:tcW w:w="1796" w:type="dxa"/>
            <w:vAlign w:val="center"/>
          </w:tcPr>
          <w:p w14:paraId="222FEAF3">
            <w:pPr>
              <w:widowControl/>
              <w:numPr>
                <w:ilvl w:val="0"/>
                <w:numId w:val="0"/>
              </w:numPr>
              <w:spacing w:line="480" w:lineRule="exact"/>
              <w:jc w:val="center"/>
              <w:rPr>
                <w:rFonts w:hint="default" w:ascii="宋体" w:hAnsi="宋体" w:cs="宋体"/>
                <w:b w:val="0"/>
                <w:bCs w:val="0"/>
                <w:kern w:val="0"/>
                <w:sz w:val="30"/>
                <w:szCs w:val="30"/>
                <w:vertAlign w:val="baseline"/>
                <w:lang w:val="en-US" w:eastAsia="zh-CN"/>
              </w:rPr>
            </w:pPr>
            <w:r>
              <w:rPr>
                <w:rFonts w:hint="eastAsia" w:ascii="宋体" w:hAnsi="宋体" w:cs="宋体"/>
                <w:b w:val="0"/>
                <w:bCs w:val="0"/>
                <w:kern w:val="0"/>
                <w:sz w:val="30"/>
                <w:szCs w:val="30"/>
                <w:vertAlign w:val="baseline"/>
                <w:lang w:val="en-US" w:eastAsia="zh-CN"/>
              </w:rPr>
              <w:t>预算总价（万元）</w:t>
            </w:r>
          </w:p>
        </w:tc>
      </w:tr>
      <w:tr w14:paraId="1B77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94" w:type="dxa"/>
            <w:vAlign w:val="center"/>
          </w:tcPr>
          <w:p w14:paraId="03315381">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1697" w:type="dxa"/>
            <w:vAlign w:val="center"/>
          </w:tcPr>
          <w:p w14:paraId="2DEB52BA">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微波治疗仪</w:t>
            </w:r>
          </w:p>
        </w:tc>
        <w:tc>
          <w:tcPr>
            <w:tcW w:w="1364" w:type="dxa"/>
            <w:vAlign w:val="center"/>
          </w:tcPr>
          <w:p w14:paraId="28CCE9EC">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详见参数</w:t>
            </w:r>
          </w:p>
        </w:tc>
        <w:tc>
          <w:tcPr>
            <w:tcW w:w="1256" w:type="dxa"/>
            <w:vAlign w:val="center"/>
          </w:tcPr>
          <w:p w14:paraId="1890325A">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1711" w:type="dxa"/>
            <w:vAlign w:val="center"/>
          </w:tcPr>
          <w:p w14:paraId="70CF48DC">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4.8</w:t>
            </w:r>
          </w:p>
        </w:tc>
        <w:tc>
          <w:tcPr>
            <w:tcW w:w="1796" w:type="dxa"/>
            <w:vAlign w:val="center"/>
          </w:tcPr>
          <w:p w14:paraId="6C47B74D">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4.8</w:t>
            </w:r>
          </w:p>
        </w:tc>
      </w:tr>
      <w:tr w14:paraId="6B1E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94" w:type="dxa"/>
            <w:vAlign w:val="center"/>
          </w:tcPr>
          <w:p w14:paraId="1676CB24">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w:t>
            </w:r>
          </w:p>
        </w:tc>
        <w:tc>
          <w:tcPr>
            <w:tcW w:w="1697" w:type="dxa"/>
            <w:vAlign w:val="center"/>
          </w:tcPr>
          <w:p w14:paraId="47B1D376">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电动流产吸引器</w:t>
            </w:r>
          </w:p>
        </w:tc>
        <w:tc>
          <w:tcPr>
            <w:tcW w:w="1364" w:type="dxa"/>
            <w:vAlign w:val="center"/>
          </w:tcPr>
          <w:p w14:paraId="14FECBE1">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详见参数</w:t>
            </w:r>
          </w:p>
        </w:tc>
        <w:tc>
          <w:tcPr>
            <w:tcW w:w="1256" w:type="dxa"/>
            <w:vAlign w:val="center"/>
          </w:tcPr>
          <w:p w14:paraId="0A4F25C4">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1711" w:type="dxa"/>
            <w:vAlign w:val="center"/>
          </w:tcPr>
          <w:p w14:paraId="0C727238">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0.38</w:t>
            </w:r>
          </w:p>
        </w:tc>
        <w:tc>
          <w:tcPr>
            <w:tcW w:w="1796" w:type="dxa"/>
            <w:vAlign w:val="center"/>
          </w:tcPr>
          <w:p w14:paraId="0D50A270">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0.38</w:t>
            </w:r>
          </w:p>
        </w:tc>
      </w:tr>
      <w:tr w14:paraId="2EA9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94" w:type="dxa"/>
            <w:vAlign w:val="center"/>
          </w:tcPr>
          <w:p w14:paraId="4A1D89C3">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3</w:t>
            </w:r>
          </w:p>
        </w:tc>
        <w:tc>
          <w:tcPr>
            <w:tcW w:w="1697" w:type="dxa"/>
            <w:vAlign w:val="center"/>
          </w:tcPr>
          <w:p w14:paraId="1DE3D162">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妇科检查床</w:t>
            </w:r>
          </w:p>
        </w:tc>
        <w:tc>
          <w:tcPr>
            <w:tcW w:w="1364" w:type="dxa"/>
            <w:vAlign w:val="center"/>
          </w:tcPr>
          <w:p w14:paraId="0E443A01">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详见参数</w:t>
            </w:r>
          </w:p>
        </w:tc>
        <w:tc>
          <w:tcPr>
            <w:tcW w:w="1256" w:type="dxa"/>
            <w:vAlign w:val="center"/>
          </w:tcPr>
          <w:p w14:paraId="7EB7B840">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w:t>
            </w:r>
          </w:p>
        </w:tc>
        <w:tc>
          <w:tcPr>
            <w:tcW w:w="1711" w:type="dxa"/>
            <w:vAlign w:val="center"/>
          </w:tcPr>
          <w:p w14:paraId="57D15DE7">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4.2</w:t>
            </w:r>
          </w:p>
        </w:tc>
        <w:tc>
          <w:tcPr>
            <w:tcW w:w="1796" w:type="dxa"/>
            <w:vAlign w:val="center"/>
          </w:tcPr>
          <w:p w14:paraId="6C133A96">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8.4</w:t>
            </w:r>
          </w:p>
        </w:tc>
      </w:tr>
      <w:tr w14:paraId="0A0E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4" w:type="dxa"/>
            <w:vAlign w:val="center"/>
          </w:tcPr>
          <w:p w14:paraId="65917B13">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4</w:t>
            </w:r>
          </w:p>
        </w:tc>
        <w:tc>
          <w:tcPr>
            <w:tcW w:w="1697" w:type="dxa"/>
            <w:vAlign w:val="center"/>
          </w:tcPr>
          <w:p w14:paraId="3A3FC9D6">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电动产床</w:t>
            </w:r>
          </w:p>
        </w:tc>
        <w:tc>
          <w:tcPr>
            <w:tcW w:w="1364" w:type="dxa"/>
            <w:vAlign w:val="center"/>
          </w:tcPr>
          <w:p w14:paraId="11EE2BEE">
            <w:pPr>
              <w:widowControl/>
              <w:numPr>
                <w:ilvl w:val="0"/>
                <w:numId w:val="0"/>
              </w:numPr>
              <w:spacing w:line="480" w:lineRule="exact"/>
              <w:jc w:val="center"/>
              <w:rPr>
                <w:rFonts w:hint="eastAsia"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详见参数</w:t>
            </w:r>
          </w:p>
        </w:tc>
        <w:tc>
          <w:tcPr>
            <w:tcW w:w="1256" w:type="dxa"/>
            <w:vAlign w:val="center"/>
          </w:tcPr>
          <w:p w14:paraId="2F45EF19">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1</w:t>
            </w:r>
          </w:p>
        </w:tc>
        <w:tc>
          <w:tcPr>
            <w:tcW w:w="1711" w:type="dxa"/>
            <w:vAlign w:val="center"/>
          </w:tcPr>
          <w:p w14:paraId="5484DC22">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8</w:t>
            </w:r>
          </w:p>
        </w:tc>
        <w:tc>
          <w:tcPr>
            <w:tcW w:w="1796" w:type="dxa"/>
            <w:vAlign w:val="center"/>
          </w:tcPr>
          <w:p w14:paraId="2E509080">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8</w:t>
            </w:r>
          </w:p>
        </w:tc>
      </w:tr>
      <w:tr w14:paraId="53E0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94" w:type="dxa"/>
            <w:vAlign w:val="center"/>
          </w:tcPr>
          <w:p w14:paraId="418AC137">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合计</w:t>
            </w:r>
          </w:p>
        </w:tc>
        <w:tc>
          <w:tcPr>
            <w:tcW w:w="1697" w:type="dxa"/>
            <w:vAlign w:val="center"/>
          </w:tcPr>
          <w:p w14:paraId="56392195">
            <w:pPr>
              <w:widowControl/>
              <w:numPr>
                <w:ilvl w:val="0"/>
                <w:numId w:val="0"/>
              </w:numPr>
              <w:spacing w:line="480" w:lineRule="exact"/>
              <w:jc w:val="center"/>
              <w:rPr>
                <w:rFonts w:hint="default" w:asciiTheme="minorEastAsia" w:hAnsiTheme="minorEastAsia" w:eastAsiaTheme="minorEastAsia"/>
                <w:sz w:val="22"/>
                <w:szCs w:val="28"/>
                <w:lang w:val="en-US" w:eastAsia="zh-CN"/>
              </w:rPr>
            </w:pPr>
          </w:p>
        </w:tc>
        <w:tc>
          <w:tcPr>
            <w:tcW w:w="1364" w:type="dxa"/>
            <w:vAlign w:val="center"/>
          </w:tcPr>
          <w:p w14:paraId="0975AF37">
            <w:pPr>
              <w:widowControl/>
              <w:numPr>
                <w:ilvl w:val="0"/>
                <w:numId w:val="0"/>
              </w:numPr>
              <w:spacing w:line="480" w:lineRule="exact"/>
              <w:jc w:val="center"/>
              <w:rPr>
                <w:rFonts w:hint="eastAsia" w:asciiTheme="minorEastAsia" w:hAnsiTheme="minorEastAsia" w:eastAsiaTheme="minorEastAsia"/>
                <w:sz w:val="22"/>
                <w:szCs w:val="28"/>
                <w:lang w:val="en-US" w:eastAsia="zh-CN"/>
              </w:rPr>
            </w:pPr>
          </w:p>
        </w:tc>
        <w:tc>
          <w:tcPr>
            <w:tcW w:w="1256" w:type="dxa"/>
            <w:vAlign w:val="center"/>
          </w:tcPr>
          <w:p w14:paraId="1BE25017">
            <w:pPr>
              <w:widowControl/>
              <w:numPr>
                <w:ilvl w:val="0"/>
                <w:numId w:val="0"/>
              </w:numPr>
              <w:spacing w:line="480" w:lineRule="exact"/>
              <w:jc w:val="center"/>
              <w:rPr>
                <w:rFonts w:hint="default" w:asciiTheme="minorEastAsia" w:hAnsiTheme="minorEastAsia" w:eastAsiaTheme="minorEastAsia"/>
                <w:sz w:val="22"/>
                <w:szCs w:val="28"/>
                <w:lang w:val="en-US" w:eastAsia="zh-CN"/>
              </w:rPr>
            </w:pPr>
            <w:bookmarkStart w:id="0" w:name="_GoBack"/>
            <w:bookmarkEnd w:id="0"/>
          </w:p>
        </w:tc>
        <w:tc>
          <w:tcPr>
            <w:tcW w:w="1711" w:type="dxa"/>
            <w:vAlign w:val="center"/>
          </w:tcPr>
          <w:p w14:paraId="739FE992">
            <w:pPr>
              <w:widowControl/>
              <w:numPr>
                <w:ilvl w:val="0"/>
                <w:numId w:val="0"/>
              </w:numPr>
              <w:spacing w:line="480" w:lineRule="exact"/>
              <w:jc w:val="center"/>
              <w:rPr>
                <w:rFonts w:hint="default" w:asciiTheme="minorEastAsia" w:hAnsiTheme="minorEastAsia" w:eastAsiaTheme="minorEastAsia"/>
                <w:sz w:val="22"/>
                <w:szCs w:val="28"/>
                <w:lang w:val="en-US" w:eastAsia="zh-CN"/>
              </w:rPr>
            </w:pPr>
          </w:p>
        </w:tc>
        <w:tc>
          <w:tcPr>
            <w:tcW w:w="1796" w:type="dxa"/>
            <w:vAlign w:val="center"/>
          </w:tcPr>
          <w:p w14:paraId="2E3D532A">
            <w:pPr>
              <w:widowControl/>
              <w:numPr>
                <w:ilvl w:val="0"/>
                <w:numId w:val="0"/>
              </w:numPr>
              <w:spacing w:line="480" w:lineRule="exact"/>
              <w:jc w:val="center"/>
              <w:rPr>
                <w:rFonts w:hint="default" w:asciiTheme="minorEastAsia" w:hAnsiTheme="minorEastAsia" w:eastAsiaTheme="minorEastAsia"/>
                <w:sz w:val="22"/>
                <w:szCs w:val="28"/>
                <w:lang w:val="en-US" w:eastAsia="zh-CN"/>
              </w:rPr>
            </w:pPr>
            <w:r>
              <w:rPr>
                <w:rFonts w:hint="eastAsia" w:asciiTheme="minorEastAsia" w:hAnsiTheme="minorEastAsia" w:eastAsiaTheme="minorEastAsia"/>
                <w:sz w:val="22"/>
                <w:szCs w:val="28"/>
                <w:lang w:val="en-US" w:eastAsia="zh-CN"/>
              </w:rPr>
              <w:t>21.58</w:t>
            </w:r>
          </w:p>
        </w:tc>
      </w:tr>
      <w:tr w14:paraId="1970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755" w:type="dxa"/>
            <w:gridSpan w:val="3"/>
            <w:vAlign w:val="center"/>
          </w:tcPr>
          <w:p w14:paraId="76E1F5CD">
            <w:pPr>
              <w:widowControl/>
              <w:numPr>
                <w:ilvl w:val="0"/>
                <w:numId w:val="0"/>
              </w:numPr>
              <w:spacing w:line="480" w:lineRule="exact"/>
              <w:jc w:val="center"/>
              <w:rPr>
                <w:rFonts w:hint="default" w:asciiTheme="minorEastAsia" w:hAnsiTheme="minorEastAsia" w:eastAsiaTheme="minorEastAsia"/>
                <w:sz w:val="22"/>
                <w:szCs w:val="28"/>
                <w:lang w:val="en-US" w:eastAsia="zh-CN"/>
              </w:rPr>
            </w:pPr>
          </w:p>
        </w:tc>
        <w:tc>
          <w:tcPr>
            <w:tcW w:w="1256" w:type="dxa"/>
            <w:vAlign w:val="center"/>
          </w:tcPr>
          <w:p w14:paraId="4D89AAF4">
            <w:pPr>
              <w:widowControl/>
              <w:numPr>
                <w:ilvl w:val="0"/>
                <w:numId w:val="0"/>
              </w:numPr>
              <w:spacing w:line="480" w:lineRule="exact"/>
              <w:jc w:val="center"/>
              <w:rPr>
                <w:rFonts w:hint="default" w:asciiTheme="minorEastAsia" w:hAnsiTheme="minorEastAsia" w:eastAsiaTheme="minorEastAsia"/>
                <w:sz w:val="22"/>
                <w:szCs w:val="28"/>
                <w:lang w:val="en-US" w:eastAsia="zh-CN"/>
              </w:rPr>
            </w:pPr>
          </w:p>
        </w:tc>
        <w:tc>
          <w:tcPr>
            <w:tcW w:w="1711" w:type="dxa"/>
            <w:vAlign w:val="center"/>
          </w:tcPr>
          <w:p w14:paraId="7DE1B46E">
            <w:pPr>
              <w:widowControl/>
              <w:numPr>
                <w:ilvl w:val="0"/>
                <w:numId w:val="0"/>
              </w:numPr>
              <w:spacing w:line="480" w:lineRule="exact"/>
              <w:jc w:val="center"/>
              <w:rPr>
                <w:rFonts w:hint="eastAsia" w:asciiTheme="minorEastAsia" w:hAnsiTheme="minorEastAsia" w:eastAsiaTheme="minorEastAsia"/>
                <w:sz w:val="22"/>
                <w:szCs w:val="28"/>
                <w:lang w:val="en-US" w:eastAsia="zh-CN"/>
              </w:rPr>
            </w:pPr>
          </w:p>
        </w:tc>
        <w:tc>
          <w:tcPr>
            <w:tcW w:w="1796" w:type="dxa"/>
            <w:vAlign w:val="center"/>
          </w:tcPr>
          <w:p w14:paraId="0CCDFBE2">
            <w:pPr>
              <w:widowControl/>
              <w:numPr>
                <w:ilvl w:val="0"/>
                <w:numId w:val="0"/>
              </w:numPr>
              <w:spacing w:line="480" w:lineRule="exact"/>
              <w:jc w:val="center"/>
              <w:rPr>
                <w:rFonts w:hint="default" w:asciiTheme="minorEastAsia" w:hAnsiTheme="minorEastAsia" w:eastAsiaTheme="minorEastAsia"/>
                <w:sz w:val="22"/>
                <w:szCs w:val="28"/>
                <w:lang w:val="en-US" w:eastAsia="zh-CN"/>
              </w:rPr>
            </w:pPr>
          </w:p>
        </w:tc>
      </w:tr>
    </w:tbl>
    <w:p w14:paraId="69A19348">
      <w:pPr>
        <w:widowControl/>
        <w:spacing w:line="480" w:lineRule="exact"/>
        <w:jc w:val="both"/>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备注：所有设备均需上传彩色图片</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765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yNTcyZWRhMTY0ZWM5YTY0Yjk5ZWEzYWUwYjE1ZjgifQ=="/>
  </w:docVars>
  <w:rsids>
    <w:rsidRoot w:val="00A462BF"/>
    <w:rsid w:val="00041C0E"/>
    <w:rsid w:val="00051778"/>
    <w:rsid w:val="00060A55"/>
    <w:rsid w:val="0007408E"/>
    <w:rsid w:val="00080C6E"/>
    <w:rsid w:val="00084EFA"/>
    <w:rsid w:val="00085EE9"/>
    <w:rsid w:val="000870D8"/>
    <w:rsid w:val="000A09B4"/>
    <w:rsid w:val="000B6E10"/>
    <w:rsid w:val="000C24D7"/>
    <w:rsid w:val="000C5DE6"/>
    <w:rsid w:val="000D3A42"/>
    <w:rsid w:val="000E4350"/>
    <w:rsid w:val="000F62F8"/>
    <w:rsid w:val="00104017"/>
    <w:rsid w:val="00113A5F"/>
    <w:rsid w:val="0017118D"/>
    <w:rsid w:val="0017202D"/>
    <w:rsid w:val="001772D5"/>
    <w:rsid w:val="001833F3"/>
    <w:rsid w:val="00183AEB"/>
    <w:rsid w:val="00197E85"/>
    <w:rsid w:val="001A394D"/>
    <w:rsid w:val="001A603B"/>
    <w:rsid w:val="001B7135"/>
    <w:rsid w:val="001D3D8E"/>
    <w:rsid w:val="00203813"/>
    <w:rsid w:val="00206A91"/>
    <w:rsid w:val="0021797D"/>
    <w:rsid w:val="00221C49"/>
    <w:rsid w:val="00221E51"/>
    <w:rsid w:val="00222A62"/>
    <w:rsid w:val="002259EF"/>
    <w:rsid w:val="0022672C"/>
    <w:rsid w:val="00231143"/>
    <w:rsid w:val="002544BE"/>
    <w:rsid w:val="00255815"/>
    <w:rsid w:val="00264F4E"/>
    <w:rsid w:val="002656A8"/>
    <w:rsid w:val="00283BDF"/>
    <w:rsid w:val="00286FA5"/>
    <w:rsid w:val="00292CF0"/>
    <w:rsid w:val="00296837"/>
    <w:rsid w:val="002B3185"/>
    <w:rsid w:val="002C089D"/>
    <w:rsid w:val="002C2A6C"/>
    <w:rsid w:val="002D0CCC"/>
    <w:rsid w:val="002E1B68"/>
    <w:rsid w:val="002F674F"/>
    <w:rsid w:val="00302A67"/>
    <w:rsid w:val="00304450"/>
    <w:rsid w:val="00332095"/>
    <w:rsid w:val="00345DC6"/>
    <w:rsid w:val="00366E8F"/>
    <w:rsid w:val="003721E3"/>
    <w:rsid w:val="00387598"/>
    <w:rsid w:val="003A1BB9"/>
    <w:rsid w:val="003B0247"/>
    <w:rsid w:val="003B791D"/>
    <w:rsid w:val="003D0497"/>
    <w:rsid w:val="003F474E"/>
    <w:rsid w:val="004129C8"/>
    <w:rsid w:val="00423907"/>
    <w:rsid w:val="00425DEA"/>
    <w:rsid w:val="00427471"/>
    <w:rsid w:val="00454DBA"/>
    <w:rsid w:val="00457F04"/>
    <w:rsid w:val="00466BEB"/>
    <w:rsid w:val="00471696"/>
    <w:rsid w:val="00474C31"/>
    <w:rsid w:val="00484E9A"/>
    <w:rsid w:val="004A5987"/>
    <w:rsid w:val="004C3C91"/>
    <w:rsid w:val="004C779E"/>
    <w:rsid w:val="004C7962"/>
    <w:rsid w:val="004D10F1"/>
    <w:rsid w:val="004D2040"/>
    <w:rsid w:val="004E300A"/>
    <w:rsid w:val="004E6C87"/>
    <w:rsid w:val="005014B8"/>
    <w:rsid w:val="00514906"/>
    <w:rsid w:val="00516F0F"/>
    <w:rsid w:val="005309AD"/>
    <w:rsid w:val="005420C4"/>
    <w:rsid w:val="00556B22"/>
    <w:rsid w:val="005604F4"/>
    <w:rsid w:val="00566215"/>
    <w:rsid w:val="00567480"/>
    <w:rsid w:val="00581892"/>
    <w:rsid w:val="00583022"/>
    <w:rsid w:val="00583D60"/>
    <w:rsid w:val="005B2C4A"/>
    <w:rsid w:val="005C038A"/>
    <w:rsid w:val="005C628D"/>
    <w:rsid w:val="005E2424"/>
    <w:rsid w:val="0060292C"/>
    <w:rsid w:val="00612B71"/>
    <w:rsid w:val="006507C6"/>
    <w:rsid w:val="00654435"/>
    <w:rsid w:val="00655A84"/>
    <w:rsid w:val="006620F2"/>
    <w:rsid w:val="00665683"/>
    <w:rsid w:val="00673D55"/>
    <w:rsid w:val="006A4754"/>
    <w:rsid w:val="006B43A5"/>
    <w:rsid w:val="006C1A13"/>
    <w:rsid w:val="006E5A86"/>
    <w:rsid w:val="00704346"/>
    <w:rsid w:val="00723A83"/>
    <w:rsid w:val="00725E43"/>
    <w:rsid w:val="00743507"/>
    <w:rsid w:val="00744078"/>
    <w:rsid w:val="0076316B"/>
    <w:rsid w:val="00767385"/>
    <w:rsid w:val="007771D2"/>
    <w:rsid w:val="00781C8E"/>
    <w:rsid w:val="007C2A60"/>
    <w:rsid w:val="007C69B4"/>
    <w:rsid w:val="007D1253"/>
    <w:rsid w:val="007D5101"/>
    <w:rsid w:val="007E0138"/>
    <w:rsid w:val="007E7CA9"/>
    <w:rsid w:val="008059E0"/>
    <w:rsid w:val="008227BD"/>
    <w:rsid w:val="00830BA4"/>
    <w:rsid w:val="00830D04"/>
    <w:rsid w:val="00831112"/>
    <w:rsid w:val="00897B04"/>
    <w:rsid w:val="008A073F"/>
    <w:rsid w:val="008C1DAE"/>
    <w:rsid w:val="008C3508"/>
    <w:rsid w:val="008C7C47"/>
    <w:rsid w:val="009328E6"/>
    <w:rsid w:val="00934990"/>
    <w:rsid w:val="009677F0"/>
    <w:rsid w:val="009716A3"/>
    <w:rsid w:val="009807AA"/>
    <w:rsid w:val="0098202F"/>
    <w:rsid w:val="009A3EB0"/>
    <w:rsid w:val="009B4D09"/>
    <w:rsid w:val="009C0B9F"/>
    <w:rsid w:val="009C1C39"/>
    <w:rsid w:val="009D3025"/>
    <w:rsid w:val="009D5E9D"/>
    <w:rsid w:val="009E1E05"/>
    <w:rsid w:val="009F410E"/>
    <w:rsid w:val="009F419E"/>
    <w:rsid w:val="00A05A39"/>
    <w:rsid w:val="00A24EC0"/>
    <w:rsid w:val="00A275BE"/>
    <w:rsid w:val="00A325CB"/>
    <w:rsid w:val="00A46229"/>
    <w:rsid w:val="00A462BF"/>
    <w:rsid w:val="00A6179A"/>
    <w:rsid w:val="00A65CE7"/>
    <w:rsid w:val="00A75317"/>
    <w:rsid w:val="00A86D33"/>
    <w:rsid w:val="00A94DB0"/>
    <w:rsid w:val="00AA6C02"/>
    <w:rsid w:val="00AD45EC"/>
    <w:rsid w:val="00AD6D50"/>
    <w:rsid w:val="00AD7560"/>
    <w:rsid w:val="00AE3F70"/>
    <w:rsid w:val="00AF3943"/>
    <w:rsid w:val="00AF48DA"/>
    <w:rsid w:val="00B12497"/>
    <w:rsid w:val="00B428AE"/>
    <w:rsid w:val="00B73E87"/>
    <w:rsid w:val="00B77E9D"/>
    <w:rsid w:val="00B8535E"/>
    <w:rsid w:val="00BA0B92"/>
    <w:rsid w:val="00BA235C"/>
    <w:rsid w:val="00BC272E"/>
    <w:rsid w:val="00C047C6"/>
    <w:rsid w:val="00C2032B"/>
    <w:rsid w:val="00C37BCA"/>
    <w:rsid w:val="00C41A43"/>
    <w:rsid w:val="00CB01DA"/>
    <w:rsid w:val="00CC0BAF"/>
    <w:rsid w:val="00CD41C6"/>
    <w:rsid w:val="00CE24D7"/>
    <w:rsid w:val="00CE4735"/>
    <w:rsid w:val="00CE5D20"/>
    <w:rsid w:val="00D11D5A"/>
    <w:rsid w:val="00D17DC1"/>
    <w:rsid w:val="00D32F05"/>
    <w:rsid w:val="00D34614"/>
    <w:rsid w:val="00D36F1F"/>
    <w:rsid w:val="00D3744E"/>
    <w:rsid w:val="00D433B3"/>
    <w:rsid w:val="00D64FF2"/>
    <w:rsid w:val="00D76E15"/>
    <w:rsid w:val="00D92445"/>
    <w:rsid w:val="00D933BA"/>
    <w:rsid w:val="00D97700"/>
    <w:rsid w:val="00DA0DB0"/>
    <w:rsid w:val="00DA2C5E"/>
    <w:rsid w:val="00DA36B0"/>
    <w:rsid w:val="00DB27F4"/>
    <w:rsid w:val="00DB3662"/>
    <w:rsid w:val="00DC2B0F"/>
    <w:rsid w:val="00DC361B"/>
    <w:rsid w:val="00DC7711"/>
    <w:rsid w:val="00DF5236"/>
    <w:rsid w:val="00E12242"/>
    <w:rsid w:val="00E4362D"/>
    <w:rsid w:val="00E43E94"/>
    <w:rsid w:val="00E43FD2"/>
    <w:rsid w:val="00E64916"/>
    <w:rsid w:val="00E920D4"/>
    <w:rsid w:val="00EB2EE0"/>
    <w:rsid w:val="00EC10BB"/>
    <w:rsid w:val="00EC34C2"/>
    <w:rsid w:val="00ED061F"/>
    <w:rsid w:val="00F052AE"/>
    <w:rsid w:val="00F22B77"/>
    <w:rsid w:val="00F31F9A"/>
    <w:rsid w:val="00F33037"/>
    <w:rsid w:val="00F33141"/>
    <w:rsid w:val="00F552A4"/>
    <w:rsid w:val="00F558CB"/>
    <w:rsid w:val="00F740CA"/>
    <w:rsid w:val="00F748C1"/>
    <w:rsid w:val="00FA3B96"/>
    <w:rsid w:val="00FA6332"/>
    <w:rsid w:val="00FB4005"/>
    <w:rsid w:val="00FC0C85"/>
    <w:rsid w:val="00FC6E37"/>
    <w:rsid w:val="00FF410E"/>
    <w:rsid w:val="01B95065"/>
    <w:rsid w:val="0C543D7D"/>
    <w:rsid w:val="1A707BFC"/>
    <w:rsid w:val="2D38649F"/>
    <w:rsid w:val="2F351B6B"/>
    <w:rsid w:val="316019D1"/>
    <w:rsid w:val="358A4244"/>
    <w:rsid w:val="35AC575B"/>
    <w:rsid w:val="37B441A7"/>
    <w:rsid w:val="3D8250CD"/>
    <w:rsid w:val="43370708"/>
    <w:rsid w:val="5D5F6DD2"/>
    <w:rsid w:val="6C4D3DA4"/>
    <w:rsid w:val="6D947484"/>
    <w:rsid w:val="6EEB5210"/>
    <w:rsid w:val="74F0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0"/>
    <w:pPr>
      <w:jc w:val="left"/>
    </w:pPr>
  </w:style>
  <w:style w:type="paragraph" w:styleId="4">
    <w:name w:val="Balloon Text"/>
    <w:basedOn w:val="1"/>
    <w:link w:val="14"/>
    <w:semiHidden/>
    <w:unhideWhenUsed/>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unhideWhenUsed/>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uiPriority w:val="0"/>
    <w:rPr>
      <w:sz w:val="21"/>
      <w:szCs w:val="21"/>
    </w:rPr>
  </w:style>
  <w:style w:type="character" w:customStyle="1" w:styleId="12">
    <w:name w:val="批注文字 字符"/>
    <w:basedOn w:val="10"/>
    <w:link w:val="3"/>
    <w:autoRedefine/>
    <w:qFormat/>
    <w:uiPriority w:val="0"/>
    <w:rPr>
      <w:kern w:val="2"/>
      <w:sz w:val="21"/>
      <w:szCs w:val="24"/>
    </w:rPr>
  </w:style>
  <w:style w:type="character" w:customStyle="1" w:styleId="13">
    <w:name w:val="批注主题 字符"/>
    <w:basedOn w:val="12"/>
    <w:link w:val="7"/>
    <w:semiHidden/>
    <w:qFormat/>
    <w:uiPriority w:val="0"/>
    <w:rPr>
      <w:b/>
      <w:bCs/>
      <w:kern w:val="2"/>
      <w:sz w:val="21"/>
      <w:szCs w:val="24"/>
    </w:rPr>
  </w:style>
  <w:style w:type="character" w:customStyle="1" w:styleId="14">
    <w:name w:val="批注框文本 字符"/>
    <w:basedOn w:val="10"/>
    <w:link w:val="4"/>
    <w:autoRedefine/>
    <w:semiHidden/>
    <w:qFormat/>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752</Words>
  <Characters>784</Characters>
  <Lines>9</Lines>
  <Paragraphs>2</Paragraphs>
  <TotalTime>6</TotalTime>
  <ScaleCrop>false</ScaleCrop>
  <LinksUpToDate>false</LinksUpToDate>
  <CharactersWithSpaces>784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2021-08-06T09:50:00Z</dcterms:created>
  <dc:creator>微软用户</dc:creator>
  <cp:lastModifiedBy>He</cp:lastModifiedBy>
  <cp:lastPrinted>2025-02-21T03:17:18Z</cp:lastPrinted>
  <dcterms:modified xsi:type="dcterms:W3CDTF">2025-02-21T03:19:17Z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D726E5ECA3B44B598181BBBECDEED814_13</vt:lpwstr>
  </property>
  <property fmtid="{D5CDD505-2E9C-101B-9397-08002B2CF9AE}" pid="4" name="KSOTemplateDocerSaveRecord">
    <vt:lpwstr>eyJoZGlkIjoiMDQzM2RjZDdmZDExZjUzYmVhMWM2NmVlOWJhYjVkOGEiLCJ1c2VySWQiOiI0Mjg3NDE0MDgifQ==</vt:lpwstr>
  </property>
</Properties>
</file>