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F90FB68">
      <w:pPr>
        <w:jc w:val="center"/>
        <w:rPr>
          <w:rFonts w:hint="default" w:ascii="方正小标宋简体" w:eastAsia="方正小标宋简体" w:cs="方正小标宋简体"/>
          <w:sz w:val="44"/>
          <w:szCs w:val="44"/>
          <w:lang w:val="en-US" w:eastAsia="zh-CN"/>
        </w:rPr>
      </w:pPr>
      <w:r>
        <w:rPr>
          <w:rFonts w:hint="eastAsia" w:ascii="方正小标宋简体" w:eastAsia="方正小标宋简体" w:cs="方正小标宋简体"/>
          <w:sz w:val="44"/>
          <w:szCs w:val="44"/>
          <w:lang w:val="en-US" w:eastAsia="zh-CN"/>
        </w:rPr>
        <w:t>巴楚县中医医院地牛、叉车、打包机相关要求</w:t>
      </w:r>
    </w:p>
    <w:p w14:paraId="54BF8E40">
      <w:pPr>
        <w:numPr>
          <w:ilvl w:val="0"/>
          <w:numId w:val="1"/>
        </w:numPr>
        <w:ind w:firstLine="643" w:firstLineChars="200"/>
        <w:rPr>
          <w:rFonts w:hint="eastAsia" w:ascii="仿宋_GB2312" w:eastAsia="仿宋_GB2312" w:cs="仿宋_GB2312"/>
          <w:b/>
          <w:bCs/>
          <w:sz w:val="32"/>
          <w:szCs w:val="32"/>
          <w:lang w:val="en-US" w:eastAsia="zh-CN"/>
        </w:rPr>
      </w:pPr>
      <w:r>
        <w:rPr>
          <w:rFonts w:hint="eastAsia" w:ascii="仿宋_GB2312" w:eastAsia="仿宋_GB2312" w:cs="仿宋_GB2312"/>
          <w:b/>
          <w:bCs/>
          <w:sz w:val="32"/>
          <w:szCs w:val="32"/>
          <w:lang w:val="en-US" w:eastAsia="zh-CN"/>
        </w:rPr>
        <w:t>技术要求</w:t>
      </w:r>
    </w:p>
    <w:p w14:paraId="23FFD329">
      <w:pPr>
        <w:numPr>
          <w:ilvl w:val="0"/>
          <w:numId w:val="0"/>
        </w:numPr>
        <w:rPr>
          <w:rFonts w:hint="eastAsia" w:asci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eastAsia="仿宋_GB2312" w:cs="仿宋_GB2312"/>
          <w:sz w:val="32"/>
          <w:szCs w:val="32"/>
          <w:lang w:val="en-US" w:eastAsia="zh-CN"/>
        </w:rPr>
        <w:t>1</w:t>
      </w:r>
      <w:r>
        <w:rPr>
          <w:rFonts w:hint="eastAsia" w:ascii="仿宋_GB2312" w:eastAsia="仿宋_GB2312" w:cs="仿宋_GB2312"/>
          <w:b/>
          <w:bCs/>
          <w:sz w:val="32"/>
          <w:szCs w:val="32"/>
          <w:lang w:val="en-US" w:eastAsia="zh-CN"/>
        </w:rPr>
        <w:t>、地牛一辆（预算费用3000元）</w:t>
      </w:r>
    </w:p>
    <w:p w14:paraId="00A59093">
      <w:pPr>
        <w:numPr>
          <w:ilvl w:val="0"/>
          <w:numId w:val="0"/>
        </w:numPr>
        <w:rPr>
          <w:rFonts w:hint="eastAsia" w:asci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eastAsia="仿宋_GB2312" w:cs="仿宋_GB2312"/>
          <w:sz w:val="32"/>
          <w:szCs w:val="32"/>
          <w:lang w:val="en-US" w:eastAsia="zh-CN"/>
        </w:rPr>
        <w:t>油缸一体式浇筑</w:t>
      </w:r>
    </w:p>
    <w:p w14:paraId="702CC5FF">
      <w:pPr>
        <w:numPr>
          <w:ilvl w:val="0"/>
          <w:numId w:val="0"/>
        </w:numPr>
        <w:rPr>
          <w:rFonts w:hint="eastAsia" w:asci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eastAsia="仿宋_GB2312" w:cs="仿宋_GB2312"/>
          <w:sz w:val="32"/>
          <w:szCs w:val="32"/>
          <w:lang w:val="en-US" w:eastAsia="zh-CN"/>
        </w:rPr>
        <w:t>脚轮：耐磨尼龙轮（配送一套原装轮、配套托盘15个）</w:t>
      </w:r>
    </w:p>
    <w:p w14:paraId="37361539">
      <w:pPr>
        <w:numPr>
          <w:ilvl w:val="0"/>
          <w:numId w:val="0"/>
        </w:numPr>
        <w:rPr>
          <w:rFonts w:hint="eastAsia" w:asci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eastAsia="仿宋_GB2312" w:cs="仿宋_GB2312"/>
          <w:sz w:val="32"/>
          <w:szCs w:val="32"/>
          <w:lang w:val="en-US" w:eastAsia="zh-CN"/>
        </w:rPr>
        <w:t>底盘高度：≥19.5cm</w:t>
      </w:r>
    </w:p>
    <w:p w14:paraId="59F8F661">
      <w:pPr>
        <w:numPr>
          <w:ilvl w:val="0"/>
          <w:numId w:val="0"/>
        </w:numPr>
        <w:rPr>
          <w:rFonts w:hint="eastAsia" w:asci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eastAsia="仿宋_GB2312" w:cs="仿宋_GB2312"/>
          <w:sz w:val="32"/>
          <w:szCs w:val="32"/>
          <w:lang w:val="en-US" w:eastAsia="zh-CN"/>
        </w:rPr>
        <w:t>有爬坡辅助轮</w:t>
      </w:r>
    </w:p>
    <w:p w14:paraId="7F10D70D">
      <w:pPr>
        <w:numPr>
          <w:ilvl w:val="0"/>
          <w:numId w:val="0"/>
        </w:numPr>
        <w:rPr>
          <w:rFonts w:hint="eastAsia" w:asci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eastAsia="仿宋_GB2312" w:cs="仿宋_GB2312"/>
          <w:sz w:val="32"/>
          <w:szCs w:val="32"/>
          <w:lang w:val="en-US" w:eastAsia="zh-CN"/>
        </w:rPr>
        <w:t xml:space="preserve">承重：500kg-1000kg </w:t>
      </w:r>
    </w:p>
    <w:p w14:paraId="180A8D0B">
      <w:pPr>
        <w:numPr>
          <w:ilvl w:val="0"/>
          <w:numId w:val="0"/>
        </w:numPr>
        <w:rPr>
          <w:rFonts w:hint="eastAsia" w:asci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eastAsia="仿宋_GB2312" w:cs="仿宋_GB2312"/>
          <w:sz w:val="32"/>
          <w:szCs w:val="32"/>
          <w:lang w:val="en-US" w:eastAsia="zh-CN"/>
        </w:rPr>
        <w:t>质保：三年</w:t>
      </w:r>
    </w:p>
    <w:p w14:paraId="50FEB8BF">
      <w:pPr>
        <w:numPr>
          <w:ilvl w:val="0"/>
          <w:numId w:val="0"/>
        </w:numPr>
        <w:rPr>
          <w:rFonts w:hint="eastAsia" w:asci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eastAsia="仿宋_GB2312" w:cs="仿宋_GB2312"/>
          <w:sz w:val="32"/>
          <w:szCs w:val="32"/>
          <w:lang w:val="en-US" w:eastAsia="zh-CN"/>
        </w:rPr>
        <w:t>参考图片：</w:t>
      </w:r>
    </w:p>
    <w:p w14:paraId="0D7EC073">
      <w:pPr>
        <w:numPr>
          <w:ilvl w:val="0"/>
          <w:numId w:val="0"/>
        </w:numPr>
        <w:rPr>
          <w:rFonts w:hint="default" w:asci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_GB2312" w:eastAsia="仿宋_GB2312" w:cs="仿宋_GB2312"/>
          <w:sz w:val="32"/>
          <w:szCs w:val="32"/>
          <w:lang w:val="en-US" w:eastAsia="zh-CN"/>
        </w:rPr>
        <w:pict>
          <v:shape id="_x0000_s1026" o:spid="_x0000_s1026" o:spt="75" alt="c66f0ef0c8d16297c31353100773846" type="#_x0000_t75" style="position:absolute;left:0pt;margin-left:0pt;margin-top:5.6pt;height:264.9pt;width:405.95pt;mso-wrap-distance-bottom:0pt;mso-wrap-distance-left:9pt;mso-wrap-distance-right:9pt;mso-wrap-distance-top:0pt;z-index:251659264;mso-width-relative:page;mso-height-relative:page;" filled="f" o:preferrelative="t" stroked="f" coordsize="21600,21600">
            <v:path/>
            <v:fill on="f" focussize="0,0"/>
            <v:stroke on="f"/>
            <v:imagedata r:id="rId4" o:title="c66f0ef0c8d16297c31353100773846"/>
            <o:lock v:ext="edit" aspectratio="t"/>
            <w10:wrap type="square"/>
          </v:shape>
        </w:pict>
      </w:r>
    </w:p>
    <w:p w14:paraId="03C99992">
      <w:pPr>
        <w:numPr>
          <w:ilvl w:val="0"/>
          <w:numId w:val="0"/>
        </w:numPr>
        <w:rPr>
          <w:rFonts w:hint="eastAsia" w:ascii="仿宋_GB2312" w:eastAsia="仿宋_GB2312" w:cs="仿宋_GB2312"/>
          <w:b/>
          <w:bCs/>
          <w:sz w:val="32"/>
          <w:szCs w:val="32"/>
          <w:lang w:val="en-US" w:eastAsia="zh-CN"/>
        </w:rPr>
      </w:pPr>
      <w:r>
        <w:rPr>
          <w:rFonts w:hint="eastAsia" w:ascii="仿宋_GB2312" w:eastAsia="仿宋_GB2312" w:cs="仿宋_GB2312"/>
          <w:b/>
          <w:bCs/>
          <w:sz w:val="32"/>
          <w:szCs w:val="32"/>
          <w:lang w:val="en-US" w:eastAsia="zh-CN"/>
        </w:rPr>
        <w:t>2、电动叉车一辆（12000元）</w:t>
      </w:r>
    </w:p>
    <w:p w14:paraId="6260A370">
      <w:pPr>
        <w:numPr>
          <w:ilvl w:val="0"/>
          <w:numId w:val="0"/>
        </w:numPr>
        <w:rPr>
          <w:rFonts w:hint="eastAsia" w:asci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eastAsia="仿宋_GB2312" w:cs="仿宋_GB2312"/>
          <w:sz w:val="32"/>
          <w:szCs w:val="32"/>
          <w:lang w:val="en-US" w:eastAsia="zh-CN"/>
        </w:rPr>
        <w:t>荷载：2000kg</w:t>
      </w:r>
    </w:p>
    <w:p w14:paraId="5FC4FD3F">
      <w:pPr>
        <w:numPr>
          <w:ilvl w:val="0"/>
          <w:numId w:val="0"/>
        </w:numPr>
        <w:rPr>
          <w:rFonts w:hint="eastAsia" w:asci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eastAsia="仿宋_GB2312" w:cs="仿宋_GB2312"/>
          <w:sz w:val="32"/>
          <w:szCs w:val="32"/>
          <w:lang w:val="en-US" w:eastAsia="zh-CN"/>
        </w:rPr>
        <w:t>脚轮：耐磨尼龙轮（配送一套原装轮、配套托盘15个）</w:t>
      </w:r>
    </w:p>
    <w:p w14:paraId="6EFCD6EE">
      <w:pPr>
        <w:numPr>
          <w:ilvl w:val="0"/>
          <w:numId w:val="0"/>
        </w:numPr>
        <w:rPr>
          <w:rFonts w:hint="eastAsia" w:asci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eastAsia="仿宋_GB2312" w:cs="仿宋_GB2312"/>
          <w:sz w:val="32"/>
          <w:szCs w:val="32"/>
          <w:lang w:val="en-US" w:eastAsia="zh-CN"/>
        </w:rPr>
        <w:t>升降高度：3m</w:t>
      </w:r>
    </w:p>
    <w:p w14:paraId="060DDC0C">
      <w:pPr>
        <w:numPr>
          <w:ilvl w:val="0"/>
          <w:numId w:val="0"/>
        </w:numPr>
        <w:rPr>
          <w:rFonts w:hint="eastAsia" w:asci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eastAsia="仿宋_GB2312" w:cs="仿宋_GB2312"/>
          <w:sz w:val="32"/>
          <w:szCs w:val="32"/>
          <w:lang w:val="en-US" w:eastAsia="zh-CN"/>
        </w:rPr>
        <w:t>图片仅供参考</w:t>
      </w:r>
    </w:p>
    <w:p w14:paraId="6FEF6BFB">
      <w:pPr>
        <w:numPr>
          <w:ilvl w:val="0"/>
          <w:numId w:val="0"/>
        </w:numPr>
        <w:rPr>
          <w:rFonts w:hint="eastAsia" w:asci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eastAsia="仿宋_GB2312" w:cs="仿宋_GB2312"/>
          <w:sz w:val="32"/>
          <w:szCs w:val="32"/>
          <w:lang w:val="en-US" w:eastAsia="zh-CN"/>
        </w:rPr>
        <w:t>加厚支撑腿</w:t>
      </w:r>
    </w:p>
    <w:p w14:paraId="270F299D">
      <w:pPr>
        <w:numPr>
          <w:ilvl w:val="0"/>
          <w:numId w:val="0"/>
        </w:numPr>
        <w:rPr>
          <w:rFonts w:hint="eastAsia" w:asci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eastAsia="仿宋_GB2312" w:cs="仿宋_GB2312"/>
          <w:sz w:val="32"/>
          <w:szCs w:val="32"/>
          <w:lang w:val="en-US" w:eastAsia="zh-CN"/>
        </w:rPr>
        <w:t>加粗加固链条</w:t>
      </w:r>
    </w:p>
    <w:p w14:paraId="0BCB2B93">
      <w:pPr>
        <w:numPr>
          <w:ilvl w:val="0"/>
          <w:numId w:val="0"/>
        </w:numPr>
        <w:rPr>
          <w:rFonts w:hint="default" w:asci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sz w:val="32"/>
          <w:szCs w:val="32"/>
          <w:lang w:val="en-US" w:eastAsia="zh-CN"/>
        </w:rPr>
        <w:t>*</w:t>
      </w:r>
      <w:r>
        <w:rPr>
          <w:rFonts w:hint="eastAsia" w:ascii="仿宋_GB2312" w:eastAsia="仿宋_GB2312" w:cs="仿宋_GB2312"/>
          <w:sz w:val="32"/>
          <w:szCs w:val="32"/>
          <w:lang w:val="en-US" w:eastAsia="zh-CN"/>
        </w:rPr>
        <w:t>适合医用电梯内使用</w:t>
      </w:r>
    </w:p>
    <w:p w14:paraId="18BCD611">
      <w:pPr>
        <w:numPr>
          <w:ilvl w:val="0"/>
          <w:numId w:val="0"/>
        </w:numPr>
        <w:rPr>
          <w:rFonts w:hint="default" w:asci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eastAsia="仿宋_GB2312" w:cs="仿宋_GB2312"/>
          <w:sz w:val="32"/>
          <w:szCs w:val="32"/>
          <w:lang w:val="en-US" w:eastAsia="zh-CN"/>
        </w:rPr>
        <w:t>图片仅供参考：</w:t>
      </w:r>
    </w:p>
    <w:p w14:paraId="25FEBCDE">
      <w:pPr>
        <w:numPr>
          <w:ilvl w:val="0"/>
          <w:numId w:val="0"/>
        </w:numPr>
        <w:jc w:val="left"/>
        <w:rPr>
          <w:rFonts w:hint="eastAsia" w:ascii="仿宋_GB2312" w:eastAsia="仿宋_GB2312" w:cs="仿宋_GB2312"/>
          <w:sz w:val="32"/>
          <w:szCs w:val="32"/>
          <w:lang w:val="en-US" w:eastAsia="zh-CN"/>
        </w:rPr>
      </w:pPr>
      <w:r>
        <w:pict>
          <v:shape id="_x0000_s1031" o:spid="_x0000_s1031" o:spt="75" type="#_x0000_t75" style="position:absolute;left:0pt;margin-left:0pt;margin-top:3.8pt;height:308.1pt;width:376.55pt;mso-wrap-distance-bottom:0pt;mso-wrap-distance-left:9pt;mso-wrap-distance-right:9pt;mso-wrap-distance-top:0pt;z-index:251660288;mso-width-relative:page;mso-height-relative:page;" filled="f" o:preferrelative="t" stroked="f" coordsize="21600,21600">
            <v:path/>
            <v:fill on="f" focussize="0,0"/>
            <v:stroke on="f"/>
            <v:imagedata r:id="rId5" o:title=""/>
            <o:lock v:ext="edit" aspectratio="t"/>
            <w10:wrap type="square"/>
          </v:shape>
        </w:pict>
      </w:r>
    </w:p>
    <w:p w14:paraId="6ABED5C9">
      <w:pPr>
        <w:numPr>
          <w:ilvl w:val="0"/>
          <w:numId w:val="0"/>
        </w:numPr>
        <w:rPr>
          <w:rFonts w:hint="eastAsia" w:ascii="仿宋_GB2312" w:eastAsia="仿宋_GB2312" w:cs="仿宋_GB2312"/>
          <w:sz w:val="32"/>
          <w:szCs w:val="32"/>
          <w:lang w:val="en-US" w:eastAsia="zh-CN"/>
        </w:rPr>
      </w:pPr>
    </w:p>
    <w:p w14:paraId="51629E51">
      <w:pPr>
        <w:numPr>
          <w:ilvl w:val="0"/>
          <w:numId w:val="0"/>
        </w:numPr>
        <w:rPr>
          <w:rFonts w:hint="default" w:ascii="仿宋_GB2312" w:eastAsia="仿宋_GB2312" w:cs="仿宋_GB2312"/>
          <w:sz w:val="32"/>
          <w:szCs w:val="32"/>
          <w:lang w:val="en-US" w:eastAsia="zh-CN"/>
        </w:rPr>
      </w:pPr>
    </w:p>
    <w:p w14:paraId="364A1D29">
      <w:pPr>
        <w:numPr>
          <w:ilvl w:val="0"/>
          <w:numId w:val="0"/>
        </w:numPr>
        <w:rPr>
          <w:rFonts w:hint="eastAsia" w:ascii="仿宋_GB2312" w:eastAsia="仿宋_GB2312" w:cs="仿宋_GB2312"/>
          <w:sz w:val="32"/>
          <w:szCs w:val="32"/>
          <w:lang w:val="en-US" w:eastAsia="zh-CN"/>
        </w:rPr>
      </w:pPr>
    </w:p>
    <w:p w14:paraId="7E767F71">
      <w:pPr>
        <w:numPr>
          <w:ilvl w:val="0"/>
          <w:numId w:val="0"/>
        </w:numPr>
        <w:rPr>
          <w:rFonts w:hint="eastAsia" w:ascii="仿宋_GB2312" w:eastAsia="仿宋_GB2312" w:cs="仿宋_GB2312"/>
          <w:sz w:val="32"/>
          <w:szCs w:val="32"/>
          <w:lang w:val="en-US" w:eastAsia="zh-CN"/>
        </w:rPr>
      </w:pPr>
    </w:p>
    <w:p w14:paraId="64A89062">
      <w:pPr>
        <w:numPr>
          <w:ilvl w:val="0"/>
          <w:numId w:val="0"/>
        </w:numPr>
        <w:rPr>
          <w:rFonts w:hint="eastAsia" w:ascii="仿宋_GB2312" w:eastAsia="仿宋_GB2312" w:cs="仿宋_GB2312"/>
          <w:sz w:val="32"/>
          <w:szCs w:val="32"/>
          <w:lang w:val="en-US" w:eastAsia="zh-CN"/>
        </w:rPr>
      </w:pPr>
    </w:p>
    <w:p w14:paraId="781E3EFC">
      <w:pPr>
        <w:numPr>
          <w:ilvl w:val="0"/>
          <w:numId w:val="0"/>
        </w:numPr>
        <w:rPr>
          <w:rFonts w:hint="eastAsia" w:ascii="仿宋_GB2312" w:eastAsia="仿宋_GB2312" w:cs="仿宋_GB2312"/>
          <w:sz w:val="32"/>
          <w:szCs w:val="32"/>
          <w:lang w:val="en-US" w:eastAsia="zh-CN"/>
        </w:rPr>
      </w:pPr>
    </w:p>
    <w:p w14:paraId="1ACC926E">
      <w:pPr>
        <w:numPr>
          <w:ilvl w:val="0"/>
          <w:numId w:val="0"/>
        </w:numPr>
        <w:rPr>
          <w:rFonts w:hint="eastAsia" w:ascii="仿宋_GB2312" w:eastAsia="仿宋_GB2312" w:cs="仿宋_GB2312"/>
          <w:sz w:val="32"/>
          <w:szCs w:val="32"/>
          <w:lang w:val="en-US" w:eastAsia="zh-CN"/>
        </w:rPr>
      </w:pPr>
    </w:p>
    <w:p w14:paraId="7EC6FB87">
      <w:pPr>
        <w:numPr>
          <w:ilvl w:val="0"/>
          <w:numId w:val="0"/>
        </w:numPr>
        <w:rPr>
          <w:rFonts w:hint="eastAsia" w:ascii="仿宋_GB2312" w:eastAsia="仿宋_GB2312" w:cs="仿宋_GB2312"/>
          <w:sz w:val="32"/>
          <w:szCs w:val="32"/>
          <w:lang w:val="en-US" w:eastAsia="zh-CN"/>
        </w:rPr>
      </w:pPr>
    </w:p>
    <w:p w14:paraId="54E83022">
      <w:pPr>
        <w:numPr>
          <w:ilvl w:val="0"/>
          <w:numId w:val="0"/>
        </w:numPr>
        <w:rPr>
          <w:rFonts w:hint="eastAsia" w:ascii="仿宋_GB2312" w:eastAsia="仿宋_GB2312" w:cs="仿宋_GB2312"/>
          <w:sz w:val="32"/>
          <w:szCs w:val="32"/>
          <w:lang w:val="en-US" w:eastAsia="zh-CN"/>
        </w:rPr>
      </w:pPr>
    </w:p>
    <w:p w14:paraId="263ED035">
      <w:pPr>
        <w:numPr>
          <w:ilvl w:val="0"/>
          <w:numId w:val="0"/>
        </w:numPr>
        <w:rPr>
          <w:rFonts w:hint="eastAsia" w:ascii="仿宋_GB2312" w:eastAsia="仿宋_GB2312" w:cs="仿宋_GB2312"/>
          <w:sz w:val="32"/>
          <w:szCs w:val="32"/>
          <w:lang w:val="en-US" w:eastAsia="zh-CN"/>
        </w:rPr>
      </w:pPr>
    </w:p>
    <w:p w14:paraId="13C86ECD">
      <w:pPr>
        <w:numPr>
          <w:ilvl w:val="0"/>
          <w:numId w:val="0"/>
        </w:numPr>
        <w:rPr>
          <w:rFonts w:hint="eastAsia" w:ascii="仿宋_GB2312" w:eastAsia="仿宋_GB2312" w:cs="仿宋_GB2312"/>
          <w:sz w:val="32"/>
          <w:szCs w:val="32"/>
          <w:lang w:val="en-US" w:eastAsia="zh-CN"/>
        </w:rPr>
      </w:pPr>
    </w:p>
    <w:p w14:paraId="4662643A">
      <w:pPr>
        <w:numPr>
          <w:ilvl w:val="0"/>
          <w:numId w:val="0"/>
        </w:numPr>
        <w:rPr>
          <w:rFonts w:hint="eastAsia" w:ascii="仿宋_GB2312" w:eastAsia="仿宋_GB2312" w:cs="仿宋_GB2312"/>
          <w:sz w:val="32"/>
          <w:szCs w:val="32"/>
          <w:lang w:val="en-US" w:eastAsia="zh-CN"/>
        </w:rPr>
      </w:pPr>
    </w:p>
    <w:p w14:paraId="3E5B5768">
      <w:pPr>
        <w:numPr>
          <w:ilvl w:val="0"/>
          <w:numId w:val="2"/>
        </w:numPr>
        <w:rPr>
          <w:rFonts w:hint="eastAsia" w:ascii="仿宋_GB2312" w:eastAsia="仿宋_GB2312" w:cs="仿宋_GB2312"/>
          <w:b/>
          <w:bCs/>
          <w:sz w:val="32"/>
          <w:szCs w:val="32"/>
          <w:lang w:val="en-US" w:eastAsia="zh-CN"/>
        </w:rPr>
      </w:pPr>
      <w:r>
        <w:rPr>
          <w:rFonts w:hint="eastAsia" w:ascii="仿宋_GB2312" w:eastAsia="仿宋_GB2312" w:cs="仿宋_GB2312"/>
          <w:b/>
          <w:bCs/>
          <w:sz w:val="32"/>
          <w:szCs w:val="32"/>
          <w:lang w:val="en-US" w:eastAsia="zh-CN"/>
        </w:rPr>
        <w:t>打包机一台（预算费用4000元）</w:t>
      </w:r>
    </w:p>
    <w:p w14:paraId="550DD797">
      <w:pPr>
        <w:numPr>
          <w:ilvl w:val="0"/>
          <w:numId w:val="0"/>
        </w:numPr>
        <w:rPr>
          <w:rFonts w:hint="eastAsia" w:asci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eastAsia="仿宋_GB2312" w:cs="仿宋_GB2312"/>
          <w:sz w:val="32"/>
          <w:szCs w:val="32"/>
          <w:lang w:val="en-US" w:eastAsia="zh-CN"/>
        </w:rPr>
        <w:t>双电机配置</w:t>
      </w:r>
    </w:p>
    <w:p w14:paraId="016C6E5F">
      <w:pPr>
        <w:numPr>
          <w:ilvl w:val="0"/>
          <w:numId w:val="0"/>
        </w:numPr>
        <w:rPr>
          <w:rFonts w:hint="eastAsia" w:asci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eastAsia="仿宋_GB2312" w:cs="仿宋_GB2312"/>
          <w:sz w:val="32"/>
          <w:szCs w:val="32"/>
          <w:lang w:val="en-US" w:eastAsia="zh-CN"/>
        </w:rPr>
        <w:t>静音、带刹车万向轮</w:t>
      </w:r>
    </w:p>
    <w:p w14:paraId="69E29036">
      <w:pPr>
        <w:numPr>
          <w:ilvl w:val="0"/>
          <w:numId w:val="0"/>
        </w:numPr>
        <w:rPr>
          <w:rFonts w:hint="eastAsia" w:asci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eastAsia="仿宋_GB2312" w:cs="仿宋_GB2312"/>
          <w:sz w:val="32"/>
          <w:szCs w:val="32"/>
          <w:lang w:val="en-US" w:eastAsia="zh-CN"/>
        </w:rPr>
        <w:t>整机尺寸：790*550*780mm</w:t>
      </w:r>
    </w:p>
    <w:p w14:paraId="4756A229">
      <w:pPr>
        <w:numPr>
          <w:ilvl w:val="0"/>
          <w:numId w:val="0"/>
        </w:numPr>
        <w:rPr>
          <w:rFonts w:hint="eastAsia" w:asci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eastAsia="仿宋_GB2312" w:cs="仿宋_GB2312"/>
          <w:sz w:val="32"/>
          <w:szCs w:val="32"/>
          <w:lang w:val="en-US" w:eastAsia="zh-CN"/>
        </w:rPr>
        <w:t>最小捆扎物：60mm以上</w:t>
      </w:r>
    </w:p>
    <w:p w14:paraId="23867DFC">
      <w:pPr>
        <w:numPr>
          <w:ilvl w:val="0"/>
          <w:numId w:val="0"/>
        </w:numPr>
        <w:rPr>
          <w:rFonts w:hint="eastAsia" w:asci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eastAsia="仿宋_GB2312" w:cs="仿宋_GB2312"/>
          <w:sz w:val="32"/>
          <w:szCs w:val="32"/>
          <w:lang w:val="en-US" w:eastAsia="zh-CN"/>
        </w:rPr>
        <w:t>最大捆扎物：不限制</w:t>
      </w:r>
    </w:p>
    <w:p w14:paraId="5A26D848">
      <w:pPr>
        <w:numPr>
          <w:ilvl w:val="0"/>
          <w:numId w:val="0"/>
        </w:numPr>
        <w:rPr>
          <w:rFonts w:hint="eastAsia" w:asci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eastAsia="仿宋_GB2312" w:cs="仿宋_GB2312"/>
          <w:sz w:val="32"/>
          <w:szCs w:val="32"/>
          <w:lang w:val="en-US" w:eastAsia="zh-CN"/>
        </w:rPr>
        <w:t>打包速度：＜3秒</w:t>
      </w:r>
    </w:p>
    <w:p w14:paraId="4B94AF00">
      <w:pPr>
        <w:numPr>
          <w:ilvl w:val="0"/>
          <w:numId w:val="0"/>
        </w:numPr>
        <w:rPr>
          <w:rFonts w:hint="eastAsia" w:asci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eastAsia="仿宋_GB2312" w:cs="仿宋_GB2312"/>
          <w:sz w:val="32"/>
          <w:szCs w:val="32"/>
          <w:lang w:val="en-US" w:eastAsia="zh-CN"/>
        </w:rPr>
        <w:t>打包带适用规格（PP带）：宽度6-15mm,厚度0.5-0.85mm</w:t>
      </w:r>
    </w:p>
    <w:p w14:paraId="3FB79625">
      <w:pPr>
        <w:numPr>
          <w:ilvl w:val="0"/>
          <w:numId w:val="0"/>
        </w:numPr>
        <w:rPr>
          <w:rFonts w:hint="eastAsia" w:asci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eastAsia="仿宋_GB2312" w:cs="仿宋_GB2312"/>
          <w:sz w:val="32"/>
          <w:szCs w:val="32"/>
          <w:lang w:val="en-US" w:eastAsia="zh-CN"/>
        </w:rPr>
        <w:t>电源电压：AC220V</w:t>
      </w:r>
    </w:p>
    <w:p w14:paraId="06B66DB2">
      <w:pPr>
        <w:numPr>
          <w:ilvl w:val="0"/>
          <w:numId w:val="0"/>
        </w:numPr>
        <w:rPr>
          <w:rFonts w:hint="eastAsia" w:asci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eastAsia="仿宋_GB2312" w:cs="仿宋_GB2312"/>
          <w:sz w:val="32"/>
          <w:szCs w:val="32"/>
          <w:lang w:val="en-US" w:eastAsia="zh-CN"/>
        </w:rPr>
        <w:t>电源频率：50HZ/60HZ</w:t>
      </w:r>
    </w:p>
    <w:p w14:paraId="6D281C89">
      <w:pPr>
        <w:numPr>
          <w:ilvl w:val="0"/>
          <w:numId w:val="0"/>
        </w:numPr>
        <w:rPr>
          <w:rFonts w:hint="eastAsia" w:asci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eastAsia="仿宋_GB2312" w:cs="仿宋_GB2312"/>
          <w:sz w:val="32"/>
          <w:szCs w:val="32"/>
          <w:lang w:val="en-US" w:eastAsia="zh-CN"/>
        </w:rPr>
        <w:t>机器功率：0.25KW</w:t>
      </w:r>
    </w:p>
    <w:p w14:paraId="4DE4BC01">
      <w:pPr>
        <w:numPr>
          <w:ilvl w:val="0"/>
          <w:numId w:val="0"/>
        </w:numPr>
        <w:rPr>
          <w:rFonts w:hint="eastAsia" w:asci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eastAsia="仿宋_GB2312" w:cs="仿宋_GB2312"/>
          <w:sz w:val="32"/>
          <w:szCs w:val="32"/>
          <w:lang w:val="en-US" w:eastAsia="zh-CN"/>
        </w:rPr>
        <w:t>熔接方式：热熔</w:t>
      </w:r>
    </w:p>
    <w:p w14:paraId="3700E176">
      <w:pPr>
        <w:numPr>
          <w:ilvl w:val="0"/>
          <w:numId w:val="0"/>
        </w:numPr>
        <w:rPr>
          <w:rFonts w:hint="default" w:asci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eastAsia="仿宋_GB2312" w:cs="仿宋_GB2312"/>
          <w:sz w:val="32"/>
          <w:szCs w:val="32"/>
          <w:lang w:val="en-US" w:eastAsia="zh-CN"/>
        </w:rPr>
        <w:t>意向品牌：瑞立、逸飞、铸固</w:t>
      </w:r>
    </w:p>
    <w:p w14:paraId="1A64834A">
      <w:pPr>
        <w:numPr>
          <w:ilvl w:val="0"/>
          <w:numId w:val="0"/>
        </w:numPr>
        <w:rPr>
          <w:rFonts w:hint="default" w:asci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eastAsia="仿宋_GB2312" w:cs="仿宋_GB2312"/>
          <w:sz w:val="32"/>
          <w:szCs w:val="32"/>
          <w:lang w:val="en-US" w:eastAsia="zh-CN"/>
        </w:rPr>
        <w:t>送配套捆扎绳（10</w:t>
      </w:r>
      <w:bookmarkStart w:id="0" w:name="_GoBack"/>
      <w:bookmarkEnd w:id="0"/>
      <w:r>
        <w:rPr>
          <w:rFonts w:hint="eastAsia" w:ascii="仿宋_GB2312" w:eastAsia="仿宋_GB2312" w:cs="仿宋_GB2312"/>
          <w:sz w:val="32"/>
          <w:szCs w:val="32"/>
          <w:lang w:val="en-US" w:eastAsia="zh-CN"/>
        </w:rPr>
        <w:t>卷）</w:t>
      </w:r>
    </w:p>
    <w:p w14:paraId="348F0578">
      <w:pPr>
        <w:numPr>
          <w:ilvl w:val="0"/>
          <w:numId w:val="0"/>
        </w:numPr>
        <w:rPr>
          <w:rFonts w:hint="eastAsia" w:asci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eastAsia="仿宋_GB2312" w:cs="仿宋_GB2312"/>
          <w:sz w:val="32"/>
          <w:szCs w:val="32"/>
          <w:lang w:val="en-US" w:eastAsia="zh-CN"/>
        </w:rPr>
        <w:t>图片仅供参考：</w:t>
      </w:r>
    </w:p>
    <w:p w14:paraId="7A9A3A8F">
      <w:pPr>
        <w:numPr>
          <w:ilvl w:val="0"/>
          <w:numId w:val="0"/>
        </w:numPr>
        <w:rPr>
          <w:rFonts w:hint="eastAsia" w:ascii="仿宋_GB2312" w:eastAsia="仿宋_GB2312" w:cs="仿宋_GB2312"/>
          <w:sz w:val="32"/>
          <w:szCs w:val="32"/>
          <w:lang w:val="en-US" w:eastAsia="zh-CN"/>
        </w:rPr>
      </w:pPr>
      <w:r>
        <w:pict>
          <v:shape id="_x0000_s1032" o:spid="_x0000_s1032" o:spt="75" type="#_x0000_t75" style="position:absolute;left:0pt;margin-left:0pt;margin-top:0pt;height:233pt;width:234.5pt;mso-wrap-distance-bottom:0pt;mso-wrap-distance-left:9pt;mso-wrap-distance-right:9pt;mso-wrap-distance-top:0pt;z-index:251661312;mso-width-relative:page;mso-height-relative:page;" filled="f" stroked="f" coordsize="21600,21600">
            <v:path/>
            <v:fill on="f" focussize="0,0"/>
            <v:stroke on="f"/>
            <v:imagedata r:id="rId6" o:title=""/>
            <o:lock v:ext="edit" aspectratio="t"/>
            <w10:wrap type="square"/>
          </v:shape>
        </w:pict>
      </w:r>
    </w:p>
    <w:p w14:paraId="5DF5FED8">
      <w:pPr>
        <w:numPr>
          <w:ilvl w:val="0"/>
          <w:numId w:val="0"/>
        </w:numPr>
        <w:rPr>
          <w:rFonts w:hint="eastAsia" w:ascii="仿宋_GB2312" w:eastAsia="仿宋_GB2312" w:cs="仿宋_GB2312"/>
          <w:sz w:val="32"/>
          <w:szCs w:val="32"/>
          <w:lang w:val="en-US" w:eastAsia="zh-CN"/>
        </w:rPr>
      </w:pPr>
    </w:p>
    <w:p w14:paraId="5C766F04">
      <w:pPr>
        <w:numPr>
          <w:ilvl w:val="0"/>
          <w:numId w:val="0"/>
        </w:numPr>
        <w:rPr>
          <w:rFonts w:hint="eastAsia" w:ascii="仿宋_GB2312" w:eastAsia="仿宋_GB2312" w:cs="仿宋_GB2312"/>
          <w:sz w:val="32"/>
          <w:szCs w:val="32"/>
          <w:lang w:val="en-US" w:eastAsia="zh-CN"/>
        </w:rPr>
      </w:pPr>
    </w:p>
    <w:p w14:paraId="0EDC6F14">
      <w:pPr>
        <w:numPr>
          <w:ilvl w:val="0"/>
          <w:numId w:val="0"/>
        </w:numPr>
        <w:rPr>
          <w:rFonts w:hint="eastAsia" w:ascii="仿宋_GB2312" w:eastAsia="仿宋_GB2312" w:cs="仿宋_GB2312"/>
          <w:sz w:val="32"/>
          <w:szCs w:val="32"/>
          <w:lang w:val="en-US" w:eastAsia="zh-CN"/>
        </w:rPr>
      </w:pPr>
    </w:p>
    <w:p w14:paraId="506677D8">
      <w:pPr>
        <w:numPr>
          <w:ilvl w:val="0"/>
          <w:numId w:val="0"/>
        </w:numPr>
        <w:rPr>
          <w:rFonts w:hint="eastAsia" w:ascii="仿宋_GB2312" w:eastAsia="仿宋_GB2312" w:cs="仿宋_GB2312"/>
          <w:sz w:val="32"/>
          <w:szCs w:val="32"/>
          <w:lang w:val="en-US" w:eastAsia="zh-CN"/>
        </w:rPr>
      </w:pPr>
    </w:p>
    <w:p w14:paraId="3572F1C5">
      <w:pPr>
        <w:numPr>
          <w:ilvl w:val="0"/>
          <w:numId w:val="0"/>
        </w:numPr>
        <w:rPr>
          <w:rFonts w:hint="eastAsia" w:ascii="仿宋_GB2312" w:eastAsia="仿宋_GB2312" w:cs="仿宋_GB2312"/>
          <w:sz w:val="32"/>
          <w:szCs w:val="32"/>
          <w:lang w:val="en-US" w:eastAsia="zh-CN"/>
        </w:rPr>
      </w:pPr>
    </w:p>
    <w:p w14:paraId="699E0908">
      <w:pPr>
        <w:numPr>
          <w:ilvl w:val="0"/>
          <w:numId w:val="0"/>
        </w:numPr>
        <w:rPr>
          <w:rFonts w:hint="default" w:ascii="仿宋_GB2312" w:eastAsia="仿宋_GB2312" w:cs="仿宋_GB2312"/>
          <w:sz w:val="32"/>
          <w:szCs w:val="32"/>
          <w:lang w:val="en-US" w:eastAsia="zh-CN"/>
        </w:rPr>
      </w:pPr>
    </w:p>
    <w:p w14:paraId="04EC728E">
      <w:pPr>
        <w:numPr>
          <w:ilvl w:val="0"/>
          <w:numId w:val="1"/>
        </w:numPr>
        <w:ind w:left="0" w:leftChars="0" w:firstLine="643" w:firstLineChars="200"/>
        <w:rPr>
          <w:rFonts w:hint="eastAsia" w:ascii="仿宋_GB2312" w:eastAsia="仿宋_GB2312" w:cs="仿宋_GB2312"/>
          <w:b/>
          <w:bCs/>
          <w:sz w:val="32"/>
          <w:szCs w:val="32"/>
          <w:lang w:val="en-US" w:eastAsia="zh-CN"/>
        </w:rPr>
      </w:pPr>
      <w:r>
        <w:rPr>
          <w:rFonts w:hint="eastAsia" w:ascii="仿宋_GB2312" w:eastAsia="仿宋_GB2312" w:cs="仿宋_GB2312"/>
          <w:b/>
          <w:bCs/>
          <w:sz w:val="32"/>
          <w:szCs w:val="32"/>
          <w:lang w:val="en-US" w:eastAsia="zh-CN"/>
        </w:rPr>
        <w:t>商务要求</w:t>
      </w:r>
    </w:p>
    <w:p w14:paraId="7DE2E2E4">
      <w:pPr>
        <w:numPr>
          <w:ilvl w:val="0"/>
          <w:numId w:val="0"/>
        </w:numPr>
        <w:ind w:firstLine="640" w:firstLineChars="200"/>
        <w:rPr>
          <w:rFonts w:hint="eastAsia" w:asci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eastAsia="仿宋_GB2312" w:cs="仿宋_GB2312"/>
          <w:sz w:val="32"/>
          <w:szCs w:val="32"/>
          <w:lang w:val="en-US" w:eastAsia="zh-CN"/>
        </w:rPr>
        <w:t>1、报价含设备及税金、包装、运输、安装等所有费用</w:t>
      </w:r>
    </w:p>
    <w:p w14:paraId="1D85B046">
      <w:pPr>
        <w:numPr>
          <w:ilvl w:val="0"/>
          <w:numId w:val="0"/>
        </w:numPr>
        <w:ind w:firstLine="640" w:firstLineChars="200"/>
        <w:rPr>
          <w:rFonts w:hint="default" w:asci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eastAsia="仿宋_GB2312" w:cs="仿宋_GB2312"/>
          <w:sz w:val="32"/>
          <w:szCs w:val="32"/>
          <w:lang w:val="en-US" w:eastAsia="zh-CN"/>
        </w:rPr>
        <w:t>2、签订合同前中标价的5%作为履约保证金，设备正常运行半年，无质量问题全部退还。</w:t>
      </w:r>
    </w:p>
    <w:p w14:paraId="53FF6BE7">
      <w:pPr>
        <w:numPr>
          <w:ilvl w:val="0"/>
          <w:numId w:val="0"/>
        </w:numPr>
        <w:ind w:firstLine="640" w:firstLineChars="200"/>
        <w:rPr>
          <w:rFonts w:hint="default" w:asci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eastAsia="仿宋_GB2312" w:cs="仿宋_GB2312"/>
          <w:sz w:val="32"/>
          <w:szCs w:val="32"/>
          <w:lang w:val="en-US" w:eastAsia="zh-CN"/>
        </w:rPr>
        <w:t>3、售后服务：1小时内响应，2小时内到达现场</w:t>
      </w:r>
    </w:p>
    <w:p w14:paraId="33E7BC30">
      <w:pPr>
        <w:numPr>
          <w:ilvl w:val="0"/>
          <w:numId w:val="0"/>
        </w:numPr>
        <w:ind w:firstLine="640" w:firstLineChars="200"/>
        <w:rPr>
          <w:rFonts w:hint="default" w:asci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eastAsia="仿宋_GB2312" w:cs="仿宋_GB2312"/>
          <w:sz w:val="32"/>
          <w:szCs w:val="32"/>
          <w:lang w:val="en-US" w:eastAsia="zh-CN"/>
        </w:rPr>
        <w:t>4、质保：三年</w:t>
      </w:r>
    </w:p>
    <w:p w14:paraId="0F6FFDFE">
      <w:pPr>
        <w:numPr>
          <w:ilvl w:val="0"/>
          <w:numId w:val="0"/>
        </w:numPr>
        <w:ind w:firstLine="640" w:firstLineChars="200"/>
        <w:rPr>
          <w:rFonts w:hint="default" w:asci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eastAsia="仿宋_GB2312" w:cs="仿宋_GB2312"/>
          <w:sz w:val="32"/>
          <w:szCs w:val="32"/>
          <w:lang w:val="en-US" w:eastAsia="zh-CN"/>
        </w:rPr>
        <w:t>5、供货期：合同签订后15天内完成安装调试</w:t>
      </w:r>
    </w:p>
    <w:p w14:paraId="6F2E5D3D">
      <w:pPr>
        <w:numPr>
          <w:ilvl w:val="0"/>
          <w:numId w:val="0"/>
        </w:numPr>
        <w:ind w:firstLine="640" w:firstLineChars="200"/>
        <w:rPr>
          <w:rFonts w:hint="default" w:asci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eastAsia="仿宋_GB2312" w:cs="仿宋_GB2312"/>
          <w:sz w:val="32"/>
          <w:szCs w:val="32"/>
          <w:lang w:val="en-US" w:eastAsia="zh-CN"/>
        </w:rPr>
        <w:t>6、商品及配件：原装</w:t>
      </w:r>
    </w:p>
    <w:p w14:paraId="5FB31D7C">
      <w:pPr>
        <w:numPr>
          <w:ilvl w:val="0"/>
          <w:numId w:val="0"/>
        </w:numPr>
        <w:ind w:firstLine="640" w:firstLineChars="200"/>
        <w:rPr>
          <w:rFonts w:hint="default" w:asci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eastAsia="仿宋_GB2312" w:cs="仿宋_GB2312"/>
          <w:sz w:val="32"/>
          <w:szCs w:val="32"/>
          <w:lang w:val="en-US" w:eastAsia="zh-CN"/>
        </w:rPr>
        <w:t>7、响应方全部PDF格式盖章上传</w:t>
      </w:r>
    </w:p>
    <w:p w14:paraId="7D4F37C9">
      <w:pPr>
        <w:numPr>
          <w:ilvl w:val="0"/>
          <w:numId w:val="0"/>
        </w:numPr>
        <w:ind w:firstLine="640" w:firstLineChars="200"/>
        <w:rPr>
          <w:rFonts w:hint="eastAsia" w:asci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eastAsia="仿宋_GB2312" w:cs="仿宋_GB2312"/>
          <w:sz w:val="32"/>
          <w:szCs w:val="32"/>
          <w:lang w:val="en-US" w:eastAsia="zh-CN"/>
        </w:rPr>
        <w:t>8、上传品牌、型号、报价、图片，产品合格证，材质证明</w:t>
      </w:r>
    </w:p>
    <w:p w14:paraId="1363D9AF">
      <w:pPr>
        <w:numPr>
          <w:ilvl w:val="0"/>
          <w:numId w:val="0"/>
        </w:numPr>
        <w:ind w:firstLine="640" w:firstLineChars="200"/>
        <w:rPr>
          <w:rFonts w:hint="eastAsia" w:asci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eastAsia="仿宋_GB2312" w:cs="仿宋_GB2312"/>
          <w:sz w:val="32"/>
          <w:szCs w:val="32"/>
          <w:lang w:val="en-US" w:eastAsia="zh-CN"/>
        </w:rPr>
        <w:t>9、支付：半年内无质量问题一次性支付。</w:t>
      </w:r>
    </w:p>
    <w:p w14:paraId="03E5C903">
      <w:pPr>
        <w:numPr>
          <w:ilvl w:val="0"/>
          <w:numId w:val="0"/>
        </w:numPr>
        <w:ind w:firstLine="640" w:firstLineChars="200"/>
        <w:rPr>
          <w:rFonts w:hint="default" w:asci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eastAsia="仿宋_GB2312" w:cs="仿宋_GB2312"/>
          <w:sz w:val="32"/>
          <w:szCs w:val="32"/>
          <w:lang w:val="en-US" w:eastAsia="zh-CN"/>
        </w:rPr>
        <w:t>10、响应报价包含但不仅限于运输费、包装费、税费等全部费用。</w:t>
      </w:r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panose1 w:val="02000000000000000000"/>
    <w:charset w:val="86"/>
    <w:family w:val="auto"/>
    <w:pitch w:val="default"/>
    <w:sig w:usb0="00000001" w:usb1="08000000" w:usb2="00000000" w:usb3="00000000" w:csb0="00040000" w:csb1="00000000"/>
    <w:embedRegular r:id="rId1" w:fontKey="{3B926359-E609-44B0-A26E-3162B840900C}"/>
  </w:font>
  <w:font w:name="仿宋_GB2312">
    <w:altName w:val="仿宋"/>
    <w:panose1 w:val="00000000000000000000"/>
    <w:charset w:val="86"/>
    <w:family w:val="roman"/>
    <w:pitch w:val="default"/>
    <w:sig w:usb0="00000000" w:usb1="00000000" w:usb2="00000000" w:usb3="00000000" w:csb0="00040000" w:csb1="00000000"/>
    <w:embedRegular r:id="rId2" w:fontKey="{E36FF8E1-91FE-43FE-BC44-5BDF0D0EE5A8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  <w:embedRegular r:id="rId3" w:fontKey="{1D68766E-7C90-49B0-B4D9-1E4817038406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E5E07A7"/>
    <w:multiLevelType w:val="singleLevel"/>
    <w:tmpl w:val="8E5E07A7"/>
    <w:lvl w:ilvl="0" w:tentative="0">
      <w:start w:val="3"/>
      <w:numFmt w:val="decimal"/>
      <w:suff w:val="nothing"/>
      <w:lvlText w:val="%1、"/>
      <w:lvlJc w:val="left"/>
    </w:lvl>
  </w:abstractNum>
  <w:abstractNum w:abstractNumId="1">
    <w:nsid w:val="AA98D3F0"/>
    <w:multiLevelType w:val="singleLevel"/>
    <w:tmpl w:val="AA98D3F0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saveSubsetFonts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compat>
    <w:spaceForUL/>
    <w:balanceSingleByteDoubleByteWidth/>
    <w:ulTrailSpace/>
    <w:doNotExpandShiftReturn/>
    <w:adjustLineHeightInTable/>
    <w:useFELayout/>
    <w:doNotUseIndentAsNumberingTabStop/>
    <w:useAltKinsokuLineBreakRules/>
    <w:splitPgBreakAndParaMark/>
    <w:compatSetting w:name="compatibilityMode" w:uri="http://schemas.microsoft.com/office/word" w:val="11"/>
  </w:compat>
  <w:docVars>
    <w:docVar w:name="commondata" w:val="eyJoZGlkIjoiODBmYWFjN2FhOWIwNDhlYjAyYmFkYjUwN2E5ZmRmNGEifQ=="/>
  </w:docVars>
  <w:rsids>
    <w:rsidRoot w:val="00000000"/>
    <w:rsid w:val="01ED01D3"/>
    <w:rsid w:val="06EF5DD3"/>
    <w:rsid w:val="0E33322A"/>
    <w:rsid w:val="11B33313"/>
    <w:rsid w:val="264E6C82"/>
    <w:rsid w:val="26A5614E"/>
    <w:rsid w:val="42A718B6"/>
    <w:rsid w:val="440827E0"/>
    <w:rsid w:val="55C50A56"/>
    <w:rsid w:val="58731AD1"/>
    <w:rsid w:val="60A028DA"/>
    <w:rsid w:val="6321502D"/>
    <w:rsid w:val="77D103E7"/>
    <w:rsid w:val="7D4C4202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autoRedefine/>
    <w:qFormat/>
    <w:uiPriority w:val="0"/>
    <w:pPr>
      <w:keepNext/>
      <w:keepLines/>
      <w:widowControl w:val="0"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autoRedefine/>
    <w:qFormat/>
    <w:uiPriority w:val="0"/>
    <w:pPr>
      <w:keepNext/>
      <w:keepLines/>
      <w:widowControl w:val="0"/>
      <w:spacing w:before="260" w:after="260" w:line="415" w:lineRule="auto"/>
      <w:outlineLvl w:val="1"/>
    </w:pPr>
    <w:rPr>
      <w:rFonts w:ascii="Times New Roman" w:hAnsi="Times New Roman" w:eastAsia="黑体"/>
      <w:b/>
      <w:bCs/>
      <w:sz w:val="32"/>
      <w:szCs w:val="32"/>
    </w:rPr>
  </w:style>
  <w:style w:type="paragraph" w:styleId="4">
    <w:name w:val="heading 3"/>
    <w:basedOn w:val="1"/>
    <w:next w:val="1"/>
    <w:autoRedefine/>
    <w:qFormat/>
    <w:uiPriority w:val="0"/>
    <w:pPr>
      <w:keepNext/>
      <w:keepLines/>
      <w:widowControl w:val="0"/>
      <w:spacing w:before="260" w:after="260" w:line="415" w:lineRule="auto"/>
      <w:outlineLvl w:val="2"/>
    </w:pPr>
    <w:rPr>
      <w:b/>
      <w:bCs/>
      <w:sz w:val="32"/>
      <w:szCs w:val="32"/>
    </w:rPr>
  </w:style>
  <w:style w:type="character" w:default="1" w:styleId="8">
    <w:name w:val="Default Paragraph Font"/>
    <w:autoRedefine/>
    <w:qFormat/>
    <w:uiPriority w:val="0"/>
  </w:style>
  <w:style w:type="table" w:default="1" w:styleId="7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autoRedefine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customXml" Target="../customXml/item1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  <customShpInfo spid="_x0000_s1031"/>
    <customShpInfo spid="_x0000_s1032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Normal.eit</Template>
  <Company>微软中国</Company>
  <Pages>4</Pages>
  <Words>512</Words>
  <Characters>600</Characters>
  <Lines>30</Lines>
  <Paragraphs>8</Paragraphs>
  <TotalTime>49</TotalTime>
  <ScaleCrop>false</ScaleCrop>
  <LinksUpToDate>false</LinksUpToDate>
  <CharactersWithSpaces>601</CharactersWithSpaces>
  <Application>WPS Office_12.1.0.19770_F1E327BC-269C-435d-A152-05C5408002CA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lenovo</dc:creator>
  <cp:lastModifiedBy>huawei</cp:lastModifiedBy>
  <cp:lastPrinted>2025-01-17T09:13:00Z</cp:lastPrinted>
  <dcterms:modified xsi:type="dcterms:W3CDTF">2025-02-05T09:20:43Z</dcterms:modified>
  <cp:revision>16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D0B942A7BE2349D79718142B8B37F6BE_12</vt:lpwstr>
  </property>
  <property fmtid="{D5CDD505-2E9C-101B-9397-08002B2CF9AE}" pid="4" name="KSOTemplateDocerSaveRecord">
    <vt:lpwstr>eyJoZGlkIjoiZGVmNWZkMTQzZDMzN2UwZjQzMmQyMWFmN2IwODM5YjcifQ==</vt:lpwstr>
  </property>
</Properties>
</file>