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ajorEastAsia" w:hAnsiTheme="majorEastAsia" w:eastAsiaTheme="majorEastAsia" w:cstheme="majorEastAsia"/>
          <w:b/>
          <w:bCs/>
          <w:sz w:val="44"/>
          <w:szCs w:val="44"/>
          <w:lang w:val="en-US" w:eastAsia="zh-CN"/>
        </w:rPr>
      </w:pPr>
      <w:r>
        <w:rPr>
          <w:rFonts w:hint="eastAsia" w:asciiTheme="majorEastAsia" w:hAnsiTheme="majorEastAsia" w:eastAsiaTheme="majorEastAsia" w:cstheme="majorEastAsia"/>
          <w:b/>
          <w:bCs/>
          <w:sz w:val="44"/>
          <w:szCs w:val="44"/>
          <w:lang w:val="en-US" w:eastAsia="zh-CN"/>
        </w:rPr>
        <w:t>电梯维保参数</w:t>
      </w:r>
    </w:p>
    <w:p>
      <w:pPr>
        <w:jc w:val="center"/>
        <w:rPr>
          <w:rFonts w:hint="eastAsia" w:asciiTheme="majorEastAsia" w:hAnsiTheme="majorEastAsia" w:eastAsiaTheme="majorEastAsia" w:cstheme="majorEastAsia"/>
          <w:sz w:val="44"/>
          <w:szCs w:val="44"/>
          <w:lang w:val="en-US" w:eastAsia="zh-CN"/>
        </w:rPr>
      </w:pPr>
    </w:p>
    <w:p>
      <w:pPr>
        <w:ind w:firstLine="643" w:firstLineChars="200"/>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投标的电梯维保公司需要满足以下要求：</w:t>
      </w:r>
    </w:p>
    <w:p>
      <w:pPr>
        <w:ind w:firstLine="640" w:firstLineChars="200"/>
        <w:rPr>
          <w:rFonts w:hint="eastAsia" w:ascii="仿宋" w:hAnsi="仿宋" w:eastAsia="仿宋" w:cs="仿宋"/>
          <w:sz w:val="32"/>
          <w:szCs w:val="32"/>
          <w:lang w:val="en-US" w:eastAsia="zh-CN"/>
        </w:rPr>
      </w:pPr>
      <w:bookmarkStart w:id="0" w:name="OLE_LINK1"/>
      <w:r>
        <w:rPr>
          <w:rFonts w:hint="eastAsia" w:ascii="仿宋" w:hAnsi="仿宋" w:eastAsia="仿宋" w:cs="仿宋"/>
          <w:sz w:val="32"/>
          <w:szCs w:val="32"/>
          <w:lang w:val="en-US" w:eastAsia="zh-CN"/>
        </w:rPr>
        <w:t>电梯维保</w:t>
      </w:r>
      <w:bookmarkEnd w:id="0"/>
      <w:r>
        <w:rPr>
          <w:rFonts w:hint="eastAsia" w:ascii="仿宋" w:hAnsi="仿宋" w:eastAsia="仿宋" w:cs="仿宋"/>
          <w:sz w:val="32"/>
          <w:szCs w:val="32"/>
          <w:lang w:val="en-US" w:eastAsia="zh-CN"/>
        </w:rPr>
        <w:t>公司需在人员、技术、设备与工具、质量管理、应急救援及合规经营等多方面满足严格要求，以确保电梯安全稳定运行。具体如下：</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1. 人员资质与能力：维保人员必须持特种设备作业人员证上岗，且定期参加专业培训与考核，不断</w:t>
      </w:r>
      <w:bookmarkStart w:id="1" w:name="_GoBack"/>
      <w:bookmarkEnd w:id="1"/>
      <w:r>
        <w:rPr>
          <w:rFonts w:hint="eastAsia" w:ascii="仿宋" w:hAnsi="仿宋" w:eastAsia="仿宋" w:cs="仿宋"/>
          <w:sz w:val="32"/>
          <w:szCs w:val="32"/>
          <w:lang w:val="en-US" w:eastAsia="zh-CN"/>
        </w:rPr>
        <w:t>更新知识，熟悉各类电梯的原理、构造及维修方法。公司要有专业技术负责人，能解决复杂技术难题，指导维保工作。</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2. 技术能力：具备对不同品牌、型号电梯进行维护保养的技术能力，掌握电梯机械系统、电气控制系统的维修技术，熟悉电梯相关的国家和地方标准，如GB 7588《电梯制造与安装安全规范》 、TSG T5002《电梯维护保养规则》等。</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3. 设备与工具：配备专业的维保设备和工具，如电梯故障诊断仪、限速器测试仪、绝缘电阻测试仪、万用表、扳手等，并定期对其进行校准和维护，确保设备工具的准确性和可靠性。</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4. 质量管理：建立完善的质量管理体系，制定详细的维保计划、流程和标准作业指导书，严格按照计划进行电梯维保工作，做好维保记录，包括维保时间、内容、更换的零部件等。定期对维保工作进行质量检查和评估，及时发现和解决存在的问题。</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5. 应急救援能力：设立24小时应急救援值班电话，确保在接到电梯困人等紧急情况报告后，能在规定时间内到达现场实施救援，一般市区不超过30分钟，郊区不超过1小时。制定科学合理的应急救援预案，并定期组织演练，提高救援人员的应急处置能力。</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6. 配件供应：保证常用电梯配件的充足供应，建立配件库存管理制度，确保配件的质量和适用性，对关键配件要选择正规渠道采购，保证其质量符合相关标准。</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7. 合规经营：具备合法的经营资质，包括营业执照、特种设备安装改造维修许可证等，遵守国家法律法规和行业规范，依法纳税，诚实守信经营，不得有欺诈、违规操作等行为。</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8.电梯维保公司需要满足24小时在院区驻场要求，两名驻场人员必须持证上岗</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9.电梯维保公司在维保期间不按照医院和市场监督管理局要求对电梯进行维保造成电梯损坏、故障和因此引起的上级监管部门的处罚，由电梯维保公司全权负责。</w:t>
      </w:r>
    </w:p>
    <w:p>
      <w:pPr>
        <w:ind w:firstLine="640" w:firstLineChars="200"/>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10.对暂时停用的电梯以及维保过程中需要停用的电梯，费用从计算按照具体的维保时间进行计算。</w:t>
      </w:r>
    </w:p>
    <w:tbl>
      <w:tblPr>
        <w:tblStyle w:val="2"/>
        <w:tblpPr w:leftFromText="180" w:rightFromText="180" w:vertAnchor="text" w:horzAnchor="page" w:tblpX="1210" w:tblpY="320"/>
        <w:tblOverlap w:val="never"/>
        <w:tblW w:w="927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33"/>
        <w:gridCol w:w="1885"/>
        <w:gridCol w:w="1288"/>
        <w:gridCol w:w="1555"/>
        <w:gridCol w:w="1546"/>
        <w:gridCol w:w="1217"/>
        <w:gridCol w:w="591"/>
        <w:gridCol w:w="5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0"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序号</w:t>
            </w:r>
          </w:p>
        </w:tc>
        <w:tc>
          <w:tcPr>
            <w:tcW w:w="188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bCs/>
                <w:i w:val="0"/>
                <w:iCs w:val="0"/>
                <w:color w:val="FF0000"/>
                <w:sz w:val="15"/>
                <w:szCs w:val="15"/>
                <w:u w:val="none"/>
              </w:rPr>
            </w:pPr>
            <w:r>
              <w:rPr>
                <w:rFonts w:hint="eastAsia" w:ascii="宋体" w:hAnsi="宋体" w:eastAsia="宋体" w:cs="宋体"/>
                <w:b/>
                <w:bCs/>
                <w:i w:val="0"/>
                <w:iCs w:val="0"/>
                <w:color w:val="FF0000"/>
                <w:kern w:val="0"/>
                <w:sz w:val="15"/>
                <w:szCs w:val="15"/>
                <w:u w:val="none"/>
                <w:lang w:val="en-US" w:eastAsia="zh-CN" w:bidi="ar"/>
              </w:rPr>
              <w:t>设备代码</w:t>
            </w:r>
          </w:p>
        </w:tc>
        <w:tc>
          <w:tcPr>
            <w:tcW w:w="128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bCs/>
                <w:i w:val="0"/>
                <w:iCs w:val="0"/>
                <w:color w:val="FF0000"/>
                <w:sz w:val="20"/>
                <w:szCs w:val="20"/>
                <w:u w:val="none"/>
              </w:rPr>
            </w:pPr>
            <w:r>
              <w:rPr>
                <w:rFonts w:hint="eastAsia" w:ascii="宋体" w:hAnsi="宋体" w:eastAsia="宋体" w:cs="宋体"/>
                <w:b/>
                <w:bCs/>
                <w:i w:val="0"/>
                <w:iCs w:val="0"/>
                <w:color w:val="FF0000"/>
                <w:kern w:val="0"/>
                <w:sz w:val="20"/>
                <w:szCs w:val="20"/>
                <w:u w:val="none"/>
                <w:lang w:val="en-US" w:eastAsia="zh-CN" w:bidi="ar"/>
              </w:rPr>
              <w:t>设备名称</w:t>
            </w:r>
          </w:p>
        </w:tc>
        <w:tc>
          <w:tcPr>
            <w:tcW w:w="15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15"/>
                <w:szCs w:val="15"/>
                <w:u w:val="none"/>
              </w:rPr>
            </w:pPr>
            <w:r>
              <w:rPr>
                <w:rFonts w:hint="eastAsia" w:ascii="宋体" w:hAnsi="宋体" w:eastAsia="宋体" w:cs="宋体"/>
                <w:i w:val="0"/>
                <w:iCs w:val="0"/>
                <w:color w:val="FF0000"/>
                <w:kern w:val="0"/>
                <w:sz w:val="15"/>
                <w:szCs w:val="15"/>
                <w:u w:val="none"/>
                <w:lang w:val="en-US" w:eastAsia="zh-CN" w:bidi="ar"/>
              </w:rPr>
              <w:t>设备所在位置</w:t>
            </w:r>
          </w:p>
        </w:tc>
        <w:tc>
          <w:tcPr>
            <w:tcW w:w="154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bCs/>
                <w:i w:val="0"/>
                <w:iCs w:val="0"/>
                <w:color w:val="FF0000"/>
                <w:sz w:val="15"/>
                <w:szCs w:val="15"/>
                <w:u w:val="none"/>
              </w:rPr>
            </w:pPr>
            <w:r>
              <w:rPr>
                <w:rFonts w:hint="eastAsia" w:ascii="宋体" w:hAnsi="宋体" w:eastAsia="宋体" w:cs="宋体"/>
                <w:b/>
                <w:bCs/>
                <w:i w:val="0"/>
                <w:iCs w:val="0"/>
                <w:color w:val="FF0000"/>
                <w:kern w:val="0"/>
                <w:sz w:val="15"/>
                <w:szCs w:val="15"/>
                <w:u w:val="none"/>
                <w:lang w:val="en-US" w:eastAsia="zh-CN" w:bidi="ar"/>
              </w:rPr>
              <w:t>使用证编号</w:t>
            </w:r>
          </w:p>
        </w:tc>
        <w:tc>
          <w:tcPr>
            <w:tcW w:w="12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bCs/>
                <w:i w:val="0"/>
                <w:iCs w:val="0"/>
                <w:color w:val="FF0000"/>
                <w:sz w:val="15"/>
                <w:szCs w:val="15"/>
                <w:u w:val="none"/>
              </w:rPr>
            </w:pPr>
            <w:r>
              <w:rPr>
                <w:rFonts w:hint="eastAsia" w:ascii="宋体" w:hAnsi="宋体" w:eastAsia="宋体" w:cs="宋体"/>
                <w:b/>
                <w:bCs/>
                <w:i w:val="0"/>
                <w:iCs w:val="0"/>
                <w:color w:val="FF0000"/>
                <w:kern w:val="0"/>
                <w:sz w:val="15"/>
                <w:szCs w:val="15"/>
                <w:u w:val="none"/>
                <w:lang w:val="en-US" w:eastAsia="zh-CN" w:bidi="ar"/>
              </w:rPr>
              <w:t>出厂编号</w:t>
            </w:r>
          </w:p>
        </w:tc>
        <w:tc>
          <w:tcPr>
            <w:tcW w:w="5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bCs/>
                <w:i w:val="0"/>
                <w:iCs w:val="0"/>
                <w:color w:val="FF0000"/>
                <w:sz w:val="15"/>
                <w:szCs w:val="15"/>
                <w:u w:val="none"/>
              </w:rPr>
            </w:pPr>
            <w:r>
              <w:rPr>
                <w:rFonts w:hint="eastAsia" w:ascii="宋体" w:hAnsi="宋体" w:eastAsia="宋体" w:cs="宋体"/>
                <w:b/>
                <w:bCs/>
                <w:i w:val="0"/>
                <w:iCs w:val="0"/>
                <w:color w:val="FF0000"/>
                <w:kern w:val="0"/>
                <w:sz w:val="15"/>
                <w:szCs w:val="15"/>
                <w:u w:val="none"/>
                <w:lang w:val="en-US" w:eastAsia="zh-CN" w:bidi="ar"/>
              </w:rPr>
              <w:t>检验结论</w:t>
            </w:r>
          </w:p>
        </w:tc>
        <w:tc>
          <w:tcPr>
            <w:tcW w:w="55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bCs/>
                <w:i w:val="0"/>
                <w:iCs w:val="0"/>
                <w:color w:val="FF0000"/>
                <w:sz w:val="13"/>
                <w:szCs w:val="13"/>
                <w:u w:val="none"/>
              </w:rPr>
            </w:pPr>
            <w:r>
              <w:rPr>
                <w:rFonts w:hint="eastAsia" w:ascii="宋体" w:hAnsi="宋体" w:eastAsia="宋体" w:cs="宋体"/>
                <w:b/>
                <w:bCs/>
                <w:i w:val="0"/>
                <w:iCs w:val="0"/>
                <w:color w:val="FF0000"/>
                <w:kern w:val="0"/>
                <w:sz w:val="13"/>
                <w:szCs w:val="13"/>
                <w:u w:val="none"/>
                <w:lang w:val="en-US" w:eastAsia="zh-CN" w:bidi="ar"/>
              </w:rPr>
              <w:t>使用状态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1</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311010012202000615</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园区1号医院</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梯11新QD00141(22)</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12000800</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2</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311010012202000614</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园区1号医院</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梯11新QD00142(22)</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12000799</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3</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311010346201901119</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乘客电梯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新院区科研楼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梯11新QD00074(21)</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191119</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4</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311010346201901120</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乘客电梯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新院区科研楼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梯11新QD00073(21)</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191120</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5</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311010346201901122</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乘客电梯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新院区外科楼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梯11新QD00071(21)</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191122</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6</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311010346201901121</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乘客电梯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新院区外科楼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梯11新QD00072(21)</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191121</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7</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311010346201901126</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乘客电梯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新院区外科楼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梯11新QD00079(21)</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191126</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8</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311010346201901125</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乘客电梯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新院区外科楼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梯11新QD00068(21)</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191125</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9</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311010346201901124</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乘客电梯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新院区外科楼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梯11新QD00069(21)</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191124</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10</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311010346201901117</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乘客电梯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新院区感染楼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梯11新QD00075(21)</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191117</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11</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311010346201901123</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乘客电梯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新院区外科楼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梯11新QD00070(21)</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191123</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12</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311010346201901115</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乘客电梯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新院区感染楼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梯11新QD00077(21)</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191115</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13</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311010346201901114</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乘客电梯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新院区感染楼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梯11新QD00078(21)</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191114</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14</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311010346201901116</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乘客电梯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新院区感染楼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梯11新QD00076(21)</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191116</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rPr>
            </w:pPr>
            <w:r>
              <w:rPr>
                <w:rFonts w:hint="eastAsia" w:ascii="宋体" w:hAnsi="宋体" w:eastAsia="宋体" w:cs="宋体"/>
                <w:b/>
                <w:bCs/>
                <w:i w:val="0"/>
                <w:iCs w:val="0"/>
                <w:color w:val="000000"/>
                <w:kern w:val="0"/>
                <w:sz w:val="18"/>
                <w:szCs w:val="18"/>
                <w:u w:val="none"/>
                <w:lang w:val="en-US" w:eastAsia="zh-CN" w:bidi="ar"/>
              </w:rPr>
              <w:t>15</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31106531002017010007</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乘客电梯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新院区急诊楼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电11新QD0001(17)</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OL1505-23</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rPr>
            </w:pPr>
            <w:r>
              <w:rPr>
                <w:rFonts w:hint="eastAsia" w:ascii="宋体" w:hAnsi="宋体" w:eastAsia="宋体" w:cs="宋体"/>
                <w:b/>
                <w:bCs/>
                <w:i w:val="0"/>
                <w:iCs w:val="0"/>
                <w:color w:val="000000"/>
                <w:kern w:val="0"/>
                <w:sz w:val="18"/>
                <w:szCs w:val="18"/>
                <w:u w:val="none"/>
                <w:lang w:val="en-US" w:eastAsia="zh-CN" w:bidi="ar"/>
              </w:rPr>
              <w:t>16</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31106531002017010008</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乘客电梯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新院区急诊楼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电11新QD0002(17)</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OL1505-24</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rPr>
            </w:pPr>
            <w:r>
              <w:rPr>
                <w:rFonts w:hint="eastAsia" w:ascii="宋体" w:hAnsi="宋体" w:eastAsia="宋体" w:cs="宋体"/>
                <w:b/>
                <w:bCs/>
                <w:i w:val="0"/>
                <w:iCs w:val="0"/>
                <w:color w:val="000000"/>
                <w:kern w:val="0"/>
                <w:sz w:val="18"/>
                <w:szCs w:val="18"/>
                <w:u w:val="none"/>
                <w:lang w:val="en-US" w:eastAsia="zh-CN" w:bidi="ar"/>
              </w:rPr>
              <w:t>17</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31106531002017010009</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乘客电梯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新院区急诊楼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电11新QD0003(17)</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OL1505-25</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rPr>
            </w:pPr>
            <w:r>
              <w:rPr>
                <w:rFonts w:hint="eastAsia" w:ascii="宋体" w:hAnsi="宋体" w:eastAsia="宋体" w:cs="宋体"/>
                <w:b/>
                <w:bCs/>
                <w:i w:val="0"/>
                <w:iCs w:val="0"/>
                <w:color w:val="000000"/>
                <w:kern w:val="0"/>
                <w:sz w:val="18"/>
                <w:szCs w:val="18"/>
                <w:u w:val="none"/>
                <w:lang w:val="en-US" w:eastAsia="zh-CN" w:bidi="ar"/>
              </w:rPr>
              <w:t>18</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31106531002017050022</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曳引驱动乘客电梯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新院区医技楼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电11新QD0006(17)</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201606465</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rPr>
            </w:pPr>
            <w:r>
              <w:rPr>
                <w:rFonts w:hint="eastAsia" w:ascii="宋体" w:hAnsi="宋体" w:eastAsia="宋体" w:cs="宋体"/>
                <w:b/>
                <w:bCs/>
                <w:i w:val="0"/>
                <w:iCs w:val="0"/>
                <w:color w:val="000000"/>
                <w:kern w:val="0"/>
                <w:sz w:val="18"/>
                <w:szCs w:val="18"/>
                <w:u w:val="none"/>
                <w:lang w:val="en-US" w:eastAsia="zh-CN" w:bidi="ar"/>
              </w:rPr>
              <w:t>19</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31106531002017050023</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曳引驱动乘客电梯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新院区医技楼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电11新QD0007(17)</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201606466</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rPr>
            </w:pPr>
            <w:r>
              <w:rPr>
                <w:rFonts w:hint="eastAsia" w:ascii="宋体" w:hAnsi="宋体" w:eastAsia="宋体" w:cs="宋体"/>
                <w:b/>
                <w:bCs/>
                <w:i w:val="0"/>
                <w:iCs w:val="0"/>
                <w:color w:val="000000"/>
                <w:kern w:val="0"/>
                <w:sz w:val="18"/>
                <w:szCs w:val="18"/>
                <w:u w:val="none"/>
                <w:lang w:val="en-US" w:eastAsia="zh-CN" w:bidi="ar"/>
              </w:rPr>
              <w:t>20</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31706531002008050001</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医梯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老院区门诊楼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梯11新QD00042(20)</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EL070905-010</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15"/>
                <w:szCs w:val="15"/>
                <w:u w:val="none"/>
              </w:rPr>
            </w:pPr>
            <w:r>
              <w:rPr>
                <w:rFonts w:hint="eastAsia" w:ascii="宋体" w:hAnsi="宋体" w:eastAsia="宋体" w:cs="宋体"/>
                <w:i w:val="0"/>
                <w:iCs w:val="0"/>
                <w:color w:val="FF0000"/>
                <w:kern w:val="0"/>
                <w:sz w:val="15"/>
                <w:szCs w:val="15"/>
                <w:u w:val="none"/>
                <w:lang w:val="en-US" w:eastAsia="zh-CN" w:bidi="ar"/>
              </w:rPr>
              <w:t>停用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rPr>
            </w:pPr>
            <w:r>
              <w:rPr>
                <w:rFonts w:hint="eastAsia" w:ascii="宋体" w:hAnsi="宋体" w:eastAsia="宋体" w:cs="宋体"/>
                <w:b/>
                <w:bCs/>
                <w:i w:val="0"/>
                <w:iCs w:val="0"/>
                <w:color w:val="000000"/>
                <w:kern w:val="0"/>
                <w:sz w:val="18"/>
                <w:szCs w:val="18"/>
                <w:u w:val="none"/>
                <w:lang w:val="en-US" w:eastAsia="zh-CN" w:bidi="ar"/>
              </w:rPr>
              <w:t>21</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31706531002008050002</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医梯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老院区门诊楼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梯11新QD00043(20)</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EL070905-020</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15"/>
                <w:szCs w:val="15"/>
                <w:u w:val="none"/>
              </w:rPr>
            </w:pPr>
            <w:r>
              <w:rPr>
                <w:rFonts w:hint="eastAsia" w:ascii="宋体" w:hAnsi="宋体" w:eastAsia="宋体" w:cs="宋体"/>
                <w:i w:val="0"/>
                <w:iCs w:val="0"/>
                <w:color w:val="FF0000"/>
                <w:kern w:val="0"/>
                <w:sz w:val="15"/>
                <w:szCs w:val="15"/>
                <w:u w:val="none"/>
                <w:lang w:val="en-US" w:eastAsia="zh-CN" w:bidi="ar"/>
              </w:rPr>
              <w:t>停用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rPr>
            </w:pPr>
            <w:r>
              <w:rPr>
                <w:rFonts w:hint="eastAsia" w:ascii="宋体" w:hAnsi="宋体" w:eastAsia="宋体" w:cs="宋体"/>
                <w:b/>
                <w:bCs/>
                <w:i w:val="0"/>
                <w:iCs w:val="0"/>
                <w:color w:val="000000"/>
                <w:kern w:val="0"/>
                <w:sz w:val="18"/>
                <w:szCs w:val="18"/>
                <w:u w:val="none"/>
                <w:lang w:val="en-US" w:eastAsia="zh-CN" w:bidi="ar"/>
              </w:rPr>
              <w:t>22</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31706531002013060001</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病床电梯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老院区急诊楼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梯11新QD00048(20)</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201104342</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rPr>
            </w:pPr>
            <w:r>
              <w:rPr>
                <w:rFonts w:hint="eastAsia" w:ascii="宋体" w:hAnsi="宋体" w:eastAsia="宋体" w:cs="宋体"/>
                <w:b/>
                <w:bCs/>
                <w:i w:val="0"/>
                <w:iCs w:val="0"/>
                <w:color w:val="000000"/>
                <w:kern w:val="0"/>
                <w:sz w:val="18"/>
                <w:szCs w:val="18"/>
                <w:u w:val="none"/>
                <w:lang w:val="en-US" w:eastAsia="zh-CN" w:bidi="ar"/>
              </w:rPr>
              <w:t>23</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31706531002013060002</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病床电梯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老院区急诊楼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梯11新QD00049(20)</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201104343</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rPr>
            </w:pPr>
            <w:r>
              <w:rPr>
                <w:rFonts w:hint="eastAsia" w:ascii="宋体" w:hAnsi="宋体" w:eastAsia="宋体" w:cs="宋体"/>
                <w:b/>
                <w:bCs/>
                <w:i w:val="0"/>
                <w:iCs w:val="0"/>
                <w:color w:val="000000"/>
                <w:kern w:val="0"/>
                <w:sz w:val="18"/>
                <w:szCs w:val="18"/>
                <w:u w:val="none"/>
                <w:lang w:val="en-US" w:eastAsia="zh-CN" w:bidi="ar"/>
              </w:rPr>
              <w:t>24</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31706531002013060003</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病床电梯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老院区住院楼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梯11新QD00044(20)</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201104344</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rPr>
            </w:pPr>
            <w:r>
              <w:rPr>
                <w:rFonts w:hint="eastAsia" w:ascii="宋体" w:hAnsi="宋体" w:eastAsia="宋体" w:cs="宋体"/>
                <w:b/>
                <w:bCs/>
                <w:i w:val="0"/>
                <w:iCs w:val="0"/>
                <w:color w:val="000000"/>
                <w:kern w:val="0"/>
                <w:sz w:val="18"/>
                <w:szCs w:val="18"/>
                <w:u w:val="none"/>
                <w:lang w:val="en-US" w:eastAsia="zh-CN" w:bidi="ar"/>
              </w:rPr>
              <w:t>25</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31706531002013060004</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病床电梯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老院区住院楼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梯11新QD00045(20)</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201104345</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rPr>
            </w:pPr>
            <w:r>
              <w:rPr>
                <w:rFonts w:hint="eastAsia" w:ascii="宋体" w:hAnsi="宋体" w:eastAsia="宋体" w:cs="宋体"/>
                <w:b/>
                <w:bCs/>
                <w:i w:val="0"/>
                <w:iCs w:val="0"/>
                <w:color w:val="000000"/>
                <w:kern w:val="0"/>
                <w:sz w:val="18"/>
                <w:szCs w:val="18"/>
                <w:u w:val="none"/>
                <w:lang w:val="en-US" w:eastAsia="zh-CN" w:bidi="ar"/>
              </w:rPr>
              <w:t>26</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31706531002013060005</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病床电梯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老院区住院楼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梯11新QD00046(20)</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201104346</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rPr>
            </w:pPr>
            <w:r>
              <w:rPr>
                <w:rFonts w:hint="eastAsia" w:ascii="宋体" w:hAnsi="宋体" w:eastAsia="宋体" w:cs="宋体"/>
                <w:b/>
                <w:bCs/>
                <w:i w:val="0"/>
                <w:iCs w:val="0"/>
                <w:color w:val="000000"/>
                <w:kern w:val="0"/>
                <w:sz w:val="18"/>
                <w:szCs w:val="18"/>
                <w:u w:val="none"/>
                <w:lang w:val="en-US" w:eastAsia="zh-CN" w:bidi="ar"/>
              </w:rPr>
              <w:t>27</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31706531002013060006</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病床电梯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老院区住院楼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梯11新QD00050(20)</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201104347</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5"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rPr>
            </w:pPr>
            <w:r>
              <w:rPr>
                <w:rFonts w:hint="eastAsia" w:ascii="宋体" w:hAnsi="宋体" w:eastAsia="宋体" w:cs="宋体"/>
                <w:b/>
                <w:bCs/>
                <w:i w:val="0"/>
                <w:iCs w:val="0"/>
                <w:color w:val="000000"/>
                <w:kern w:val="0"/>
                <w:sz w:val="18"/>
                <w:szCs w:val="18"/>
                <w:u w:val="none"/>
                <w:lang w:val="en-US" w:eastAsia="zh-CN" w:bidi="ar"/>
              </w:rPr>
              <w:t>28</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31706531002013060007</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病床电梯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老院区住院楼</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梯11新QD00047(20)</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201104348</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在用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3"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rPr>
            </w:pPr>
            <w:r>
              <w:rPr>
                <w:rFonts w:hint="eastAsia" w:ascii="宋体" w:hAnsi="宋体" w:eastAsia="宋体" w:cs="宋体"/>
                <w:b/>
                <w:bCs/>
                <w:i w:val="0"/>
                <w:iCs w:val="0"/>
                <w:color w:val="000000"/>
                <w:kern w:val="0"/>
                <w:sz w:val="18"/>
                <w:szCs w:val="18"/>
                <w:u w:val="none"/>
                <w:lang w:val="en-US" w:eastAsia="zh-CN" w:bidi="ar"/>
              </w:rPr>
              <w:t>29</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311010739202009019</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无机房客梯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发热门诊2#</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梯11新QD00083(21)</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VOSK2009019</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15"/>
                <w:szCs w:val="15"/>
                <w:u w:val="none"/>
              </w:rPr>
            </w:pPr>
            <w:r>
              <w:rPr>
                <w:rFonts w:hint="eastAsia" w:ascii="宋体" w:hAnsi="宋体" w:eastAsia="宋体" w:cs="宋体"/>
                <w:i w:val="0"/>
                <w:iCs w:val="0"/>
                <w:color w:val="FF0000"/>
                <w:kern w:val="0"/>
                <w:sz w:val="15"/>
                <w:szCs w:val="15"/>
                <w:u w:val="none"/>
                <w:lang w:val="en-US" w:eastAsia="zh-CN" w:bidi="ar"/>
              </w:rPr>
              <w:t>停用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2" w:hRule="atLeast"/>
        </w:trPr>
        <w:tc>
          <w:tcPr>
            <w:tcW w:w="63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rPr>
            </w:pPr>
            <w:r>
              <w:rPr>
                <w:rFonts w:hint="eastAsia" w:ascii="宋体" w:hAnsi="宋体" w:eastAsia="宋体" w:cs="宋体"/>
                <w:b/>
                <w:bCs/>
                <w:i w:val="0"/>
                <w:iCs w:val="0"/>
                <w:color w:val="000000"/>
                <w:kern w:val="0"/>
                <w:sz w:val="18"/>
                <w:szCs w:val="18"/>
                <w:u w:val="none"/>
                <w:lang w:val="en-US" w:eastAsia="zh-CN" w:bidi="ar"/>
              </w:rPr>
              <w:t>30</w:t>
            </w:r>
          </w:p>
        </w:tc>
        <w:tc>
          <w:tcPr>
            <w:tcW w:w="1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311010739202009020</w:t>
            </w:r>
          </w:p>
        </w:tc>
        <w:tc>
          <w:tcPr>
            <w:tcW w:w="12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无机房客梯</w:t>
            </w:r>
          </w:p>
        </w:tc>
        <w:tc>
          <w:tcPr>
            <w:tcW w:w="1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发热门诊1#</w:t>
            </w:r>
          </w:p>
        </w:tc>
        <w:tc>
          <w:tcPr>
            <w:tcW w:w="15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梯11新QD00084(21)</w:t>
            </w:r>
          </w:p>
        </w:tc>
        <w:tc>
          <w:tcPr>
            <w:tcW w:w="12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VOSK2009020</w:t>
            </w:r>
          </w:p>
        </w:tc>
        <w:tc>
          <w:tcPr>
            <w:tcW w:w="5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Arial" w:hAnsi="Arial" w:eastAsia="宋体" w:cs="Arial"/>
                <w:i w:val="0"/>
                <w:iCs w:val="0"/>
                <w:color w:val="000000"/>
                <w:sz w:val="15"/>
                <w:szCs w:val="15"/>
                <w:u w:val="none"/>
              </w:rPr>
            </w:pPr>
            <w:r>
              <w:rPr>
                <w:rFonts w:hint="default" w:ascii="Arial" w:hAnsi="Arial" w:eastAsia="宋体" w:cs="Arial"/>
                <w:i w:val="0"/>
                <w:iCs w:val="0"/>
                <w:color w:val="000000"/>
                <w:kern w:val="0"/>
                <w:sz w:val="15"/>
                <w:szCs w:val="15"/>
                <w:u w:val="none"/>
                <w:lang w:val="en-US" w:eastAsia="zh-CN" w:bidi="ar"/>
              </w:rPr>
              <w:t>合格</w:t>
            </w:r>
          </w:p>
        </w:tc>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FF0000"/>
                <w:sz w:val="15"/>
                <w:szCs w:val="15"/>
                <w:u w:val="none"/>
              </w:rPr>
            </w:pPr>
            <w:r>
              <w:rPr>
                <w:rFonts w:hint="eastAsia" w:ascii="宋体" w:hAnsi="宋体" w:eastAsia="宋体" w:cs="宋体"/>
                <w:i w:val="0"/>
                <w:iCs w:val="0"/>
                <w:color w:val="FF0000"/>
                <w:kern w:val="0"/>
                <w:sz w:val="15"/>
                <w:szCs w:val="15"/>
                <w:u w:val="none"/>
                <w:lang w:val="en-US" w:eastAsia="zh-CN" w:bidi="ar"/>
              </w:rPr>
              <w:t>停用</w:t>
            </w:r>
          </w:p>
        </w:tc>
      </w:tr>
    </w:tbl>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w:t>
      </w:r>
    </w:p>
    <w:p>
      <w:pPr>
        <w:rPr>
          <w:rFonts w:hint="eastAsia" w:ascii="仿宋" w:hAnsi="仿宋" w:eastAsia="仿宋" w:cs="仿宋"/>
          <w:sz w:val="32"/>
          <w:szCs w:val="32"/>
          <w:lang w:val="en-US" w:eastAsia="zh-CN"/>
        </w:rPr>
      </w:pPr>
    </w:p>
    <w:p>
      <w:pPr>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w:t>
      </w:r>
    </w:p>
    <w:p>
      <w:pPr>
        <w:ind w:firstLine="640" w:firstLineChars="200"/>
        <w:rPr>
          <w:rFonts w:hint="eastAsia" w:ascii="仿宋" w:hAnsi="仿宋" w:eastAsia="仿宋" w:cs="仿宋"/>
          <w:sz w:val="32"/>
          <w:szCs w:val="32"/>
          <w:lang w:val="en-US" w:eastAsia="zh-CN"/>
        </w:rPr>
      </w:pPr>
    </w:p>
    <w:p>
      <w:pPr>
        <w:rPr>
          <w:rFonts w:hint="eastAsia" w:ascii="仿宋" w:hAnsi="仿宋" w:eastAsia="仿宋" w:cs="仿宋"/>
          <w:sz w:val="32"/>
          <w:szCs w:val="32"/>
          <w:lang w:val="en-US" w:eastAsia="zh-CN"/>
        </w:rPr>
      </w:pPr>
    </w:p>
    <w:p>
      <w:pPr>
        <w:rPr>
          <w:rFonts w:hint="eastAsia" w:ascii="仿宋" w:hAnsi="仿宋" w:eastAsia="仿宋" w:cs="仿宋"/>
          <w:sz w:val="32"/>
          <w:szCs w:val="32"/>
          <w:lang w:val="en-US" w:eastAsia="zh-CN"/>
        </w:rPr>
      </w:pPr>
    </w:p>
    <w:p>
      <w:pPr>
        <w:rPr>
          <w:rFonts w:hint="eastAsia" w:ascii="仿宋" w:hAnsi="仿宋" w:eastAsia="仿宋" w:cs="仿宋"/>
          <w:sz w:val="32"/>
          <w:szCs w:val="32"/>
          <w:lang w:val="en-US" w:eastAsia="zh-CN"/>
        </w:rPr>
      </w:pPr>
    </w:p>
    <w:p>
      <w:pPr>
        <w:rPr>
          <w:rFonts w:hint="eastAsia" w:ascii="仿宋" w:hAnsi="仿宋" w:eastAsia="仿宋" w:cs="仿宋"/>
          <w:sz w:val="32"/>
          <w:szCs w:val="32"/>
          <w:lang w:val="en-US" w:eastAsia="zh-CN"/>
        </w:rPr>
      </w:pPr>
    </w:p>
    <w:sectPr>
      <w:pgSz w:w="11906" w:h="16838"/>
      <w:pgMar w:top="1100" w:right="726" w:bottom="930" w:left="952"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E5YjYyMjllZGY4MmU2MDgxZWMzNmQxOGJmZjI3YzUifQ=="/>
  </w:docVars>
  <w:rsids>
    <w:rsidRoot w:val="00000000"/>
    <w:rsid w:val="004E3389"/>
    <w:rsid w:val="03374E57"/>
    <w:rsid w:val="048E56D2"/>
    <w:rsid w:val="09EA149B"/>
    <w:rsid w:val="0ED85EC8"/>
    <w:rsid w:val="145E6879"/>
    <w:rsid w:val="14812B5E"/>
    <w:rsid w:val="2A3A09D3"/>
    <w:rsid w:val="2ECB4E7B"/>
    <w:rsid w:val="3264169D"/>
    <w:rsid w:val="33CC7DB8"/>
    <w:rsid w:val="3B2A3CE5"/>
    <w:rsid w:val="3C060596"/>
    <w:rsid w:val="3CE069C6"/>
    <w:rsid w:val="4BE95003"/>
    <w:rsid w:val="5060129E"/>
    <w:rsid w:val="530C74BB"/>
    <w:rsid w:val="55E50019"/>
    <w:rsid w:val="5AF54CD9"/>
    <w:rsid w:val="5B9E7DA9"/>
    <w:rsid w:val="618648DC"/>
    <w:rsid w:val="639F14A1"/>
    <w:rsid w:val="73682094"/>
    <w:rsid w:val="73EC4A73"/>
    <w:rsid w:val="74055B35"/>
    <w:rsid w:val="74256865"/>
    <w:rsid w:val="79DE3700"/>
    <w:rsid w:val="7DF005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149</Words>
  <Characters>159</Characters>
  <Lines>0</Lines>
  <Paragraphs>0</Paragraphs>
  <TotalTime>2</TotalTime>
  <ScaleCrop>false</ScaleCrop>
  <LinksUpToDate>false</LinksUpToDate>
  <CharactersWithSpaces>185</CharactersWithSpaces>
  <Application>WPS Office_11.1.0.10009_F1E327BC-269C-435d-A152-05C5408002CA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2023-08-25T03:45:00Z</dcterms:created>
  <dc:creator>Administrator</dc:creator>
  <cp:lastModifiedBy>Administrator</cp:lastModifiedBy>
  <cp:lastPrinted>2025-04-07T09:12:04Z</cp:lastPrinted>
  <dcterms:modified xsi:type="dcterms:W3CDTF">2025-04-07T09:13:37Z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2052-11.1.0.10009</vt:lpwstr>
  </property>
  <property fmtid="{D5CDD505-2E9C-101B-9397-08002B2CF9AE}" pid="3" name="ICV">
    <vt:lpwstr>009C8934FE264B52A348316C23582556_13</vt:lpwstr>
  </property>
  <property fmtid="{D5CDD505-2E9C-101B-9397-08002B2CF9AE}" pid="4" name="KSOTemplateDocerSaveRecord">
    <vt:lpwstr>eyJoZGlkIjoiZjE5YjYyMjllZGY4MmU2MDgxZWMzNmQxOGJmZjI3YzUiLCJ1c2VySWQiOiIxMTMzNTU4NTA2In0=</vt:lpwstr>
  </property>
</Properties>
</file>