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64DE6">
      <w:pPr>
        <w:ind w:left="0" w:leftChars="0" w:firstLine="0" w:firstLineChars="0"/>
        <w:jc w:val="both"/>
        <w:rPr>
          <w:rFonts w:hint="eastAsia"/>
          <w:sz w:val="28"/>
          <w:szCs w:val="28"/>
        </w:rPr>
      </w:pPr>
      <w:r>
        <w:rPr>
          <w:rFonts w:hint="eastAsia"/>
          <w:b/>
          <w:bCs/>
          <w:sz w:val="44"/>
          <w:szCs w:val="44"/>
          <w:lang w:eastAsia="zh-CN"/>
        </w:rPr>
        <w:t>伽师县人民医院</w:t>
      </w:r>
      <w:r>
        <w:rPr>
          <w:rFonts w:hint="eastAsia"/>
          <w:b/>
          <w:bCs/>
          <w:sz w:val="44"/>
          <w:szCs w:val="44"/>
          <w:lang w:val="en-US" w:eastAsia="zh-CN"/>
        </w:rPr>
        <w:t>2024-2025年度</w:t>
      </w:r>
      <w:r>
        <w:rPr>
          <w:rFonts w:hint="eastAsia"/>
          <w:b/>
          <w:bCs/>
          <w:sz w:val="44"/>
          <w:szCs w:val="44"/>
        </w:rPr>
        <w:t>层流洁净手术室</w:t>
      </w:r>
      <w:r>
        <w:rPr>
          <w:rFonts w:hint="eastAsia"/>
          <w:b/>
          <w:bCs/>
          <w:sz w:val="44"/>
          <w:szCs w:val="44"/>
          <w:lang w:eastAsia="zh-CN"/>
        </w:rPr>
        <w:t>、检验科实验室、供应室空气净化系统维保询价项目</w:t>
      </w:r>
    </w:p>
    <w:p w14:paraId="3320F763">
      <w:pPr>
        <w:ind w:left="0" w:leftChars="0" w:firstLine="0" w:firstLineChars="0"/>
        <w:rPr>
          <w:rFonts w:hint="eastAsia"/>
          <w:sz w:val="18"/>
          <w:szCs w:val="18"/>
        </w:rPr>
      </w:pPr>
    </w:p>
    <w:p w14:paraId="53596D14">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方正公文小标宋" w:hAnsi="方正公文小标宋" w:eastAsia="方正公文小标宋" w:cs="方正公文小标宋"/>
          <w:b/>
          <w:bCs/>
          <w:sz w:val="30"/>
          <w:szCs w:val="30"/>
          <w:lang w:eastAsia="zh-CN"/>
        </w:rPr>
      </w:pPr>
      <w:r>
        <w:rPr>
          <w:rFonts w:hint="eastAsia" w:ascii="方正公文小标宋" w:hAnsi="方正公文小标宋" w:eastAsia="方正公文小标宋" w:cs="方正公文小标宋"/>
          <w:b/>
          <w:bCs/>
          <w:sz w:val="30"/>
          <w:szCs w:val="30"/>
          <w:lang w:val="en-US" w:eastAsia="zh-CN"/>
        </w:rPr>
        <w:t>一、</w:t>
      </w:r>
      <w:r>
        <w:rPr>
          <w:rFonts w:hint="eastAsia" w:ascii="方正公文小标宋" w:hAnsi="方正公文小标宋" w:eastAsia="方正公文小标宋" w:cs="方正公文小标宋"/>
          <w:b/>
          <w:bCs/>
          <w:sz w:val="30"/>
          <w:szCs w:val="30"/>
          <w:lang w:eastAsia="zh-CN"/>
        </w:rPr>
        <w:t>基本情况</w:t>
      </w:r>
    </w:p>
    <w:p w14:paraId="45E4254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1、项目内容：层流洁净手术室</w:t>
      </w:r>
      <w:r>
        <w:rPr>
          <w:rFonts w:hint="eastAsia" w:ascii="方正仿宋_GB2312" w:hAnsi="方正仿宋_GB2312" w:eastAsia="方正仿宋_GB2312" w:cs="方正仿宋_GB2312"/>
          <w:sz w:val="32"/>
          <w:szCs w:val="32"/>
          <w:lang w:eastAsia="zh-CN"/>
        </w:rPr>
        <w:t>、检验科实验室、供应室空气净化系统维保项目</w:t>
      </w:r>
    </w:p>
    <w:p w14:paraId="3C6C2D4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2、服务期限：</w:t>
      </w:r>
      <w:r>
        <w:rPr>
          <w:rFonts w:hint="eastAsia" w:ascii="方正仿宋_GB2312" w:hAnsi="方正仿宋_GB2312" w:eastAsia="方正仿宋_GB2312" w:cs="方正仿宋_GB2312"/>
          <w:sz w:val="32"/>
          <w:szCs w:val="32"/>
          <w:lang w:val="en-US" w:eastAsia="zh-CN"/>
        </w:rPr>
        <w:t>12</w:t>
      </w:r>
      <w:r>
        <w:rPr>
          <w:rFonts w:hint="eastAsia" w:ascii="方正仿宋_GB2312" w:hAnsi="方正仿宋_GB2312" w:eastAsia="方正仿宋_GB2312" w:cs="方正仿宋_GB2312"/>
          <w:sz w:val="32"/>
          <w:szCs w:val="32"/>
        </w:rPr>
        <w:t>个月</w:t>
      </w:r>
    </w:p>
    <w:p w14:paraId="6F92C90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3、项目实施地点：伽师县人民医院</w:t>
      </w:r>
    </w:p>
    <w:p w14:paraId="5974D0E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b/>
          <w:bCs/>
          <w:sz w:val="32"/>
          <w:szCs w:val="32"/>
          <w:lang w:val="en-US" w:eastAsia="zh-CN"/>
        </w:rPr>
        <w:t>.</w:t>
      </w:r>
      <w:r>
        <w:rPr>
          <w:rFonts w:hint="eastAsia" w:ascii="方正仿宋_GB2312" w:hAnsi="方正仿宋_GB2312" w:eastAsia="方正仿宋_GB2312" w:cs="方正仿宋_GB2312"/>
          <w:sz w:val="32"/>
          <w:szCs w:val="32"/>
          <w:highlight w:val="none"/>
        </w:rPr>
        <w:t>预算金额：</w:t>
      </w:r>
      <w:r>
        <w:rPr>
          <w:rFonts w:hint="eastAsia" w:ascii="方正仿宋_GB2312" w:hAnsi="方正仿宋_GB2312" w:eastAsia="方正仿宋_GB2312" w:cs="方正仿宋_GB2312"/>
          <w:sz w:val="32"/>
          <w:szCs w:val="32"/>
          <w:highlight w:val="none"/>
          <w:lang w:val="en-US" w:eastAsia="zh-CN"/>
        </w:rPr>
        <w:t>28万</w:t>
      </w:r>
      <w:r>
        <w:rPr>
          <w:rFonts w:hint="eastAsia" w:ascii="方正仿宋_GB2312" w:hAnsi="方正仿宋_GB2312" w:eastAsia="方正仿宋_GB2312" w:cs="方正仿宋_GB2312"/>
          <w:sz w:val="32"/>
          <w:szCs w:val="32"/>
          <w:highlight w:val="none"/>
        </w:rPr>
        <w:t>元</w:t>
      </w:r>
    </w:p>
    <w:p w14:paraId="044F32B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bCs/>
          <w:sz w:val="32"/>
          <w:szCs w:val="32"/>
          <w:lang w:val="en-US" w:eastAsia="zh-CN"/>
        </w:rPr>
        <w:t>4、</w:t>
      </w:r>
      <w:r>
        <w:rPr>
          <w:rFonts w:hint="eastAsia" w:ascii="方正仿宋_GB2312" w:hAnsi="方正仿宋_GB2312" w:eastAsia="方正仿宋_GB2312" w:cs="方正仿宋_GB2312"/>
          <w:b w:val="0"/>
          <w:bCs w:val="0"/>
          <w:sz w:val="32"/>
          <w:szCs w:val="32"/>
          <w:lang w:val="en-US" w:eastAsia="zh-CN"/>
        </w:rPr>
        <w:t>付款方式：按年支付，签订合同后支付年维保金额的30%，6个月后根据院方考核合格支付年维保金额的40%，剩余30%年合同期满后院方考核合格后支付。</w:t>
      </w:r>
    </w:p>
    <w:p w14:paraId="6F21BCE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公文小标宋" w:hAnsi="方正公文小标宋" w:eastAsia="方正公文小标宋" w:cs="方正公文小标宋"/>
          <w:b/>
          <w:bCs/>
          <w:sz w:val="30"/>
          <w:szCs w:val="30"/>
          <w:highlight w:val="none"/>
        </w:rPr>
      </w:pPr>
      <w:r>
        <w:rPr>
          <w:rFonts w:hint="eastAsia"/>
          <w:b/>
          <w:bCs/>
          <w:sz w:val="32"/>
          <w:szCs w:val="32"/>
        </w:rPr>
        <w:t>二</w:t>
      </w:r>
      <w:r>
        <w:rPr>
          <w:rFonts w:hint="eastAsia"/>
          <w:b/>
          <w:bCs/>
          <w:sz w:val="32"/>
          <w:szCs w:val="32"/>
          <w:lang w:eastAsia="zh-CN"/>
        </w:rPr>
        <w:t>、</w:t>
      </w:r>
      <w:r>
        <w:rPr>
          <w:rFonts w:hint="eastAsia" w:ascii="方正公文小标宋" w:hAnsi="方正公文小标宋" w:eastAsia="方正公文小标宋" w:cs="方正公文小标宋"/>
          <w:b/>
          <w:bCs/>
          <w:sz w:val="30"/>
          <w:szCs w:val="30"/>
          <w:lang w:eastAsia="zh-CN"/>
        </w:rPr>
        <w:t>投标人</w:t>
      </w:r>
      <w:r>
        <w:rPr>
          <w:rFonts w:hint="eastAsia" w:ascii="方正公文小标宋" w:hAnsi="方正公文小标宋" w:eastAsia="方正公文小标宋" w:cs="方正公文小标宋"/>
          <w:b/>
          <w:bCs/>
          <w:sz w:val="30"/>
          <w:szCs w:val="30"/>
          <w:highlight w:val="none"/>
        </w:rPr>
        <w:t>资格要求：</w:t>
      </w:r>
    </w:p>
    <w:p w14:paraId="164E85A2">
      <w:pPr>
        <w:pStyle w:val="9"/>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方正仿宋_GB2312" w:hAnsi="方正仿宋_GB2312" w:eastAsia="方正仿宋_GB2312" w:cs="方正仿宋_GB2312"/>
          <w:color w:val="0000FF"/>
          <w:sz w:val="30"/>
          <w:szCs w:val="30"/>
          <w:highlight w:val="none"/>
        </w:rPr>
      </w:pPr>
      <w:r>
        <w:rPr>
          <w:rFonts w:hint="eastAsia" w:ascii="方正仿宋_GB2312" w:hAnsi="方正仿宋_GB2312" w:eastAsia="方正仿宋_GB2312" w:cs="方正仿宋_GB2312"/>
          <w:color w:val="0000FF"/>
          <w:sz w:val="30"/>
          <w:szCs w:val="30"/>
          <w:highlight w:val="none"/>
        </w:rPr>
        <w:t>满足《中华人民共和国政府采购法》第二十二条要求：</w:t>
      </w:r>
    </w:p>
    <w:p w14:paraId="0AFC4CD7">
      <w:pPr>
        <w:pStyle w:val="9"/>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方正仿宋_GB2312" w:hAnsi="方正仿宋_GB2312" w:eastAsia="方正仿宋_GB2312" w:cs="方正仿宋_GB2312"/>
          <w:color w:val="0000FF"/>
          <w:sz w:val="30"/>
          <w:szCs w:val="30"/>
          <w:highlight w:val="none"/>
        </w:rPr>
      </w:pPr>
      <w:r>
        <w:rPr>
          <w:rFonts w:hint="eastAsia" w:ascii="方正仿宋_GB2312" w:hAnsi="方正仿宋_GB2312" w:eastAsia="方正仿宋_GB2312" w:cs="方正仿宋_GB2312"/>
          <w:color w:val="0000FF"/>
          <w:sz w:val="30"/>
          <w:szCs w:val="30"/>
          <w:highlight w:val="none"/>
        </w:rPr>
        <w:t>（1）具有独立承担民事责任的能力（营业执照及法定代表人证明或法定代表人授权委托书）；</w:t>
      </w:r>
    </w:p>
    <w:p w14:paraId="70230F54">
      <w:pPr>
        <w:pStyle w:val="9"/>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方正仿宋_GB2312" w:hAnsi="方正仿宋_GB2312" w:eastAsia="方正仿宋_GB2312" w:cs="方正仿宋_GB2312"/>
          <w:color w:val="0000FF"/>
          <w:sz w:val="30"/>
          <w:szCs w:val="30"/>
          <w:highlight w:val="none"/>
        </w:rPr>
      </w:pPr>
      <w:r>
        <w:rPr>
          <w:rFonts w:hint="eastAsia" w:ascii="方正仿宋_GB2312" w:hAnsi="方正仿宋_GB2312" w:eastAsia="方正仿宋_GB2312" w:cs="方正仿宋_GB2312"/>
          <w:color w:val="0000FF"/>
          <w:sz w:val="30"/>
          <w:szCs w:val="30"/>
          <w:highlight w:val="none"/>
        </w:rPr>
        <w:t>（2）具备齐全的有效的营业执照并且年审有效；</w:t>
      </w:r>
    </w:p>
    <w:p w14:paraId="3E1FD9A5">
      <w:pPr>
        <w:pStyle w:val="2"/>
        <w:rPr>
          <w:rFonts w:hint="eastAsia" w:ascii="方正仿宋_GB2312" w:hAnsi="方正仿宋_GB2312" w:eastAsia="方正仿宋_GB2312" w:cs="方正仿宋_GB2312"/>
          <w:color w:val="0000FF"/>
          <w:sz w:val="30"/>
          <w:szCs w:val="30"/>
          <w:highlight w:val="none"/>
          <w:lang w:val="en-US" w:eastAsia="zh-CN"/>
        </w:rPr>
      </w:pPr>
      <w:r>
        <w:rPr>
          <w:rFonts w:hint="eastAsia" w:ascii="方正仿宋_GB2312" w:hAnsi="方正仿宋_GB2312" w:eastAsia="方正仿宋_GB2312" w:cs="方正仿宋_GB2312"/>
          <w:color w:val="0000FF"/>
          <w:sz w:val="30"/>
          <w:szCs w:val="30"/>
          <w:highlight w:val="none"/>
        </w:rPr>
        <w:t>（3</w:t>
      </w:r>
      <w:r>
        <w:rPr>
          <w:rFonts w:hint="eastAsia" w:ascii="方正仿宋_GB2312" w:hAnsi="方正仿宋_GB2312" w:eastAsia="方正仿宋_GB2312" w:cs="方正仿宋_GB2312"/>
          <w:color w:val="0000FF"/>
          <w:sz w:val="30"/>
          <w:szCs w:val="30"/>
          <w:highlight w:val="none"/>
          <w:lang w:eastAsia="zh-CN"/>
        </w:rPr>
        <w:t>）</w:t>
      </w:r>
      <w:r>
        <w:rPr>
          <w:rFonts w:hint="eastAsia" w:ascii="方正仿宋_GB2312" w:hAnsi="方正仿宋_GB2312" w:eastAsia="方正仿宋_GB2312" w:cs="方正仿宋_GB2312"/>
          <w:color w:val="0000FF"/>
          <w:sz w:val="30"/>
          <w:szCs w:val="30"/>
          <w:highlight w:val="none"/>
          <w:lang w:val="en-US" w:eastAsia="zh-CN"/>
        </w:rPr>
        <w:t>提供近一年任意3个月的社保缴纳凭证及企业社保完税证明；</w:t>
      </w:r>
    </w:p>
    <w:p w14:paraId="3BED41AB">
      <w:pPr>
        <w:pStyle w:val="2"/>
        <w:rPr>
          <w:rFonts w:hint="eastAsia"/>
          <w:lang w:eastAsia="zh-CN"/>
        </w:rPr>
      </w:pPr>
      <w:r>
        <w:rPr>
          <w:rFonts w:hint="eastAsia" w:ascii="方正仿宋_GB2312" w:hAnsi="方正仿宋_GB2312" w:eastAsia="方正仿宋_GB2312" w:cs="方正仿宋_GB2312"/>
          <w:color w:val="0000FF"/>
          <w:sz w:val="30"/>
          <w:szCs w:val="30"/>
          <w:highlight w:val="none"/>
          <w:lang w:val="en-US" w:eastAsia="zh-CN"/>
        </w:rPr>
        <w:t>（4）具有良好财务状况，提供2023年度财务审计报告；</w:t>
      </w:r>
    </w:p>
    <w:p w14:paraId="23A31D69">
      <w:pPr>
        <w:pStyle w:val="10"/>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2312" w:hAnsi="方正仿宋_GB2312" w:eastAsia="方正仿宋_GB2312" w:cs="方正仿宋_GB2312"/>
          <w:b/>
          <w:bCs/>
          <w:sz w:val="30"/>
          <w:szCs w:val="30"/>
          <w:highlight w:val="none"/>
          <w:lang w:val="en-US" w:eastAsia="zh-CN"/>
        </w:rPr>
      </w:pPr>
      <w:r>
        <w:rPr>
          <w:rFonts w:hint="eastAsia" w:ascii="方正公文小标宋" w:hAnsi="方正公文小标宋" w:eastAsia="方正公文小标宋" w:cs="方正公文小标宋"/>
          <w:b/>
          <w:bCs/>
          <w:sz w:val="30"/>
          <w:szCs w:val="30"/>
          <w:highlight w:val="none"/>
          <w:lang w:val="en-US" w:eastAsia="zh-CN"/>
        </w:rPr>
        <w:t>三、投标文件制作要求</w:t>
      </w:r>
      <w:r>
        <w:rPr>
          <w:rFonts w:hint="eastAsia" w:ascii="方正仿宋_GB2312" w:hAnsi="方正仿宋_GB2312" w:eastAsia="方正仿宋_GB2312" w:cs="方正仿宋_GB2312"/>
          <w:b/>
          <w:bCs/>
          <w:sz w:val="30"/>
          <w:szCs w:val="30"/>
          <w:highlight w:val="none"/>
          <w:lang w:val="en-US" w:eastAsia="zh-CN"/>
        </w:rPr>
        <w:t>：</w:t>
      </w:r>
    </w:p>
    <w:p w14:paraId="5C5B14E8">
      <w:pPr>
        <w:pStyle w:val="10"/>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方正仿宋_GB2312" w:hAnsi="方正仿宋_GB2312" w:eastAsia="方正仿宋_GB2312" w:cs="方正仿宋_GB2312"/>
          <w:b w:val="0"/>
          <w:bCs/>
          <w:sz w:val="30"/>
          <w:szCs w:val="30"/>
          <w:highlight w:val="none"/>
        </w:rPr>
      </w:pPr>
      <w:r>
        <w:rPr>
          <w:rFonts w:hint="eastAsia" w:ascii="方正仿宋_GB2312" w:hAnsi="方正仿宋_GB2312" w:eastAsia="方正仿宋_GB2312" w:cs="方正仿宋_GB2312"/>
          <w:b w:val="0"/>
          <w:bCs/>
          <w:sz w:val="30"/>
          <w:szCs w:val="30"/>
          <w:highlight w:val="none"/>
        </w:rPr>
        <w:t>（1）公司资质证明；</w:t>
      </w:r>
    </w:p>
    <w:p w14:paraId="705EE4B9">
      <w:pPr>
        <w:pStyle w:val="10"/>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方正仿宋_GB2312" w:hAnsi="方正仿宋_GB2312" w:eastAsia="方正仿宋_GB2312" w:cs="方正仿宋_GB2312"/>
          <w:b w:val="0"/>
          <w:bCs/>
          <w:sz w:val="30"/>
          <w:szCs w:val="30"/>
          <w:highlight w:val="none"/>
        </w:rPr>
      </w:pPr>
      <w:r>
        <w:rPr>
          <w:rFonts w:hint="eastAsia" w:ascii="方正仿宋_GB2312" w:hAnsi="方正仿宋_GB2312" w:eastAsia="方正仿宋_GB2312" w:cs="方正仿宋_GB2312"/>
          <w:b w:val="0"/>
          <w:bCs/>
          <w:sz w:val="30"/>
          <w:szCs w:val="30"/>
          <w:highlight w:val="none"/>
        </w:rPr>
        <w:t>（2）法人授权委托书(复印件须加盖公章)；</w:t>
      </w:r>
    </w:p>
    <w:p w14:paraId="6237A1CB">
      <w:pPr>
        <w:pStyle w:val="10"/>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方正仿宋_GB2312" w:hAnsi="方正仿宋_GB2312" w:eastAsia="方正仿宋_GB2312" w:cs="方正仿宋_GB2312"/>
          <w:b w:val="0"/>
          <w:bCs/>
          <w:sz w:val="30"/>
          <w:szCs w:val="30"/>
          <w:highlight w:val="none"/>
        </w:rPr>
      </w:pPr>
      <w:r>
        <w:rPr>
          <w:rFonts w:hint="eastAsia" w:ascii="方正仿宋_GB2312" w:hAnsi="方正仿宋_GB2312" w:eastAsia="方正仿宋_GB2312" w:cs="方正仿宋_GB2312"/>
          <w:b w:val="0"/>
          <w:bCs/>
          <w:sz w:val="30"/>
          <w:szCs w:val="30"/>
          <w:highlight w:val="none"/>
        </w:rPr>
        <w:t>（3）有效的企业法人营业执照</w:t>
      </w:r>
      <w:r>
        <w:rPr>
          <w:rFonts w:hint="eastAsia" w:ascii="方正仿宋_GB2312" w:hAnsi="方正仿宋_GB2312" w:eastAsia="方正仿宋_GB2312" w:cs="方正仿宋_GB2312"/>
          <w:b w:val="0"/>
          <w:bCs/>
          <w:sz w:val="30"/>
          <w:szCs w:val="30"/>
          <w:highlight w:val="none"/>
          <w:lang w:eastAsia="zh-CN"/>
        </w:rPr>
        <w:t>及特定资质</w:t>
      </w:r>
      <w:r>
        <w:rPr>
          <w:rFonts w:hint="eastAsia" w:ascii="方正仿宋_GB2312" w:hAnsi="方正仿宋_GB2312" w:eastAsia="方正仿宋_GB2312" w:cs="方正仿宋_GB2312"/>
          <w:b w:val="0"/>
          <w:bCs/>
          <w:sz w:val="30"/>
          <w:szCs w:val="30"/>
          <w:highlight w:val="none"/>
        </w:rPr>
        <w:t>；</w:t>
      </w:r>
    </w:p>
    <w:p w14:paraId="5FBF36B7">
      <w:pPr>
        <w:pStyle w:val="10"/>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方正仿宋_GB2312" w:hAnsi="方正仿宋_GB2312" w:eastAsia="方正仿宋_GB2312" w:cs="方正仿宋_GB2312"/>
          <w:color w:val="0000FF"/>
          <w:sz w:val="30"/>
          <w:szCs w:val="30"/>
          <w:highlight w:val="none"/>
          <w:lang w:val="en-US" w:eastAsia="zh-CN"/>
        </w:rPr>
      </w:pPr>
      <w:r>
        <w:rPr>
          <w:rFonts w:hint="eastAsia" w:ascii="方正仿宋_GB2312" w:hAnsi="方正仿宋_GB2312" w:eastAsia="方正仿宋_GB2312" w:cs="方正仿宋_GB2312"/>
          <w:b w:val="0"/>
          <w:bCs/>
          <w:sz w:val="30"/>
          <w:szCs w:val="30"/>
          <w:highlight w:val="none"/>
        </w:rPr>
        <w:t>（</w:t>
      </w:r>
      <w:r>
        <w:rPr>
          <w:rFonts w:hint="eastAsia" w:ascii="方正仿宋_GB2312" w:hAnsi="方正仿宋_GB2312" w:eastAsia="方正仿宋_GB2312" w:cs="方正仿宋_GB2312"/>
          <w:b w:val="0"/>
          <w:bCs/>
          <w:sz w:val="30"/>
          <w:szCs w:val="30"/>
          <w:highlight w:val="none"/>
          <w:lang w:eastAsia="zh-CN"/>
        </w:rPr>
        <w:t>4</w:t>
      </w:r>
      <w:r>
        <w:rPr>
          <w:rFonts w:hint="eastAsia" w:ascii="方正仿宋_GB2312" w:hAnsi="方正仿宋_GB2312" w:eastAsia="方正仿宋_GB2312" w:cs="方正仿宋_GB2312"/>
          <w:b w:val="0"/>
          <w:bCs/>
          <w:sz w:val="30"/>
          <w:szCs w:val="30"/>
          <w:highlight w:val="none"/>
        </w:rPr>
        <w:t>）</w:t>
      </w:r>
      <w:r>
        <w:rPr>
          <w:rFonts w:hint="eastAsia" w:ascii="方正仿宋_GB2312" w:hAnsi="方正仿宋_GB2312" w:eastAsia="方正仿宋_GB2312" w:cs="方正仿宋_GB2312"/>
          <w:color w:val="0000FF"/>
          <w:sz w:val="30"/>
          <w:szCs w:val="30"/>
          <w:highlight w:val="none"/>
          <w:lang w:val="en-US" w:eastAsia="zh-CN"/>
        </w:rPr>
        <w:t>一年内任意3个月的社保缴纳凭证及企业社保完税证明；</w:t>
      </w:r>
    </w:p>
    <w:p w14:paraId="1D7192B1">
      <w:pPr>
        <w:rPr>
          <w:rFonts w:hint="eastAsia"/>
        </w:rPr>
      </w:pPr>
      <w:r>
        <w:rPr>
          <w:rFonts w:hint="eastAsia" w:ascii="方正仿宋_GB2312" w:hAnsi="方正仿宋_GB2312" w:eastAsia="方正仿宋_GB2312" w:cs="方正仿宋_GB2312"/>
          <w:color w:val="0000FF"/>
          <w:sz w:val="30"/>
          <w:szCs w:val="30"/>
          <w:highlight w:val="none"/>
          <w:lang w:val="en-US" w:eastAsia="zh-CN"/>
        </w:rPr>
        <w:t>（5）提供2023年度财务审计报告</w:t>
      </w:r>
    </w:p>
    <w:p w14:paraId="50BEF7C5">
      <w:pPr>
        <w:pStyle w:val="10"/>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方正仿宋_GB2312" w:hAnsi="方正仿宋_GB2312" w:eastAsia="方正仿宋_GB2312" w:cs="方正仿宋_GB2312"/>
          <w:b w:val="0"/>
          <w:bCs/>
          <w:sz w:val="30"/>
          <w:szCs w:val="30"/>
          <w:highlight w:val="none"/>
        </w:rPr>
      </w:pPr>
      <w:r>
        <w:rPr>
          <w:rFonts w:hint="eastAsia" w:ascii="方正仿宋_GB2312" w:hAnsi="方正仿宋_GB2312" w:eastAsia="方正仿宋_GB2312" w:cs="方正仿宋_GB2312"/>
          <w:b w:val="0"/>
          <w:bCs/>
          <w:sz w:val="30"/>
          <w:szCs w:val="30"/>
          <w:highlight w:val="none"/>
        </w:rPr>
        <w:t>（</w:t>
      </w:r>
      <w:r>
        <w:rPr>
          <w:rFonts w:hint="eastAsia" w:ascii="方正仿宋_GB2312" w:hAnsi="方正仿宋_GB2312" w:eastAsia="方正仿宋_GB2312" w:cs="方正仿宋_GB2312"/>
          <w:b w:val="0"/>
          <w:bCs/>
          <w:sz w:val="30"/>
          <w:szCs w:val="30"/>
          <w:highlight w:val="none"/>
          <w:lang w:val="en-US" w:eastAsia="zh-CN"/>
        </w:rPr>
        <w:t>6</w:t>
      </w:r>
      <w:r>
        <w:rPr>
          <w:rFonts w:hint="eastAsia" w:ascii="方正仿宋_GB2312" w:hAnsi="方正仿宋_GB2312" w:eastAsia="方正仿宋_GB2312" w:cs="方正仿宋_GB2312"/>
          <w:b w:val="0"/>
          <w:bCs/>
          <w:sz w:val="30"/>
          <w:szCs w:val="30"/>
          <w:highlight w:val="none"/>
        </w:rPr>
        <w:t>）报价一览表(内容有报价项目名称、服务要求、提供服务时间并加盖公章，投标人报价应包括与本项目相关的一切费用)</w:t>
      </w:r>
      <w:r>
        <w:rPr>
          <w:rFonts w:hint="eastAsia" w:ascii="方正仿宋_GB2312" w:hAnsi="方正仿宋_GB2312" w:eastAsia="方正仿宋_GB2312" w:cs="方正仿宋_GB2312"/>
          <w:b w:val="0"/>
          <w:bCs/>
          <w:sz w:val="30"/>
          <w:szCs w:val="30"/>
          <w:highlight w:val="none"/>
          <w:lang w:eastAsia="zh-CN"/>
        </w:rPr>
        <w:t>，见附件一</w:t>
      </w:r>
      <w:r>
        <w:rPr>
          <w:rFonts w:hint="eastAsia" w:ascii="方正仿宋_GB2312" w:hAnsi="方正仿宋_GB2312" w:eastAsia="方正仿宋_GB2312" w:cs="方正仿宋_GB2312"/>
          <w:b w:val="0"/>
          <w:bCs/>
          <w:sz w:val="30"/>
          <w:szCs w:val="30"/>
          <w:highlight w:val="none"/>
        </w:rPr>
        <w:t>；</w:t>
      </w:r>
    </w:p>
    <w:p w14:paraId="5E3CB0C6">
      <w:pPr>
        <w:pStyle w:val="10"/>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方正仿宋_GB2312" w:hAnsi="方正仿宋_GB2312" w:eastAsia="方正仿宋_GB2312" w:cs="方正仿宋_GB2312"/>
          <w:b w:val="0"/>
          <w:bCs/>
          <w:sz w:val="30"/>
          <w:szCs w:val="30"/>
          <w:highlight w:val="none"/>
        </w:rPr>
      </w:pPr>
      <w:r>
        <w:rPr>
          <w:rFonts w:hint="eastAsia" w:ascii="方正仿宋_GB2312" w:hAnsi="方正仿宋_GB2312" w:eastAsia="方正仿宋_GB2312" w:cs="方正仿宋_GB2312"/>
          <w:b w:val="0"/>
          <w:bCs/>
          <w:sz w:val="30"/>
          <w:szCs w:val="30"/>
          <w:highlight w:val="none"/>
        </w:rPr>
        <w:t>（</w:t>
      </w:r>
      <w:r>
        <w:rPr>
          <w:rFonts w:hint="eastAsia" w:ascii="方正仿宋_GB2312" w:hAnsi="方正仿宋_GB2312" w:eastAsia="方正仿宋_GB2312" w:cs="方正仿宋_GB2312"/>
          <w:b w:val="0"/>
          <w:bCs/>
          <w:sz w:val="30"/>
          <w:szCs w:val="30"/>
          <w:highlight w:val="none"/>
          <w:lang w:val="en-US" w:eastAsia="zh-CN"/>
        </w:rPr>
        <w:t>7</w:t>
      </w:r>
      <w:r>
        <w:rPr>
          <w:rFonts w:hint="eastAsia" w:ascii="方正仿宋_GB2312" w:hAnsi="方正仿宋_GB2312" w:eastAsia="方正仿宋_GB2312" w:cs="方正仿宋_GB2312"/>
          <w:b w:val="0"/>
          <w:bCs/>
          <w:sz w:val="30"/>
          <w:szCs w:val="30"/>
          <w:highlight w:val="none"/>
        </w:rPr>
        <w:t>）技术</w:t>
      </w:r>
      <w:r>
        <w:rPr>
          <w:rFonts w:hint="eastAsia" w:ascii="方正仿宋_GB2312" w:hAnsi="方正仿宋_GB2312" w:eastAsia="方正仿宋_GB2312" w:cs="方正仿宋_GB2312"/>
          <w:b w:val="0"/>
          <w:bCs/>
          <w:sz w:val="30"/>
          <w:szCs w:val="30"/>
          <w:highlight w:val="none"/>
          <w:lang w:eastAsia="zh-CN"/>
        </w:rPr>
        <w:t>规格</w:t>
      </w:r>
      <w:r>
        <w:rPr>
          <w:rFonts w:hint="eastAsia" w:ascii="方正仿宋_GB2312" w:hAnsi="方正仿宋_GB2312" w:eastAsia="方正仿宋_GB2312" w:cs="方正仿宋_GB2312"/>
          <w:b w:val="0"/>
          <w:bCs/>
          <w:sz w:val="30"/>
          <w:szCs w:val="30"/>
          <w:highlight w:val="none"/>
        </w:rPr>
        <w:t>偏离表</w:t>
      </w:r>
      <w:r>
        <w:rPr>
          <w:rFonts w:hint="eastAsia" w:ascii="方正仿宋_GB2312" w:hAnsi="方正仿宋_GB2312" w:eastAsia="方正仿宋_GB2312" w:cs="方正仿宋_GB2312"/>
          <w:b w:val="0"/>
          <w:bCs/>
          <w:sz w:val="30"/>
          <w:szCs w:val="30"/>
          <w:highlight w:val="none"/>
          <w:lang w:eastAsia="zh-CN"/>
        </w:rPr>
        <w:t>，见附件二</w:t>
      </w:r>
      <w:r>
        <w:rPr>
          <w:rFonts w:hint="eastAsia" w:ascii="方正仿宋_GB2312" w:hAnsi="方正仿宋_GB2312" w:eastAsia="方正仿宋_GB2312" w:cs="方正仿宋_GB2312"/>
          <w:b w:val="0"/>
          <w:bCs/>
          <w:sz w:val="30"/>
          <w:szCs w:val="30"/>
          <w:highlight w:val="none"/>
        </w:rPr>
        <w:t>；</w:t>
      </w:r>
    </w:p>
    <w:p w14:paraId="151E4153">
      <w:pPr>
        <w:pStyle w:val="10"/>
        <w:keepNext w:val="0"/>
        <w:keepLines w:val="0"/>
        <w:pageBreakBefore w:val="0"/>
        <w:widowControl w:val="0"/>
        <w:kinsoku/>
        <w:wordWrap/>
        <w:overflowPunct/>
        <w:topLinePunct w:val="0"/>
        <w:autoSpaceDE/>
        <w:autoSpaceDN/>
        <w:bidi w:val="0"/>
        <w:adjustRightInd/>
        <w:snapToGrid/>
        <w:spacing w:after="0" w:line="600" w:lineRule="exact"/>
        <w:ind w:firstLine="600" w:firstLineChars="200"/>
        <w:textAlignment w:val="auto"/>
        <w:rPr>
          <w:rFonts w:hint="eastAsia" w:ascii="方正仿宋_GB2312" w:hAnsi="方正仿宋_GB2312" w:eastAsia="方正仿宋_GB2312" w:cs="方正仿宋_GB2312"/>
          <w:b w:val="0"/>
          <w:bCs/>
          <w:sz w:val="30"/>
          <w:szCs w:val="30"/>
          <w:highlight w:val="none"/>
        </w:rPr>
      </w:pPr>
      <w:r>
        <w:rPr>
          <w:rFonts w:hint="eastAsia" w:ascii="方正仿宋_GB2312" w:hAnsi="方正仿宋_GB2312" w:eastAsia="方正仿宋_GB2312" w:cs="方正仿宋_GB2312"/>
          <w:b w:val="0"/>
          <w:bCs/>
          <w:sz w:val="30"/>
          <w:szCs w:val="30"/>
          <w:highlight w:val="none"/>
        </w:rPr>
        <w:t>（</w:t>
      </w:r>
      <w:r>
        <w:rPr>
          <w:rFonts w:hint="eastAsia" w:ascii="方正仿宋_GB2312" w:hAnsi="方正仿宋_GB2312" w:eastAsia="方正仿宋_GB2312" w:cs="方正仿宋_GB2312"/>
          <w:b w:val="0"/>
          <w:bCs/>
          <w:sz w:val="30"/>
          <w:szCs w:val="30"/>
          <w:highlight w:val="none"/>
          <w:lang w:val="en-US" w:eastAsia="zh-CN"/>
        </w:rPr>
        <w:t>8</w:t>
      </w:r>
      <w:r>
        <w:rPr>
          <w:rFonts w:hint="eastAsia" w:ascii="方正仿宋_GB2312" w:hAnsi="方正仿宋_GB2312" w:eastAsia="方正仿宋_GB2312" w:cs="方正仿宋_GB2312"/>
          <w:b w:val="0"/>
          <w:bCs/>
          <w:sz w:val="30"/>
          <w:szCs w:val="30"/>
          <w:highlight w:val="none"/>
        </w:rPr>
        <w:t>）商务偏离表</w:t>
      </w:r>
      <w:r>
        <w:rPr>
          <w:rFonts w:hint="eastAsia" w:ascii="方正仿宋_GB2312" w:hAnsi="方正仿宋_GB2312" w:eastAsia="方正仿宋_GB2312" w:cs="方正仿宋_GB2312"/>
          <w:b w:val="0"/>
          <w:bCs/>
          <w:sz w:val="30"/>
          <w:szCs w:val="30"/>
          <w:highlight w:val="none"/>
          <w:lang w:eastAsia="zh-CN"/>
        </w:rPr>
        <w:t>，见附件三</w:t>
      </w:r>
      <w:r>
        <w:rPr>
          <w:rFonts w:hint="eastAsia" w:ascii="方正仿宋_GB2312" w:hAnsi="方正仿宋_GB2312" w:eastAsia="方正仿宋_GB2312" w:cs="方正仿宋_GB2312"/>
          <w:b w:val="0"/>
          <w:bCs/>
          <w:sz w:val="30"/>
          <w:szCs w:val="30"/>
          <w:highlight w:val="none"/>
        </w:rPr>
        <w:t>；</w:t>
      </w:r>
    </w:p>
    <w:p w14:paraId="5DDB9A0B">
      <w:pPr>
        <w:keepNext w:val="0"/>
        <w:keepLines w:val="0"/>
        <w:pageBreakBefore w:val="0"/>
        <w:widowControl w:val="0"/>
        <w:kinsoku/>
        <w:wordWrap/>
        <w:overflowPunct/>
        <w:topLinePunct w:val="0"/>
        <w:autoSpaceDE/>
        <w:autoSpaceDN/>
        <w:bidi w:val="0"/>
        <w:adjustRightInd/>
        <w:snapToGrid/>
        <w:spacing w:line="600" w:lineRule="exact"/>
        <w:ind w:left="899" w:leftChars="214" w:hanging="300" w:hangingChars="100"/>
        <w:textAlignment w:val="auto"/>
        <w:rPr>
          <w:rFonts w:hint="eastAsia" w:ascii="方正仿宋_GB2312" w:hAnsi="方正仿宋_GB2312" w:eastAsia="方正仿宋_GB2312" w:cs="方正仿宋_GB2312"/>
          <w:b w:val="0"/>
          <w:bCs/>
          <w:sz w:val="30"/>
          <w:szCs w:val="30"/>
          <w:highlight w:val="none"/>
          <w:lang w:eastAsia="zh-CN"/>
        </w:rPr>
      </w:pPr>
      <w:r>
        <w:rPr>
          <w:rFonts w:hint="eastAsia" w:ascii="方正仿宋_GB2312" w:hAnsi="方正仿宋_GB2312" w:eastAsia="方正仿宋_GB2312" w:cs="方正仿宋_GB2312"/>
          <w:b w:val="0"/>
          <w:bCs/>
          <w:sz w:val="30"/>
          <w:szCs w:val="30"/>
          <w:highlight w:val="none"/>
        </w:rPr>
        <w:t>（</w:t>
      </w:r>
      <w:r>
        <w:rPr>
          <w:rFonts w:hint="eastAsia" w:ascii="方正仿宋_GB2312" w:hAnsi="方正仿宋_GB2312" w:eastAsia="方正仿宋_GB2312" w:cs="方正仿宋_GB2312"/>
          <w:b w:val="0"/>
          <w:bCs/>
          <w:sz w:val="30"/>
          <w:szCs w:val="30"/>
          <w:highlight w:val="none"/>
          <w:lang w:val="en-US" w:eastAsia="zh-CN"/>
        </w:rPr>
        <w:t>9</w:t>
      </w:r>
      <w:r>
        <w:rPr>
          <w:rFonts w:hint="eastAsia" w:ascii="方正仿宋_GB2312" w:hAnsi="方正仿宋_GB2312" w:eastAsia="方正仿宋_GB2312" w:cs="方正仿宋_GB2312"/>
          <w:b w:val="0"/>
          <w:bCs/>
          <w:sz w:val="30"/>
          <w:szCs w:val="30"/>
          <w:highlight w:val="none"/>
        </w:rPr>
        <w:t>）</w:t>
      </w:r>
      <w:r>
        <w:rPr>
          <w:rFonts w:hint="eastAsia" w:ascii="方正仿宋_GB2312" w:hAnsi="方正仿宋_GB2312" w:eastAsia="方正仿宋_GB2312" w:cs="方正仿宋_GB2312"/>
          <w:b w:val="0"/>
          <w:bCs/>
          <w:sz w:val="30"/>
          <w:szCs w:val="30"/>
          <w:highlight w:val="none"/>
          <w:lang w:eastAsia="zh-CN"/>
        </w:rPr>
        <w:t>至少提供三份类似业绩证明（维保服务项目合同及验收报告）</w:t>
      </w:r>
    </w:p>
    <w:p w14:paraId="28B7EFFC">
      <w:pPr>
        <w:keepNext w:val="0"/>
        <w:keepLines w:val="0"/>
        <w:pageBreakBefore w:val="0"/>
        <w:widowControl w:val="0"/>
        <w:kinsoku/>
        <w:wordWrap/>
        <w:overflowPunct/>
        <w:topLinePunct w:val="0"/>
        <w:autoSpaceDE/>
        <w:autoSpaceDN/>
        <w:bidi w:val="0"/>
        <w:adjustRightInd/>
        <w:snapToGrid/>
        <w:spacing w:line="600" w:lineRule="exact"/>
        <w:ind w:left="899" w:leftChars="214" w:hanging="300" w:hangingChars="100"/>
        <w:textAlignment w:val="auto"/>
        <w:rPr>
          <w:rFonts w:hint="eastAsia"/>
          <w:b/>
          <w:bCs/>
          <w:sz w:val="32"/>
          <w:szCs w:val="32"/>
        </w:rPr>
      </w:pPr>
      <w:r>
        <w:rPr>
          <w:rFonts w:hint="eastAsia" w:ascii="方正仿宋_GB2312" w:hAnsi="方正仿宋_GB2312" w:eastAsia="方正仿宋_GB2312" w:cs="方正仿宋_GB2312"/>
          <w:b w:val="0"/>
          <w:bCs/>
          <w:sz w:val="30"/>
          <w:szCs w:val="30"/>
          <w:highlight w:val="none"/>
          <w:lang w:eastAsia="zh-CN"/>
        </w:rPr>
        <w:t>（</w:t>
      </w:r>
      <w:r>
        <w:rPr>
          <w:rFonts w:hint="eastAsia" w:ascii="方正仿宋_GB2312" w:hAnsi="方正仿宋_GB2312" w:eastAsia="方正仿宋_GB2312" w:cs="方正仿宋_GB2312"/>
          <w:b w:val="0"/>
          <w:bCs/>
          <w:sz w:val="30"/>
          <w:szCs w:val="30"/>
          <w:highlight w:val="none"/>
          <w:lang w:val="en-US" w:eastAsia="zh-CN"/>
        </w:rPr>
        <w:t>10</w:t>
      </w:r>
      <w:r>
        <w:rPr>
          <w:rFonts w:hint="eastAsia" w:ascii="方正仿宋_GB2312" w:hAnsi="方正仿宋_GB2312" w:eastAsia="方正仿宋_GB2312" w:cs="方正仿宋_GB2312"/>
          <w:b w:val="0"/>
          <w:bCs/>
          <w:sz w:val="30"/>
          <w:szCs w:val="30"/>
          <w:highlight w:val="none"/>
          <w:lang w:eastAsia="zh-CN"/>
        </w:rPr>
        <w:t>）</w:t>
      </w:r>
      <w:r>
        <w:rPr>
          <w:rFonts w:hint="eastAsia" w:ascii="方正仿宋_GB2312" w:hAnsi="方正仿宋_GB2312" w:eastAsia="方正仿宋_GB2312" w:cs="方正仿宋_GB2312"/>
          <w:b w:val="0"/>
          <w:bCs/>
          <w:sz w:val="30"/>
          <w:szCs w:val="30"/>
          <w:highlight w:val="none"/>
        </w:rPr>
        <w:t>供应商认为需要提供的其他技术材料。</w:t>
      </w:r>
    </w:p>
    <w:p w14:paraId="03D2C28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公文小标宋" w:hAnsi="方正公文小标宋" w:eastAsia="方正公文小标宋" w:cs="方正公文小标宋"/>
          <w:sz w:val="30"/>
          <w:szCs w:val="30"/>
        </w:rPr>
      </w:pPr>
      <w:r>
        <w:rPr>
          <w:rFonts w:hint="eastAsia" w:ascii="方正公文小标宋" w:hAnsi="方正公文小标宋" w:eastAsia="方正公文小标宋" w:cs="方正公文小标宋"/>
          <w:b/>
          <w:bCs/>
          <w:sz w:val="30"/>
          <w:szCs w:val="30"/>
          <w:lang w:eastAsia="zh-CN"/>
        </w:rPr>
        <w:t>四、采购项目</w:t>
      </w:r>
      <w:r>
        <w:rPr>
          <w:rFonts w:hint="eastAsia" w:ascii="方正公文小标宋" w:hAnsi="方正公文小标宋" w:eastAsia="方正公文小标宋" w:cs="方正公文小标宋"/>
          <w:b/>
          <w:bCs/>
          <w:sz w:val="30"/>
          <w:szCs w:val="30"/>
        </w:rPr>
        <w:t>要求：</w:t>
      </w:r>
    </w:p>
    <w:p w14:paraId="0915830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8"/>
          <w:szCs w:val="28"/>
        </w:rPr>
      </w:pPr>
      <w:r>
        <w:rPr>
          <w:rFonts w:hint="eastAsia"/>
          <w:b/>
          <w:bCs/>
          <w:sz w:val="28"/>
          <w:szCs w:val="28"/>
          <w:lang w:eastAsia="zh-CN"/>
        </w:rPr>
        <w:t>（一）、维保内容：</w:t>
      </w:r>
      <w:r>
        <w:rPr>
          <w:rFonts w:hint="eastAsia"/>
          <w:sz w:val="28"/>
          <w:szCs w:val="28"/>
          <w:lang w:eastAsia="zh-CN"/>
        </w:rPr>
        <w:t>维保内容为</w:t>
      </w:r>
      <w:r>
        <w:rPr>
          <w:rFonts w:hint="eastAsia"/>
          <w:b/>
          <w:bCs/>
          <w:sz w:val="28"/>
          <w:szCs w:val="28"/>
          <w:lang w:eastAsia="zh-CN"/>
        </w:rPr>
        <w:t>新院区</w:t>
      </w:r>
      <w:r>
        <w:rPr>
          <w:rFonts w:hint="eastAsia"/>
          <w:b/>
          <w:bCs/>
          <w:sz w:val="28"/>
          <w:szCs w:val="28"/>
        </w:rPr>
        <w:t>手术室</w:t>
      </w:r>
      <w:r>
        <w:rPr>
          <w:rFonts w:hint="eastAsia"/>
          <w:b/>
          <w:bCs/>
          <w:sz w:val="28"/>
          <w:szCs w:val="28"/>
          <w:lang w:val="en-US" w:eastAsia="zh-CN"/>
        </w:rPr>
        <w:t>8间（百级2间、万级5间）</w:t>
      </w:r>
      <w:r>
        <w:rPr>
          <w:rFonts w:hint="eastAsia"/>
          <w:b/>
          <w:bCs/>
          <w:sz w:val="28"/>
          <w:szCs w:val="28"/>
          <w:lang w:eastAsia="zh-CN"/>
        </w:rPr>
        <w:t>、老院区手术室</w:t>
      </w:r>
      <w:bookmarkStart w:id="17" w:name="_GoBack"/>
      <w:r>
        <w:rPr>
          <w:rFonts w:hint="eastAsia"/>
          <w:b/>
          <w:bCs/>
          <w:sz w:val="28"/>
          <w:szCs w:val="28"/>
          <w:lang w:val="en-US" w:eastAsia="zh-CN"/>
        </w:rPr>
        <w:t>6</w:t>
      </w:r>
      <w:bookmarkEnd w:id="17"/>
      <w:r>
        <w:rPr>
          <w:rFonts w:hint="eastAsia"/>
          <w:b/>
          <w:bCs/>
          <w:sz w:val="28"/>
          <w:szCs w:val="28"/>
          <w:lang w:val="en-US" w:eastAsia="zh-CN"/>
        </w:rPr>
        <w:t>间（百级1间、正负压1间、万级4间）、</w:t>
      </w:r>
      <w:r>
        <w:rPr>
          <w:rFonts w:hint="eastAsia"/>
          <w:b/>
          <w:bCs/>
          <w:sz w:val="28"/>
          <w:szCs w:val="28"/>
          <w:lang w:eastAsia="zh-CN"/>
        </w:rPr>
        <w:t>检验科、供应室</w:t>
      </w:r>
      <w:r>
        <w:rPr>
          <w:rFonts w:hint="eastAsia"/>
          <w:sz w:val="28"/>
          <w:szCs w:val="28"/>
          <w:lang w:eastAsia="zh-CN"/>
        </w:rPr>
        <w:t>等科室空调系统、净化系统、吊塔、无影灯、电动门、照明系统等的设备始终处于良好的运行状态，保证净指标(温湿度、风速或换气次数、噪声、压差、照度、尘埃粒子)符合《医院洁净手术部建筑技术规范》GB50333-2002标准、《医院空气净化管理规范》WS/T 368-2012及《手术部医院感染预防与控制技术规范》标准。</w:t>
      </w:r>
      <w:r>
        <w:rPr>
          <w:rFonts w:hint="eastAsia"/>
          <w:sz w:val="28"/>
          <w:szCs w:val="28"/>
          <w:lang w:val="en-US" w:eastAsia="zh-CN"/>
        </w:rPr>
        <w:t xml:space="preserve">  各科室</w:t>
      </w:r>
      <w:r>
        <w:rPr>
          <w:rFonts w:hint="eastAsia"/>
          <w:sz w:val="28"/>
          <w:szCs w:val="28"/>
        </w:rPr>
        <w:t>服务范围及设备</w:t>
      </w:r>
      <w:r>
        <w:rPr>
          <w:rFonts w:hint="eastAsia"/>
          <w:sz w:val="28"/>
          <w:szCs w:val="28"/>
          <w:lang w:eastAsia="zh-CN"/>
        </w:rPr>
        <w:t>、</w:t>
      </w:r>
      <w:r>
        <w:rPr>
          <w:rFonts w:hint="eastAsia"/>
          <w:sz w:val="28"/>
          <w:szCs w:val="28"/>
        </w:rPr>
        <w:t>维护项目</w:t>
      </w:r>
      <w:r>
        <w:rPr>
          <w:rFonts w:hint="eastAsia"/>
          <w:b/>
          <w:bCs/>
          <w:sz w:val="28"/>
          <w:szCs w:val="28"/>
          <w:lang w:eastAsia="zh-CN"/>
        </w:rPr>
        <w:t>后附</w:t>
      </w:r>
      <w:r>
        <w:rPr>
          <w:rFonts w:hint="eastAsia"/>
          <w:b/>
          <w:bCs/>
          <w:sz w:val="28"/>
          <w:szCs w:val="28"/>
        </w:rPr>
        <w:t>详单</w:t>
      </w:r>
      <w:r>
        <w:rPr>
          <w:rFonts w:hint="eastAsia"/>
          <w:sz w:val="28"/>
          <w:szCs w:val="28"/>
          <w:lang w:eastAsia="zh-CN"/>
        </w:rPr>
        <w:t>。除服务详单外</w:t>
      </w:r>
      <w:r>
        <w:rPr>
          <w:rFonts w:hint="eastAsia"/>
          <w:lang w:eastAsia="zh-CN"/>
        </w:rPr>
        <w:t>单价在</w:t>
      </w:r>
      <w:r>
        <w:rPr>
          <w:rFonts w:hint="eastAsia"/>
          <w:lang w:val="en-US" w:eastAsia="zh-CN"/>
        </w:rPr>
        <w:t>500元内的</w:t>
      </w:r>
      <w:r>
        <w:rPr>
          <w:rFonts w:hint="eastAsia"/>
          <w:sz w:val="28"/>
          <w:szCs w:val="28"/>
        </w:rPr>
        <w:t>易损件更换</w:t>
      </w:r>
      <w:r>
        <w:rPr>
          <w:rFonts w:hint="eastAsia"/>
          <w:sz w:val="28"/>
          <w:szCs w:val="28"/>
          <w:lang w:eastAsia="zh-CN"/>
        </w:rPr>
        <w:t>，</w:t>
      </w:r>
      <w:r>
        <w:rPr>
          <w:rFonts w:hint="eastAsia"/>
          <w:sz w:val="28"/>
          <w:szCs w:val="28"/>
          <w:lang w:val="en-US" w:eastAsia="zh-CN"/>
        </w:rPr>
        <w:t>500元</w:t>
      </w:r>
      <w:r>
        <w:rPr>
          <w:rFonts w:hint="eastAsia"/>
          <w:lang w:val="en-US" w:eastAsia="zh-CN"/>
        </w:rPr>
        <w:t>以内的零星耗材、易损件由乙方承担；单价在500元以上的零星耗材由甲方采购乙方负责维修更换。</w:t>
      </w:r>
    </w:p>
    <w:p w14:paraId="28D600A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宋体"/>
          <w:b/>
          <w:bCs/>
          <w:sz w:val="28"/>
          <w:szCs w:val="28"/>
          <w:lang w:eastAsia="zh-CN"/>
        </w:rPr>
      </w:pPr>
      <w:r>
        <w:rPr>
          <w:rFonts w:hint="eastAsia"/>
          <w:b/>
          <w:bCs/>
          <w:sz w:val="28"/>
          <w:szCs w:val="28"/>
          <w:lang w:eastAsia="zh-CN"/>
        </w:rPr>
        <w:t>（二）、维保要求</w:t>
      </w:r>
    </w:p>
    <w:p w14:paraId="3A5579F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8"/>
          <w:szCs w:val="28"/>
        </w:rPr>
      </w:pPr>
      <w:r>
        <w:rPr>
          <w:rFonts w:hint="eastAsia"/>
          <w:color w:val="FF0000"/>
          <w:sz w:val="28"/>
          <w:szCs w:val="28"/>
        </w:rPr>
        <w:t>1、</w:t>
      </w:r>
      <w:r>
        <w:rPr>
          <w:rFonts w:hint="eastAsia"/>
          <w:b/>
          <w:bCs/>
          <w:color w:val="FF0000"/>
          <w:sz w:val="28"/>
          <w:szCs w:val="28"/>
          <w:lang w:eastAsia="zh-CN"/>
        </w:rPr>
        <w:t>中标后签订合同时必须提供喀什地区办事服务人员的租房合同及驻场维护人员名单，维护人员必须持有低压电工作业证书，否则按照虚假响应违约处理</w:t>
      </w:r>
      <w:r>
        <w:rPr>
          <w:rFonts w:hint="eastAsia"/>
          <w:color w:val="FF0000"/>
          <w:sz w:val="28"/>
          <w:szCs w:val="28"/>
        </w:rPr>
        <w:t>。</w:t>
      </w:r>
    </w:p>
    <w:p w14:paraId="6F72019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8"/>
          <w:szCs w:val="28"/>
        </w:rPr>
      </w:pPr>
      <w:r>
        <w:rPr>
          <w:rFonts w:hint="eastAsia"/>
          <w:sz w:val="28"/>
          <w:szCs w:val="28"/>
        </w:rPr>
        <w:t>2、维保公司对</w:t>
      </w:r>
      <w:r>
        <w:rPr>
          <w:rFonts w:hint="eastAsia"/>
          <w:sz w:val="28"/>
          <w:szCs w:val="28"/>
          <w:lang w:eastAsia="zh-CN"/>
        </w:rPr>
        <w:t>维保科室维保期内必须完成一次年度检测并出具行规检测报告证书。包括</w:t>
      </w:r>
      <w:r>
        <w:rPr>
          <w:rFonts w:hint="eastAsia"/>
          <w:sz w:val="28"/>
          <w:szCs w:val="28"/>
        </w:rPr>
        <w:t>手术室</w:t>
      </w:r>
      <w:r>
        <w:rPr>
          <w:rFonts w:hint="eastAsia"/>
          <w:sz w:val="28"/>
          <w:szCs w:val="28"/>
          <w:lang w:eastAsia="zh-CN"/>
        </w:rPr>
        <w:t>、</w:t>
      </w:r>
      <w:r>
        <w:rPr>
          <w:rFonts w:hint="eastAsia"/>
          <w:sz w:val="28"/>
          <w:szCs w:val="28"/>
        </w:rPr>
        <w:t>PCR实验室</w:t>
      </w:r>
      <w:r>
        <w:rPr>
          <w:rFonts w:hint="eastAsia"/>
          <w:sz w:val="28"/>
          <w:szCs w:val="28"/>
          <w:lang w:eastAsia="zh-CN"/>
        </w:rPr>
        <w:t>、供应室</w:t>
      </w:r>
      <w:r>
        <w:rPr>
          <w:rFonts w:hint="eastAsia"/>
          <w:sz w:val="28"/>
          <w:szCs w:val="28"/>
        </w:rPr>
        <w:t>，检测内容</w:t>
      </w:r>
      <w:r>
        <w:rPr>
          <w:rFonts w:hint="eastAsia"/>
          <w:sz w:val="28"/>
          <w:szCs w:val="28"/>
          <w:lang w:eastAsia="zh-CN"/>
        </w:rPr>
        <w:t>为</w:t>
      </w:r>
      <w:r>
        <w:rPr>
          <w:rFonts w:hint="eastAsia"/>
          <w:sz w:val="28"/>
          <w:szCs w:val="28"/>
        </w:rPr>
        <w:t>静压差、换气次数、空气洁净度（尘埃粒子）、温度、相对湿度、噪声、照度、空气细菌总数（空气中沉降菌）</w:t>
      </w:r>
      <w:r>
        <w:rPr>
          <w:rFonts w:hint="eastAsia"/>
          <w:sz w:val="28"/>
          <w:szCs w:val="28"/>
          <w:lang w:eastAsia="zh-CN"/>
        </w:rPr>
        <w:t>等</w:t>
      </w:r>
      <w:r>
        <w:rPr>
          <w:rFonts w:hint="eastAsia"/>
          <w:sz w:val="28"/>
          <w:szCs w:val="28"/>
        </w:rPr>
        <w:t>。</w:t>
      </w:r>
    </w:p>
    <w:p w14:paraId="5A170A17">
      <w:pPr>
        <w:ind w:firstLine="560" w:firstLineChars="200"/>
        <w:rPr>
          <w:rFonts w:hint="eastAsia"/>
          <w:sz w:val="28"/>
          <w:szCs w:val="28"/>
        </w:rPr>
      </w:pPr>
      <w:r>
        <w:rPr>
          <w:rFonts w:hint="eastAsia"/>
          <w:sz w:val="28"/>
          <w:szCs w:val="28"/>
          <w:lang w:val="en-US" w:eastAsia="zh-CN"/>
        </w:rPr>
        <w:t>3、</w:t>
      </w:r>
      <w:r>
        <w:rPr>
          <w:rFonts w:hint="eastAsia"/>
          <w:sz w:val="28"/>
          <w:szCs w:val="28"/>
          <w:lang w:eastAsia="zh-CN"/>
        </w:rPr>
        <w:t>合同期</w:t>
      </w:r>
      <w:r>
        <w:rPr>
          <w:rFonts w:hint="eastAsia"/>
          <w:sz w:val="28"/>
          <w:szCs w:val="28"/>
        </w:rPr>
        <w:t>内为采购人的层流洁净手术室提供全面维护、保养。成交供应商应在预期维护保养时间之前一周内通知采购人保养时间。定期按时来做好</w:t>
      </w:r>
      <w:r>
        <w:rPr>
          <w:rFonts w:hint="eastAsia"/>
          <w:sz w:val="28"/>
          <w:szCs w:val="28"/>
          <w:lang w:eastAsia="zh-CN"/>
        </w:rPr>
        <w:t>周、</w:t>
      </w:r>
      <w:r>
        <w:rPr>
          <w:rFonts w:hint="eastAsia"/>
          <w:sz w:val="28"/>
          <w:szCs w:val="28"/>
        </w:rPr>
        <w:t>月、季、年维护保养服务。</w:t>
      </w:r>
      <w:r>
        <w:rPr>
          <w:rFonts w:hint="eastAsia"/>
          <w:b/>
          <w:bCs/>
          <w:sz w:val="28"/>
          <w:szCs w:val="28"/>
          <w:lang w:val="en-US" w:eastAsia="zh-CN"/>
        </w:rPr>
        <w:t>维保</w:t>
      </w:r>
      <w:r>
        <w:rPr>
          <w:rFonts w:hint="eastAsia" w:asciiTheme="minorEastAsia" w:hAnsiTheme="minorEastAsia" w:eastAsiaTheme="minorEastAsia" w:cstheme="minorEastAsia"/>
          <w:b/>
          <w:bCs/>
          <w:sz w:val="28"/>
          <w:szCs w:val="28"/>
        </w:rPr>
        <w:t>内容需要</w:t>
      </w:r>
      <w:r>
        <w:rPr>
          <w:rFonts w:hint="eastAsia" w:asciiTheme="minorEastAsia" w:hAnsiTheme="minorEastAsia" w:cstheme="minorEastAsia"/>
          <w:b/>
          <w:bCs/>
          <w:sz w:val="28"/>
          <w:szCs w:val="28"/>
          <w:lang w:val="en-US" w:eastAsia="zh-CN"/>
        </w:rPr>
        <w:t>按照科室</w:t>
      </w:r>
      <w:r>
        <w:rPr>
          <w:rFonts w:hint="eastAsia" w:asciiTheme="minorEastAsia" w:hAnsiTheme="minorEastAsia" w:eastAsiaTheme="minorEastAsia" w:cstheme="minorEastAsia"/>
          <w:b/>
          <w:bCs/>
          <w:sz w:val="28"/>
          <w:szCs w:val="28"/>
        </w:rPr>
        <w:t>建立完成的技术档案、纪录，由院方工程师确认签字方可归案。</w:t>
      </w:r>
    </w:p>
    <w:p w14:paraId="762E230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8"/>
          <w:szCs w:val="28"/>
          <w:lang w:eastAsia="zh-CN"/>
        </w:rPr>
      </w:pPr>
      <w:r>
        <w:rPr>
          <w:rFonts w:hint="eastAsia"/>
          <w:b/>
          <w:sz w:val="28"/>
          <w:szCs w:val="28"/>
          <w:lang w:eastAsia="zh-CN"/>
        </w:rPr>
        <w:t>周保养：</w:t>
      </w:r>
      <w:r>
        <w:rPr>
          <w:rFonts w:hint="eastAsia"/>
          <w:sz w:val="28"/>
          <w:szCs w:val="28"/>
        </w:rPr>
        <w:t>1、保持设备层机房常规卫生清洁。 2、检视控制柜运行状况，发现故障报警及时处理。 3、监视各手术室相对湿度参数，发现异常及时跟踪处理。4、检查照明系统、空调控制系统、负压系统、吊塔、手术灯，手术床、电动门、时钟、计时钟、温湿度显示器、情报面板系统的正常工作。5、检查监控器显示值与设定值的符合性，包括各区的正压值、梯度监控记录；远控面板控制开关灵活，接触器无打火现象，接线端子牢固，电路板无尘。每天查看历史记录，及时分析报警记录、处置与报告 ，尽早发现运行中的各种异常或事故，做出趋势分析和降低潜在的风险。6、检查背景音乐系统、呼叫系统工作时无噪音,是否满足使用要求；应保证监视器图像清晰，监视设备无尘，插件、端子牢固，控制器控制云台工正常；保证通话选择性（向内通话受控、向外通话非受控）与通话清晰度。7、检查观片箱、书写台照明亮度是否正常,镇流器无损坏,活动部件完好无损；必要时应及时更换。8、检查洗手槽用电是否安全，各接点端子牢固、线路绝缘层无损伤、老化、漏电现象，必要时应及时更换。</w:t>
      </w:r>
      <w:r>
        <w:rPr>
          <w:rFonts w:hint="eastAsia"/>
          <w:sz w:val="28"/>
          <w:szCs w:val="28"/>
          <w:lang w:eastAsia="zh-CN"/>
        </w:rPr>
        <w:t>及时更换损坏的照明灯具、灯管及电子整流器；每半年检测一次照度，如照度不能满足规范要求应及时更换老化的灯管及电子整流器。12、清洁设备层，确保室内无积水，钢结构无锈，新风口保持清洁、牢固，做到机房内干燥、通风、清洁、无灰尘、异物。13、制冷剂循环系统检查：检查机组吸气压力、制冷剂蒸发温度是否正常；检查机组排气压力、排气温度和制冷剂冷凝温度是否正常； 14、检查机组各保护控制装置并对各保护参数进行校对、调整； 15、检查压缩机、风机电机的运行情况，并检测其线圈绝缘情况； 16、检查机组各电磁阀、膨胀阀的运行情况； 17、检查并清理电路的各接触器、继电器及微电脑控制系统； 18、检查冷凝风机运转情况，检查及清理翅片积尘； 19、检查机组压缩机电机的工作电压、电流及工作温度是否正常；</w:t>
      </w:r>
    </w:p>
    <w:p w14:paraId="4E4ACB4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8"/>
          <w:szCs w:val="28"/>
        </w:rPr>
      </w:pPr>
      <w:r>
        <w:rPr>
          <w:rFonts w:hint="eastAsia"/>
          <w:b/>
          <w:sz w:val="28"/>
          <w:szCs w:val="28"/>
        </w:rPr>
        <w:t>月保养</w:t>
      </w:r>
      <w:r>
        <w:rPr>
          <w:rFonts w:hint="eastAsia"/>
          <w:b/>
          <w:sz w:val="28"/>
          <w:szCs w:val="28"/>
          <w:lang w:eastAsia="zh-CN"/>
        </w:rPr>
        <w:t>：</w:t>
      </w:r>
      <w:r>
        <w:rPr>
          <w:rFonts w:hint="eastAsia"/>
          <w:sz w:val="28"/>
          <w:szCs w:val="28"/>
        </w:rPr>
        <w:t>1、检查风机有无异常声，皮带有无破损等情况。2、清洁机组各功能段卫生。3、更换新风机柜初效过滤器4、检查机组内的中效过滤器、亚高效过滤器的工作情况，如过滤器的阻力偏高或有破损的情况，应立即进行更换。       5、清洁盘管托水管。6、清洁机组外表卫生，各风管段卫生。7、检查变频控制柜、控制器、电气线路及元件。 8、检查机组内杀菌装置是否正常，如有损坏应立即更换。9、盘动系统各闸、蝶阀、保持机械灵活性。10、检查风机电机轴承运行情况，添加润滑油，必查时进行更换。11、检查风机电机绝缘情况；检查电机电源及各接线端是否松动、电机各相电流。12、检查并调整风机皮带松紧程度，必要时进行更换。13、检查、调整风机的震动及噪音。14、检查柜体表面，做好防腐处理；检查机架情况，使风柜安装良好。15、用专业清洁剂清洗风柜内表面、散热翅片；清理风机叶轮、凝水盘。16、检查机组换热情况，检查阀门管道的堵塞情况，必要时进行换热管道的疏通清洗工作。17、检查电极加湿器的工作状态、加湿量与信号模量的比例关系是否正常，桶内的水位情况，排水是否通畅，相间电流是否平衡并及时维护。18、检查加湿器桶内的结垢情况和电极的腐蚀状态，必要时需要进行更换。19、检查比例积分阀的运行情况。20、检查机组保温情况并及时修复，避免冷凝漏水。21、电动医用门控系统维保内容21.1定期检查门体结构的紧固件是否有松动，并及时修复紧固。21.2定期检查传动皮带的张紧度，若皮带松弛，应对其适度调整。皮带如磨损严重或有裂痕，需及时更换。21.3定期检查并调整门体与门框间隙，应擦挂和异响。21.4定期检查防撞红外线工作状态是否正常，必要时应对该组件进行更换，防止人员被夹的现象发生。21.5定期检查定向轨道有无异物并清扫，防止卡轨和脱轨。21.6检查控制器、电机和其它电气元件的电线接头是否松动、起弧点，如有发生应及时清理；必要时应进行更换。</w:t>
      </w:r>
    </w:p>
    <w:p w14:paraId="3334609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8"/>
          <w:szCs w:val="28"/>
        </w:rPr>
      </w:pPr>
      <w:r>
        <w:rPr>
          <w:rFonts w:hint="eastAsia"/>
          <w:b/>
          <w:sz w:val="28"/>
          <w:szCs w:val="28"/>
        </w:rPr>
        <w:t>季保养</w:t>
      </w:r>
      <w:r>
        <w:rPr>
          <w:rFonts w:hint="eastAsia"/>
          <w:sz w:val="28"/>
          <w:szCs w:val="28"/>
        </w:rPr>
        <w:t>（1、检查送风机轴承情况并加油，调节皮带松紧度。2、检查风机、电机紧固线粒，绝缘遥测等。3、清洗风柜冷水盘灰尘，加热盘管灰尘。4、检查排风机轴承并加油。5、</w:t>
      </w:r>
      <w:r>
        <w:rPr>
          <w:rFonts w:hint="eastAsia"/>
          <w:sz w:val="28"/>
          <w:szCs w:val="28"/>
          <w:lang w:eastAsia="zh-CN"/>
        </w:rPr>
        <w:t>更换</w:t>
      </w:r>
      <w:r>
        <w:rPr>
          <w:rFonts w:hint="eastAsia"/>
          <w:sz w:val="28"/>
          <w:szCs w:val="28"/>
        </w:rPr>
        <w:t>中效过滤器。6、检查医用气体各阀、压力表功能。7、检查技术夹层。8、断开控制柜总电源，检查各转换开关，启动、停止按钮动作应灵活可靠。检查柜内空气开关、接触器、继电器等电器是否完好，紧固各电器接触线头和接线端子的接线螺丝。9、 检测器件(温度计、压力表、传感器、执行器)维修保养：10、对于读数模糊不清的温度计、压力表应拆换；11、 检测温度、湿度、压力传感器参数是否正常，并做模拟实验，对于不合格的传感器应拆换；12、检查装检测器的部位是否渗漏，如渗漏则应更换密封胶垫。13、检查各执行器的工作状态，有控制信号而不动作时，需进行更换。14、检查、紧固所有接线头，对于烧蚀严重的接线头应更换；15、交流接触器维修保养：清除灭弧罩内的碳化物和金属颗粒；清除触头表面及四周的污物(但不要修锉触头)，如触头烧蚀严重则应更换同规格交流接触器；清洁铁芯上的灰尘及脏物；拧紧所有紧固螺栓。16、热继电器维修保养：检查热继电器的导线接头处有无过热或烧伤痕迹，如有则应整修处理，处理后达不到要求的应更换；检查热继电器上的绝缘盖板是否完整，如损坏则应更换。17、自动空气开关维修保养：用500V摇表测量绝缘电阻应不低于0.5MΩ，否则应烘干处理；清除灭弧罩内的碳化物或金属颗粒，如灭弧罩损坏则应更换；清除触头表面上的小金属颗粒。</w:t>
      </w:r>
      <w:r>
        <w:rPr>
          <w:rFonts w:hint="eastAsia"/>
          <w:sz w:val="28"/>
          <w:szCs w:val="28"/>
          <w:lang w:val="en-US" w:eastAsia="zh-CN"/>
        </w:rPr>
        <w:t>1</w:t>
      </w:r>
      <w:r>
        <w:rPr>
          <w:rFonts w:hint="eastAsia"/>
          <w:sz w:val="28"/>
          <w:szCs w:val="28"/>
        </w:rPr>
        <w:t>8、信号灯、指示仪表维修保养：检查各信号灯是否正常，如不亮则应更换同规格的小灯泡；检查各指示仪表指示是否正确，如偏差较大则应作适当调整，调整后偏差仍较大应更换。19、中间继电器、信号继电器维修保养：对中间继电器、信号继电器做模拟实验，检查二者的动作是否可靠，输出的信号是否正常，否则应更换同型号的中间继电器、信号继电器。20、检测PLC中央处理器、印刷线路板如出现问题、及时解决。</w:t>
      </w:r>
    </w:p>
    <w:p w14:paraId="41E8631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8"/>
          <w:szCs w:val="28"/>
        </w:rPr>
      </w:pPr>
      <w:r>
        <w:rPr>
          <w:rFonts w:hint="eastAsia"/>
          <w:b/>
          <w:sz w:val="28"/>
          <w:szCs w:val="28"/>
        </w:rPr>
        <w:t>年保养</w:t>
      </w:r>
      <w:r>
        <w:rPr>
          <w:rFonts w:hint="eastAsia"/>
          <w:sz w:val="28"/>
          <w:szCs w:val="28"/>
        </w:rPr>
        <w:t>1、拆下电机彻底检查、加油、紧固所有螺丝。2、根据皮带的松紧、破损情况调整、更换皮带。3、根据粗、中效过滤器的使用情况，清洗或更换。</w:t>
      </w:r>
    </w:p>
    <w:p w14:paraId="67D93021">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sz w:val="28"/>
          <w:szCs w:val="28"/>
        </w:rPr>
      </w:pPr>
      <w:r>
        <w:rPr>
          <w:rFonts w:hint="eastAsia"/>
          <w:sz w:val="28"/>
          <w:szCs w:val="28"/>
        </w:rPr>
        <w:t xml:space="preserve"> 4、检查</w:t>
      </w:r>
      <w:r>
        <w:rPr>
          <w:rFonts w:hint="eastAsia"/>
          <w:sz w:val="28"/>
          <w:szCs w:val="28"/>
          <w:lang w:eastAsia="zh-CN"/>
        </w:rPr>
        <w:t>更换</w:t>
      </w:r>
      <w:r>
        <w:rPr>
          <w:rFonts w:hint="eastAsia"/>
          <w:sz w:val="28"/>
          <w:szCs w:val="28"/>
        </w:rPr>
        <w:t>高效过滤器。5、用药物清洗冷水盘管，清洗脱水管、排风管。6、用药物清洗加热盘管。7、清洗加湿器，全面清洗机组功能段卫生。8、检查风机电机轴承运行情况，添加润滑油，必查时进行更换。8.1检查风机电机绝缘情况；检查风机电源及各接线端。8.2检查并调整风机皮带，必要时进行更换。8.3检查、调整风机的运转使不产生不正常的震动及噪音。8.4检查柜体表面，做好防腐处理；检查吊架情况，使风柜安装良好。8.5用专业清洁剂清洗风柜内表面、散热翅片；清理风机叶轮、凝水盘。8.6检查机组换热情况，检查阀门管道的堵塞情况，必要时进行换热管道的疏通清洗工作。8.7检查电极加湿器的工作状态、加湿量与信号模量的比例关系是否正常。8.8检查加湿器桶内的结垢情况和电极的腐蚀状态，必要时需要进行更换。8.9检查比例积分阀的运行情况。8.10检查机组保温情况，避免冷凝漏水。9、每半年检测一次系统中电加热器阻值，更换老化的电热管，并根据检测数据进行保养维修或更换。10、系统的支吊构件检查、修复、除锈刷漆 支吊构件必须牢固，及时修复和紧固。锈蚀的要除锈刷漆处理</w:t>
      </w:r>
    </w:p>
    <w:p w14:paraId="66038BA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8"/>
          <w:szCs w:val="28"/>
        </w:rPr>
      </w:pPr>
      <w:r>
        <w:rPr>
          <w:rFonts w:hint="eastAsia"/>
          <w:sz w:val="28"/>
          <w:szCs w:val="28"/>
        </w:rPr>
        <w:t>3、</w:t>
      </w:r>
      <w:r>
        <w:rPr>
          <w:rFonts w:hint="eastAsia"/>
          <w:sz w:val="28"/>
          <w:szCs w:val="28"/>
          <w:lang w:eastAsia="zh-CN"/>
        </w:rPr>
        <w:t>合同期</w:t>
      </w:r>
      <w:r>
        <w:rPr>
          <w:rFonts w:hint="eastAsia"/>
          <w:sz w:val="28"/>
          <w:szCs w:val="28"/>
        </w:rPr>
        <w:t>内为采购人提供的层流洁净手术室维保、维修、保养服务，均由具备相关专业能力的工程师完成，免收维修费和差旅费等一切费用。所派工程师需均为专业的维修工程师。</w:t>
      </w:r>
    </w:p>
    <w:p w14:paraId="17A491D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8"/>
          <w:szCs w:val="28"/>
        </w:rPr>
      </w:pPr>
      <w:r>
        <w:rPr>
          <w:rFonts w:hint="eastAsia"/>
          <w:sz w:val="28"/>
          <w:szCs w:val="28"/>
        </w:rPr>
        <w:t>4、</w:t>
      </w:r>
      <w:r>
        <w:rPr>
          <w:rFonts w:hint="eastAsia"/>
          <w:sz w:val="28"/>
          <w:szCs w:val="28"/>
          <w:lang w:eastAsia="zh-CN"/>
        </w:rPr>
        <w:t>合同期内</w:t>
      </w:r>
      <w:r>
        <w:rPr>
          <w:rFonts w:hint="eastAsia"/>
          <w:sz w:val="28"/>
          <w:szCs w:val="28"/>
        </w:rPr>
        <w:t>为采购人提供的层流洁净手术室维护、维修、保养服务，维护项目详单中更换的零配件，均免费更换。维修使用配件应为原厂生产全新元件，并保证设备经维修后的技术参数与原机数据相同。层流洁净手术室需要更换保修范围以外的部件时，提供免费技术服务。</w:t>
      </w:r>
    </w:p>
    <w:p w14:paraId="7C00A16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8"/>
          <w:szCs w:val="28"/>
        </w:rPr>
      </w:pPr>
      <w:r>
        <w:rPr>
          <w:rFonts w:hint="eastAsia"/>
          <w:sz w:val="28"/>
          <w:szCs w:val="28"/>
        </w:rPr>
        <w:t>5、服务响应时间：设备发生故障时，成交供应商须在1小时内响应，提供电话、网络等技术支持。如以上技术支持无法排除设备故障，成交供应商须在24小时内到达设备使用现场进行维修（含法定节假日），排除故障。</w:t>
      </w:r>
    </w:p>
    <w:p w14:paraId="2C34A94A">
      <w:pPr>
        <w:pStyle w:val="2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b/>
          <w:bCs/>
          <w:highlight w:val="yellow"/>
          <w:lang w:val="en-US" w:eastAsia="zh-CN"/>
        </w:rPr>
      </w:pPr>
      <w:r>
        <w:rPr>
          <w:rFonts w:hint="eastAsia"/>
          <w:b/>
          <w:bCs/>
          <w:highlight w:val="yellow"/>
          <w:lang w:val="en-US" w:eastAsia="zh-CN"/>
        </w:rPr>
        <w:t>服务详单：</w:t>
      </w:r>
    </w:p>
    <w:p w14:paraId="5C2668AE">
      <w:pPr>
        <w:pStyle w:val="2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b/>
          <w:bCs/>
          <w:lang w:val="en-US" w:eastAsia="zh-CN"/>
        </w:rPr>
      </w:pPr>
      <w:r>
        <w:rPr>
          <w:rFonts w:hint="eastAsia"/>
          <w:b/>
          <w:bCs/>
          <w:lang w:val="en-US" w:eastAsia="zh-CN"/>
        </w:rPr>
        <w:t>（1）老院区手术室层流维护项目</w:t>
      </w:r>
    </w:p>
    <w:tbl>
      <w:tblPr>
        <w:tblStyle w:val="24"/>
        <w:tblW w:w="96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7"/>
        <w:gridCol w:w="2336"/>
        <w:gridCol w:w="3870"/>
        <w:gridCol w:w="2475"/>
      </w:tblGrid>
      <w:tr w14:paraId="629D7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7933">
            <w:pPr>
              <w:keepNext w:val="0"/>
              <w:keepLines w:val="0"/>
              <w:widowControl/>
              <w:suppressLineNumbers w:val="0"/>
              <w:ind w:left="0" w:leftChars="0" w:firstLine="201" w:firstLineChars="100"/>
              <w:jc w:val="both"/>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F728">
            <w:pPr>
              <w:keepNext w:val="0"/>
              <w:keepLines w:val="0"/>
              <w:widowControl/>
              <w:suppressLineNumbers w:val="0"/>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维护项目</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3271">
            <w:pPr>
              <w:keepNext w:val="0"/>
              <w:keepLines w:val="0"/>
              <w:widowControl/>
              <w:suppressLineNumbers w:val="0"/>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维护服务保养明细</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F447D">
            <w:pPr>
              <w:keepNext w:val="0"/>
              <w:keepLines w:val="0"/>
              <w:widowControl/>
              <w:suppressLineNumbers w:val="0"/>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维保方案</w:t>
            </w:r>
          </w:p>
        </w:tc>
      </w:tr>
      <w:tr w14:paraId="35EBE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D7EC">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36" w:type="dxa"/>
            <w:vMerge w:val="restart"/>
            <w:tcBorders>
              <w:top w:val="nil"/>
              <w:left w:val="single" w:color="000000" w:sz="4" w:space="0"/>
              <w:bottom w:val="nil"/>
              <w:right w:val="single" w:color="000000" w:sz="4" w:space="0"/>
            </w:tcBorders>
            <w:shd w:val="clear" w:color="auto" w:fill="auto"/>
            <w:vAlign w:val="center"/>
          </w:tcPr>
          <w:p w14:paraId="3808A086">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电气系统</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3E9E">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强弱电系统维护</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63CF">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每半月一次</w:t>
            </w:r>
          </w:p>
        </w:tc>
      </w:tr>
      <w:tr w14:paraId="6166E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1F10">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36" w:type="dxa"/>
            <w:vMerge w:val="continue"/>
            <w:tcBorders>
              <w:top w:val="nil"/>
              <w:left w:val="single" w:color="000000" w:sz="4" w:space="0"/>
              <w:bottom w:val="nil"/>
              <w:right w:val="single" w:color="000000" w:sz="4" w:space="0"/>
            </w:tcBorders>
            <w:shd w:val="clear" w:color="auto" w:fill="auto"/>
            <w:vAlign w:val="center"/>
          </w:tcPr>
          <w:p w14:paraId="46A059B5">
            <w:pPr>
              <w:jc w:val="center"/>
              <w:rPr>
                <w:rFonts w:hint="eastAsia" w:ascii="宋体" w:hAnsi="宋体" w:eastAsia="宋体" w:cs="宋体"/>
                <w:i w:val="0"/>
                <w:iCs w:val="0"/>
                <w:color w:val="000000"/>
                <w:sz w:val="20"/>
                <w:szCs w:val="20"/>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6F3E">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动力电箱柜、分电箱内元器件维护</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95A0">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每半月一次</w:t>
            </w:r>
          </w:p>
        </w:tc>
      </w:tr>
      <w:tr w14:paraId="11EC6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F2B20">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36" w:type="dxa"/>
            <w:vMerge w:val="continue"/>
            <w:tcBorders>
              <w:top w:val="nil"/>
              <w:left w:val="single" w:color="000000" w:sz="4" w:space="0"/>
              <w:bottom w:val="nil"/>
              <w:right w:val="single" w:color="000000" w:sz="4" w:space="0"/>
            </w:tcBorders>
            <w:shd w:val="clear" w:color="auto" w:fill="auto"/>
            <w:vAlign w:val="center"/>
          </w:tcPr>
          <w:p w14:paraId="723452FB">
            <w:pPr>
              <w:jc w:val="center"/>
              <w:rPr>
                <w:rFonts w:hint="eastAsia" w:ascii="宋体" w:hAnsi="宋体" w:eastAsia="宋体" w:cs="宋体"/>
                <w:i w:val="0"/>
                <w:iCs w:val="0"/>
                <w:color w:val="000000"/>
                <w:sz w:val="20"/>
                <w:szCs w:val="20"/>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BCF0">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动力电箱柜分电箱开关闭合、漏电按钮试验</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0667">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每半月一次</w:t>
            </w:r>
          </w:p>
        </w:tc>
      </w:tr>
      <w:tr w14:paraId="2FBC9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22E9">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36" w:type="dxa"/>
            <w:vMerge w:val="continue"/>
            <w:tcBorders>
              <w:top w:val="nil"/>
              <w:left w:val="single" w:color="000000" w:sz="4" w:space="0"/>
              <w:bottom w:val="nil"/>
              <w:right w:val="single" w:color="000000" w:sz="4" w:space="0"/>
            </w:tcBorders>
            <w:shd w:val="clear" w:color="auto" w:fill="auto"/>
            <w:vAlign w:val="center"/>
          </w:tcPr>
          <w:p w14:paraId="04E8D1D1">
            <w:pPr>
              <w:jc w:val="center"/>
              <w:rPr>
                <w:rFonts w:hint="eastAsia" w:ascii="宋体" w:hAnsi="宋体" w:eastAsia="宋体" w:cs="宋体"/>
                <w:i w:val="0"/>
                <w:iCs w:val="0"/>
                <w:color w:val="000000"/>
                <w:sz w:val="20"/>
                <w:szCs w:val="20"/>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E7E7">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门禁系统维护</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FEE9">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每半月一次</w:t>
            </w:r>
          </w:p>
        </w:tc>
      </w:tr>
      <w:tr w14:paraId="4F0DD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8268">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36" w:type="dxa"/>
            <w:vMerge w:val="restart"/>
            <w:tcBorders>
              <w:top w:val="single" w:color="000000" w:sz="4" w:space="0"/>
              <w:left w:val="single" w:color="000000" w:sz="4" w:space="0"/>
              <w:bottom w:val="nil"/>
              <w:right w:val="single" w:color="000000" w:sz="4" w:space="0"/>
            </w:tcBorders>
            <w:shd w:val="clear" w:color="auto" w:fill="auto"/>
            <w:vAlign w:val="center"/>
          </w:tcPr>
          <w:p w14:paraId="4C9AA301">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装修部分</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7EDB">
            <w:pPr>
              <w:keepNext w:val="0"/>
              <w:keepLines w:val="0"/>
              <w:widowControl/>
              <w:suppressLineNumbers w:val="0"/>
              <w:jc w:val="both"/>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电推门检修维护</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D9BA">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每半月一次</w:t>
            </w:r>
          </w:p>
        </w:tc>
      </w:tr>
      <w:tr w14:paraId="2947C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6603">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36" w:type="dxa"/>
            <w:vMerge w:val="continue"/>
            <w:tcBorders>
              <w:top w:val="single" w:color="000000" w:sz="4" w:space="0"/>
              <w:left w:val="single" w:color="000000" w:sz="4" w:space="0"/>
              <w:bottom w:val="nil"/>
              <w:right w:val="single" w:color="000000" w:sz="4" w:space="0"/>
            </w:tcBorders>
            <w:shd w:val="clear" w:color="auto" w:fill="auto"/>
            <w:vAlign w:val="center"/>
          </w:tcPr>
          <w:p w14:paraId="1D41A4B4">
            <w:pPr>
              <w:jc w:val="center"/>
              <w:rPr>
                <w:rFonts w:hint="eastAsia" w:ascii="宋体" w:hAnsi="宋体" w:eastAsia="宋体" w:cs="宋体"/>
                <w:i w:val="0"/>
                <w:iCs w:val="0"/>
                <w:color w:val="000000"/>
                <w:sz w:val="20"/>
                <w:szCs w:val="20"/>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26DD">
            <w:pPr>
              <w:keepNext w:val="0"/>
              <w:keepLines w:val="0"/>
              <w:widowControl/>
              <w:suppressLineNumbers w:val="0"/>
              <w:jc w:val="both"/>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手术室配置器具使用情况说明检查</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6906">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每半月一次</w:t>
            </w:r>
          </w:p>
        </w:tc>
      </w:tr>
      <w:tr w14:paraId="1EFBD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8A27">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36" w:type="dxa"/>
            <w:vMerge w:val="continue"/>
            <w:tcBorders>
              <w:top w:val="single" w:color="000000" w:sz="4" w:space="0"/>
              <w:left w:val="single" w:color="000000" w:sz="4" w:space="0"/>
              <w:bottom w:val="nil"/>
              <w:right w:val="single" w:color="000000" w:sz="4" w:space="0"/>
            </w:tcBorders>
            <w:shd w:val="clear" w:color="auto" w:fill="auto"/>
            <w:vAlign w:val="center"/>
          </w:tcPr>
          <w:p w14:paraId="190E027A">
            <w:pPr>
              <w:jc w:val="center"/>
              <w:rPr>
                <w:rFonts w:hint="eastAsia" w:ascii="宋体" w:hAnsi="宋体" w:eastAsia="宋体" w:cs="宋体"/>
                <w:i w:val="0"/>
                <w:iCs w:val="0"/>
                <w:color w:val="000000"/>
                <w:sz w:val="20"/>
                <w:szCs w:val="20"/>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10CF">
            <w:pPr>
              <w:keepNext w:val="0"/>
              <w:keepLines w:val="0"/>
              <w:widowControl/>
              <w:suppressLineNumbers w:val="0"/>
              <w:jc w:val="both"/>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洗手池检修</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8A31">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每半月一次</w:t>
            </w:r>
          </w:p>
        </w:tc>
      </w:tr>
      <w:tr w14:paraId="05650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28C91">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36" w:type="dxa"/>
            <w:vMerge w:val="continue"/>
            <w:tcBorders>
              <w:top w:val="single" w:color="000000" w:sz="4" w:space="0"/>
              <w:left w:val="single" w:color="000000" w:sz="4" w:space="0"/>
              <w:bottom w:val="nil"/>
              <w:right w:val="single" w:color="000000" w:sz="4" w:space="0"/>
            </w:tcBorders>
            <w:shd w:val="clear" w:color="auto" w:fill="auto"/>
            <w:vAlign w:val="center"/>
          </w:tcPr>
          <w:p w14:paraId="6B23D3FC">
            <w:pPr>
              <w:jc w:val="center"/>
              <w:rPr>
                <w:rFonts w:hint="eastAsia" w:ascii="宋体" w:hAnsi="宋体" w:eastAsia="宋体" w:cs="宋体"/>
                <w:i w:val="0"/>
                <w:iCs w:val="0"/>
                <w:color w:val="000000"/>
                <w:sz w:val="20"/>
                <w:szCs w:val="20"/>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6DC2">
            <w:pPr>
              <w:keepNext w:val="0"/>
              <w:keepLines w:val="0"/>
              <w:widowControl/>
              <w:suppressLineNumbers w:val="0"/>
              <w:jc w:val="both"/>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墙地面装饰面层完好性检查</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1484">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每半月一次</w:t>
            </w:r>
          </w:p>
        </w:tc>
      </w:tr>
      <w:tr w14:paraId="64918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FBFA">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36" w:type="dxa"/>
            <w:vMerge w:val="continue"/>
            <w:tcBorders>
              <w:top w:val="single" w:color="000000" w:sz="4" w:space="0"/>
              <w:left w:val="single" w:color="000000" w:sz="4" w:space="0"/>
              <w:bottom w:val="nil"/>
              <w:right w:val="single" w:color="000000" w:sz="4" w:space="0"/>
            </w:tcBorders>
            <w:shd w:val="clear" w:color="auto" w:fill="auto"/>
            <w:vAlign w:val="center"/>
          </w:tcPr>
          <w:p w14:paraId="78EDADCD">
            <w:pPr>
              <w:jc w:val="center"/>
              <w:rPr>
                <w:rFonts w:hint="eastAsia" w:ascii="宋体" w:hAnsi="宋体" w:eastAsia="宋体" w:cs="宋体"/>
                <w:i w:val="0"/>
                <w:iCs w:val="0"/>
                <w:color w:val="000000"/>
                <w:sz w:val="20"/>
                <w:szCs w:val="20"/>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6667">
            <w:pPr>
              <w:keepNext w:val="0"/>
              <w:keepLines w:val="0"/>
              <w:widowControl/>
              <w:suppressLineNumbers w:val="0"/>
              <w:jc w:val="both"/>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气密灯罩气密性检查</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2235">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每半月一次</w:t>
            </w:r>
          </w:p>
        </w:tc>
      </w:tr>
      <w:tr w14:paraId="74F67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2A8F">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F038">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净化循环机组维修及维护</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53DB">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电机、风机、皮带、轴承、冷热表冷器、电动执行器、电动密闭阀、温度传感器</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EF94">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每半月一次</w:t>
            </w:r>
          </w:p>
        </w:tc>
      </w:tr>
      <w:tr w14:paraId="21959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14C5">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A038">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净化机组远程控制器维修及维护</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7881">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空调机组控制电子线路板、控制柜、变频器</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1DA2">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每半月一次</w:t>
            </w:r>
          </w:p>
        </w:tc>
      </w:tr>
      <w:tr w14:paraId="2B69F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6EC4">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96AD">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高效送风口维护及过滤器维护消毒</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3B39">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0D28">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按照规范要求更换</w:t>
            </w:r>
          </w:p>
        </w:tc>
      </w:tr>
      <w:tr w14:paraId="696CC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E5ECF">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42A8">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净化机组过滤器维护清洗、更换</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B764">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初效、中效过滤器</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D706">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按照规范要求更换</w:t>
            </w:r>
          </w:p>
        </w:tc>
      </w:tr>
      <w:tr w14:paraId="0BF82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24D3">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B751">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所有机组百叶口维修</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F36A">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送、回风口、排风口</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C08C">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按照规范要求更换</w:t>
            </w:r>
          </w:p>
        </w:tc>
      </w:tr>
      <w:tr w14:paraId="7B0DB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AE4E">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E726">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各区域送、回、排风口维修及检查</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18F9">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送、回、排风口；送回排风管道上的手动调节阀、定风量阀、止回阀、防火阀</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DF96">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每半月一次</w:t>
            </w:r>
          </w:p>
        </w:tc>
      </w:tr>
      <w:tr w14:paraId="4D48A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A0507">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350C">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医气系统的日常检查、维修</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4BF4">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气体终端、电极电压力表、设备带及其主要零部件</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EB4B">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每半月一次</w:t>
            </w:r>
          </w:p>
        </w:tc>
      </w:tr>
      <w:tr w14:paraId="28540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962B5">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1C15">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一般配电柜、配电箱的检查、维护</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9575">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电柜内的空开、接触器、中间继电器、变压器、熔断器、指示灯</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A825">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每半月一次</w:t>
            </w:r>
          </w:p>
        </w:tc>
      </w:tr>
      <w:tr w14:paraId="42461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83B5C">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755E">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给排水系统的日常检查、维修</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51DD">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运行状态、故障回馈</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3D0D">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每半月一次</w:t>
            </w:r>
          </w:p>
        </w:tc>
      </w:tr>
      <w:tr w14:paraId="4BA2E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CA46">
            <w:pPr>
              <w:keepNext w:val="0"/>
              <w:keepLines w:val="0"/>
              <w:widowControl/>
              <w:suppressLineNumbers w:val="0"/>
              <w:ind w:left="0" w:leftChars="0" w:firstLine="201" w:firstLineChars="100"/>
              <w:jc w:val="both"/>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1B8D">
            <w:pPr>
              <w:keepNext w:val="0"/>
              <w:keepLines w:val="0"/>
              <w:widowControl/>
              <w:suppressLineNumbers w:val="0"/>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服务费用分项名称</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76C9">
            <w:pPr>
              <w:keepNext w:val="0"/>
              <w:keepLines w:val="0"/>
              <w:widowControl/>
              <w:suppressLineNumbers w:val="0"/>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型号规格</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4B92">
            <w:pPr>
              <w:keepNext w:val="0"/>
              <w:keepLines w:val="0"/>
              <w:widowControl/>
              <w:suppressLineNumbers w:val="0"/>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390CE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DD1E">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BD8A">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初效过滤器（新风机组）</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C3FF9">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595*595*20mm</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8DDE9">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72.00 </w:t>
            </w:r>
          </w:p>
        </w:tc>
      </w:tr>
      <w:tr w14:paraId="64712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87E8">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19F5">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初效过滤器（净化机组机组）</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0FFE6">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595*595*20mm</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2E52D">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28.00 </w:t>
            </w:r>
          </w:p>
        </w:tc>
      </w:tr>
      <w:tr w14:paraId="2D39F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254C">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D76F">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4E66B">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595*295*20mm</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1852">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44.00 </w:t>
            </w:r>
          </w:p>
        </w:tc>
      </w:tr>
      <w:tr w14:paraId="32022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F9E6">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8FDA">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01F68">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595*595*450mm</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0DE3">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52.00 </w:t>
            </w:r>
          </w:p>
        </w:tc>
      </w:tr>
      <w:tr w14:paraId="24AAB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0108">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0B89">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E9F39">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595*295*450mm</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AF932">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68.00 </w:t>
            </w:r>
          </w:p>
        </w:tc>
      </w:tr>
      <w:tr w14:paraId="68208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5927">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2DE4">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亚高效过滤器</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460C">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595*595*292mm</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D151">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 </w:t>
            </w:r>
          </w:p>
        </w:tc>
      </w:tr>
      <w:tr w14:paraId="4B079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20F9">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43DB">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BAE2A">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610*305*295mm</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9C0F">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 </w:t>
            </w:r>
          </w:p>
        </w:tc>
      </w:tr>
      <w:tr w14:paraId="326A2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D191">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2ED5">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27319">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610*760*70mm</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36C9">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 </w:t>
            </w:r>
          </w:p>
        </w:tc>
      </w:tr>
      <w:tr w14:paraId="00014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6EF2">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75CC">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BCC6">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760*305*70mm</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8FB8">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 </w:t>
            </w:r>
          </w:p>
        </w:tc>
      </w:tr>
      <w:tr w14:paraId="54BDC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6FB9">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537C">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E26E">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850*610*70mm</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100E7">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r>
      <w:tr w14:paraId="0AFD9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2705">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E415">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D20F2">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700*505*100mm</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85D12">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 </w:t>
            </w:r>
          </w:p>
        </w:tc>
      </w:tr>
      <w:tr w14:paraId="7A06F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EA0B">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7744">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2D51F">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484*484*225mm</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2800A">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 </w:t>
            </w:r>
          </w:p>
        </w:tc>
      </w:tr>
      <w:tr w14:paraId="46BD6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8F0A">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A5DB">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1AD36">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320*320*225mm</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6501B">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r>
    </w:tbl>
    <w:p w14:paraId="159BE3AC">
      <w:pPr>
        <w:pStyle w:val="23"/>
        <w:numPr>
          <w:ilvl w:val="0"/>
          <w:numId w:val="5"/>
        </w:numPr>
        <w:ind w:left="0" w:leftChars="0" w:firstLine="0" w:firstLineChars="0"/>
        <w:rPr>
          <w:rFonts w:hint="eastAsia"/>
          <w:b/>
          <w:bCs/>
          <w:lang w:val="en-US" w:eastAsia="zh-CN"/>
        </w:rPr>
      </w:pPr>
      <w:r>
        <w:rPr>
          <w:rFonts w:hint="eastAsia"/>
          <w:b/>
          <w:bCs/>
          <w:lang w:val="en-US" w:eastAsia="zh-CN"/>
        </w:rPr>
        <w:t>新院区手术室层流维护项目</w:t>
      </w:r>
    </w:p>
    <w:tbl>
      <w:tblPr>
        <w:tblStyle w:val="40"/>
        <w:tblW w:w="501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4"/>
        <w:gridCol w:w="1345"/>
        <w:gridCol w:w="3185"/>
        <w:gridCol w:w="1341"/>
        <w:gridCol w:w="2894"/>
      </w:tblGrid>
      <w:tr w14:paraId="5C3B4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522" w:type="pct"/>
            <w:vAlign w:val="top"/>
          </w:tcPr>
          <w:p w14:paraId="530B8A42">
            <w:pPr>
              <w:pStyle w:val="39"/>
              <w:spacing w:before="103" w:line="227" w:lineRule="auto"/>
              <w:ind w:left="17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序号</w:t>
            </w:r>
          </w:p>
        </w:tc>
        <w:tc>
          <w:tcPr>
            <w:tcW w:w="687" w:type="pct"/>
            <w:vAlign w:val="top"/>
          </w:tcPr>
          <w:p w14:paraId="033D06C2">
            <w:pPr>
              <w:pStyle w:val="39"/>
              <w:spacing w:before="103" w:line="226" w:lineRule="auto"/>
              <w:ind w:left="55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pacing w:val="1"/>
                <w:sz w:val="20"/>
                <w:szCs w:val="20"/>
              </w:rPr>
              <w:t>维护项目</w:t>
            </w:r>
          </w:p>
        </w:tc>
        <w:tc>
          <w:tcPr>
            <w:tcW w:w="1626" w:type="pct"/>
            <w:vAlign w:val="top"/>
          </w:tcPr>
          <w:p w14:paraId="70F28892">
            <w:pPr>
              <w:pStyle w:val="39"/>
              <w:spacing w:before="103" w:line="225" w:lineRule="auto"/>
              <w:ind w:left="74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pacing w:val="2"/>
                <w:sz w:val="20"/>
                <w:szCs w:val="20"/>
              </w:rPr>
              <w:t>维护服务保养明细</w:t>
            </w:r>
          </w:p>
        </w:tc>
        <w:tc>
          <w:tcPr>
            <w:tcW w:w="685" w:type="pct"/>
            <w:vAlign w:val="top"/>
          </w:tcPr>
          <w:p w14:paraId="74A0362E">
            <w:pPr>
              <w:pStyle w:val="39"/>
              <w:spacing w:before="103" w:line="226"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pacing w:val="1"/>
                <w:sz w:val="20"/>
                <w:szCs w:val="20"/>
              </w:rPr>
              <w:t>维保方案</w:t>
            </w:r>
          </w:p>
        </w:tc>
        <w:tc>
          <w:tcPr>
            <w:tcW w:w="1478" w:type="pct"/>
            <w:vAlign w:val="top"/>
          </w:tcPr>
          <w:p w14:paraId="42EB615B">
            <w:pPr>
              <w:pStyle w:val="39"/>
              <w:spacing w:before="103" w:line="227"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pacing w:val="-1"/>
                <w:sz w:val="20"/>
                <w:szCs w:val="20"/>
              </w:rPr>
              <w:t>备注</w:t>
            </w:r>
          </w:p>
        </w:tc>
      </w:tr>
      <w:tr w14:paraId="391C6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22" w:type="pct"/>
            <w:vAlign w:val="top"/>
          </w:tcPr>
          <w:p w14:paraId="683E3121">
            <w:pPr>
              <w:pStyle w:val="39"/>
              <w:spacing w:before="145" w:line="187" w:lineRule="auto"/>
              <w:ind w:left="29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687" w:type="pct"/>
            <w:vMerge w:val="restart"/>
            <w:tcBorders>
              <w:bottom w:val="nil"/>
            </w:tcBorders>
            <w:vAlign w:val="top"/>
          </w:tcPr>
          <w:p w14:paraId="2353D0F2">
            <w:pPr>
              <w:spacing w:line="244" w:lineRule="auto"/>
              <w:rPr>
                <w:rFonts w:hint="eastAsia" w:asciiTheme="minorEastAsia" w:hAnsiTheme="minorEastAsia" w:eastAsiaTheme="minorEastAsia" w:cstheme="minorEastAsia"/>
                <w:sz w:val="20"/>
                <w:szCs w:val="20"/>
              </w:rPr>
            </w:pPr>
          </w:p>
          <w:p w14:paraId="6EF6178D">
            <w:pPr>
              <w:spacing w:line="244" w:lineRule="auto"/>
              <w:rPr>
                <w:rFonts w:hint="eastAsia" w:asciiTheme="minorEastAsia" w:hAnsiTheme="minorEastAsia" w:eastAsiaTheme="minorEastAsia" w:cstheme="minorEastAsia"/>
                <w:sz w:val="20"/>
                <w:szCs w:val="20"/>
              </w:rPr>
            </w:pPr>
          </w:p>
          <w:p w14:paraId="64223BEC">
            <w:pPr>
              <w:spacing w:line="245" w:lineRule="auto"/>
              <w:rPr>
                <w:rFonts w:hint="eastAsia" w:asciiTheme="minorEastAsia" w:hAnsiTheme="minorEastAsia" w:eastAsiaTheme="minorEastAsia" w:cstheme="minorEastAsia"/>
                <w:sz w:val="20"/>
                <w:szCs w:val="20"/>
              </w:rPr>
            </w:pPr>
          </w:p>
          <w:p w14:paraId="44AFD06A">
            <w:pPr>
              <w:pStyle w:val="39"/>
              <w:spacing w:before="45" w:line="227"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电气系统</w:t>
            </w:r>
          </w:p>
        </w:tc>
        <w:tc>
          <w:tcPr>
            <w:tcW w:w="1626" w:type="pct"/>
            <w:vAlign w:val="top"/>
          </w:tcPr>
          <w:p w14:paraId="6B386DBD">
            <w:pPr>
              <w:pStyle w:val="39"/>
              <w:spacing w:before="123" w:line="226" w:lineRule="auto"/>
              <w:ind w:left="3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强弱电系统维护</w:t>
            </w:r>
          </w:p>
        </w:tc>
        <w:tc>
          <w:tcPr>
            <w:tcW w:w="685" w:type="pct"/>
            <w:vAlign w:val="top"/>
          </w:tcPr>
          <w:p w14:paraId="23104CEF">
            <w:pPr>
              <w:pStyle w:val="39"/>
              <w:spacing w:before="123"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每周一次</w:t>
            </w:r>
          </w:p>
        </w:tc>
        <w:tc>
          <w:tcPr>
            <w:tcW w:w="1478" w:type="pct"/>
            <w:vAlign w:val="top"/>
          </w:tcPr>
          <w:p w14:paraId="53178C07">
            <w:pPr>
              <w:pStyle w:val="39"/>
              <w:spacing w:before="123"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具体实施细则详见维护保养方案</w:t>
            </w:r>
          </w:p>
        </w:tc>
      </w:tr>
      <w:tr w14:paraId="49A00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22" w:type="pct"/>
            <w:vAlign w:val="top"/>
          </w:tcPr>
          <w:p w14:paraId="79483993">
            <w:pPr>
              <w:pStyle w:val="39"/>
              <w:spacing w:before="119" w:line="187" w:lineRule="auto"/>
              <w:ind w:left="2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687" w:type="pct"/>
            <w:vMerge w:val="continue"/>
            <w:tcBorders>
              <w:top w:val="nil"/>
              <w:bottom w:val="nil"/>
            </w:tcBorders>
            <w:vAlign w:val="top"/>
          </w:tcPr>
          <w:p w14:paraId="51BE8B64">
            <w:pPr>
              <w:rPr>
                <w:rFonts w:hint="eastAsia" w:asciiTheme="minorEastAsia" w:hAnsiTheme="minorEastAsia" w:eastAsiaTheme="minorEastAsia" w:cstheme="minorEastAsia"/>
                <w:sz w:val="20"/>
                <w:szCs w:val="20"/>
              </w:rPr>
            </w:pPr>
          </w:p>
        </w:tc>
        <w:tc>
          <w:tcPr>
            <w:tcW w:w="1626" w:type="pct"/>
            <w:vAlign w:val="top"/>
          </w:tcPr>
          <w:p w14:paraId="56202E4B">
            <w:pPr>
              <w:pStyle w:val="39"/>
              <w:spacing w:before="96" w:line="225" w:lineRule="auto"/>
              <w:ind w:left="2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动力电箱柜、分电箱内元器件维护</w:t>
            </w:r>
          </w:p>
        </w:tc>
        <w:tc>
          <w:tcPr>
            <w:tcW w:w="685" w:type="pct"/>
            <w:vAlign w:val="top"/>
          </w:tcPr>
          <w:p w14:paraId="1FFFCC4C">
            <w:pPr>
              <w:pStyle w:val="39"/>
              <w:spacing w:before="96"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每周一次</w:t>
            </w:r>
          </w:p>
        </w:tc>
        <w:tc>
          <w:tcPr>
            <w:tcW w:w="1478" w:type="pct"/>
            <w:vAlign w:val="top"/>
          </w:tcPr>
          <w:p w14:paraId="55A53B50">
            <w:pPr>
              <w:pStyle w:val="39"/>
              <w:spacing w:before="96"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具体实施细则详见维护保养方案</w:t>
            </w:r>
          </w:p>
        </w:tc>
      </w:tr>
      <w:tr w14:paraId="03DF0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22" w:type="pct"/>
            <w:vAlign w:val="top"/>
          </w:tcPr>
          <w:p w14:paraId="19E97EB1">
            <w:pPr>
              <w:pStyle w:val="39"/>
              <w:spacing w:before="118" w:line="187" w:lineRule="auto"/>
              <w:ind w:left="29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687" w:type="pct"/>
            <w:vMerge w:val="continue"/>
            <w:tcBorders>
              <w:top w:val="nil"/>
              <w:bottom w:val="nil"/>
            </w:tcBorders>
            <w:vAlign w:val="top"/>
          </w:tcPr>
          <w:p w14:paraId="349AFCA8">
            <w:pPr>
              <w:rPr>
                <w:rFonts w:hint="eastAsia" w:asciiTheme="minorEastAsia" w:hAnsiTheme="minorEastAsia" w:eastAsiaTheme="minorEastAsia" w:cstheme="minorEastAsia"/>
                <w:sz w:val="20"/>
                <w:szCs w:val="20"/>
              </w:rPr>
            </w:pPr>
          </w:p>
        </w:tc>
        <w:tc>
          <w:tcPr>
            <w:tcW w:w="1626" w:type="pct"/>
            <w:vAlign w:val="top"/>
          </w:tcPr>
          <w:p w14:paraId="11CB41C4">
            <w:pPr>
              <w:pStyle w:val="39"/>
              <w:spacing w:before="18" w:line="192" w:lineRule="auto"/>
              <w:ind w:left="0" w:leftChars="0" w:right="157"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动力电箱柜分电箱开关闭合</w:t>
            </w:r>
            <w:r>
              <w:rPr>
                <w:rFonts w:hint="eastAsia" w:asciiTheme="minorEastAsia" w:hAnsiTheme="minorEastAsia" w:eastAsiaTheme="minorEastAsia" w:cstheme="minorEastAsia"/>
                <w:spacing w:val="-29"/>
                <w:sz w:val="20"/>
                <w:szCs w:val="20"/>
              </w:rPr>
              <w:t xml:space="preserve"> </w:t>
            </w:r>
            <w:r>
              <w:rPr>
                <w:rFonts w:hint="eastAsia" w:asciiTheme="minorEastAsia" w:hAnsiTheme="minorEastAsia" w:eastAsiaTheme="minorEastAsia" w:cstheme="minorEastAsia"/>
                <w:spacing w:val="2"/>
                <w:sz w:val="20"/>
                <w:szCs w:val="20"/>
              </w:rPr>
              <w:t>、漏电按钮</w:t>
            </w:r>
            <w:r>
              <w:rPr>
                <w:rFonts w:hint="eastAsia" w:asciiTheme="minorEastAsia" w:hAnsiTheme="minorEastAsia" w:eastAsiaTheme="minorEastAsia" w:cstheme="minorEastAsia"/>
                <w:sz w:val="20"/>
                <w:szCs w:val="20"/>
              </w:rPr>
              <w:t xml:space="preserve"> 试验</w:t>
            </w:r>
          </w:p>
        </w:tc>
        <w:tc>
          <w:tcPr>
            <w:tcW w:w="685" w:type="pct"/>
            <w:vAlign w:val="top"/>
          </w:tcPr>
          <w:p w14:paraId="106BA56C">
            <w:pPr>
              <w:pStyle w:val="39"/>
              <w:spacing w:before="96"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每周一次</w:t>
            </w:r>
          </w:p>
        </w:tc>
        <w:tc>
          <w:tcPr>
            <w:tcW w:w="1478" w:type="pct"/>
            <w:vAlign w:val="top"/>
          </w:tcPr>
          <w:p w14:paraId="75D4831D">
            <w:pPr>
              <w:pStyle w:val="39"/>
              <w:spacing w:before="96"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具体实施细则详见维护保养方案</w:t>
            </w:r>
          </w:p>
        </w:tc>
      </w:tr>
      <w:tr w14:paraId="5B4F0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22" w:type="pct"/>
            <w:vAlign w:val="top"/>
          </w:tcPr>
          <w:p w14:paraId="4F8B1E65">
            <w:pPr>
              <w:pStyle w:val="39"/>
              <w:spacing w:before="118" w:line="187" w:lineRule="auto"/>
              <w:ind w:left="28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687" w:type="pct"/>
            <w:vMerge w:val="continue"/>
            <w:tcBorders>
              <w:top w:val="nil"/>
              <w:bottom w:val="nil"/>
            </w:tcBorders>
            <w:vAlign w:val="top"/>
          </w:tcPr>
          <w:p w14:paraId="4770E8B1">
            <w:pPr>
              <w:rPr>
                <w:rFonts w:hint="eastAsia" w:asciiTheme="minorEastAsia" w:hAnsiTheme="minorEastAsia" w:eastAsiaTheme="minorEastAsia" w:cstheme="minorEastAsia"/>
                <w:sz w:val="20"/>
                <w:szCs w:val="20"/>
              </w:rPr>
            </w:pPr>
          </w:p>
        </w:tc>
        <w:tc>
          <w:tcPr>
            <w:tcW w:w="1626" w:type="pct"/>
            <w:vAlign w:val="top"/>
          </w:tcPr>
          <w:p w14:paraId="4A69356A">
            <w:pPr>
              <w:pStyle w:val="39"/>
              <w:spacing w:before="96" w:line="225" w:lineRule="auto"/>
              <w:ind w:left="4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门禁系统维护</w:t>
            </w:r>
          </w:p>
        </w:tc>
        <w:tc>
          <w:tcPr>
            <w:tcW w:w="685" w:type="pct"/>
            <w:vAlign w:val="top"/>
          </w:tcPr>
          <w:p w14:paraId="3C6EB4D5">
            <w:pPr>
              <w:pStyle w:val="39"/>
              <w:spacing w:before="96"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每周一次</w:t>
            </w:r>
          </w:p>
        </w:tc>
        <w:tc>
          <w:tcPr>
            <w:tcW w:w="1478" w:type="pct"/>
            <w:vAlign w:val="top"/>
          </w:tcPr>
          <w:p w14:paraId="3048ED69">
            <w:pPr>
              <w:pStyle w:val="39"/>
              <w:spacing w:before="96"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具体实施细则详见维护保养方案</w:t>
            </w:r>
          </w:p>
        </w:tc>
      </w:tr>
      <w:tr w14:paraId="57C44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22" w:type="pct"/>
            <w:vAlign w:val="top"/>
          </w:tcPr>
          <w:p w14:paraId="0B10B3F8">
            <w:pPr>
              <w:pStyle w:val="39"/>
              <w:spacing w:before="119" w:line="185" w:lineRule="auto"/>
              <w:ind w:left="29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687" w:type="pct"/>
            <w:vMerge w:val="continue"/>
            <w:tcBorders>
              <w:top w:val="nil"/>
            </w:tcBorders>
            <w:vAlign w:val="top"/>
          </w:tcPr>
          <w:p w14:paraId="1CE3A953">
            <w:pPr>
              <w:rPr>
                <w:rFonts w:hint="eastAsia" w:asciiTheme="minorEastAsia" w:hAnsiTheme="minorEastAsia" w:eastAsiaTheme="minorEastAsia" w:cstheme="minorEastAsia"/>
                <w:sz w:val="20"/>
                <w:szCs w:val="20"/>
              </w:rPr>
            </w:pPr>
          </w:p>
        </w:tc>
        <w:tc>
          <w:tcPr>
            <w:tcW w:w="1626" w:type="pct"/>
            <w:vAlign w:val="top"/>
          </w:tcPr>
          <w:p w14:paraId="0CE66130">
            <w:pPr>
              <w:pStyle w:val="39"/>
              <w:spacing w:before="95" w:line="225" w:lineRule="auto"/>
              <w:ind w:left="5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日光灯灯管检查维护更换</w:t>
            </w:r>
          </w:p>
        </w:tc>
        <w:tc>
          <w:tcPr>
            <w:tcW w:w="685" w:type="pct"/>
            <w:vAlign w:val="top"/>
          </w:tcPr>
          <w:p w14:paraId="6C580938">
            <w:pPr>
              <w:pStyle w:val="39"/>
              <w:spacing w:before="95"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每周一次</w:t>
            </w:r>
          </w:p>
        </w:tc>
        <w:tc>
          <w:tcPr>
            <w:tcW w:w="1478" w:type="pct"/>
            <w:vAlign w:val="top"/>
          </w:tcPr>
          <w:p w14:paraId="7DBD1489">
            <w:pPr>
              <w:pStyle w:val="39"/>
              <w:spacing w:before="95"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具体实施细则详见维护保养方案</w:t>
            </w:r>
          </w:p>
        </w:tc>
      </w:tr>
      <w:tr w14:paraId="163A3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22" w:type="pct"/>
            <w:vAlign w:val="top"/>
          </w:tcPr>
          <w:p w14:paraId="16C2C4E2">
            <w:pPr>
              <w:pStyle w:val="39"/>
              <w:spacing w:before="119" w:line="187" w:lineRule="auto"/>
              <w:ind w:left="2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687" w:type="pct"/>
            <w:vMerge w:val="restart"/>
            <w:tcBorders>
              <w:bottom w:val="nil"/>
            </w:tcBorders>
            <w:vAlign w:val="top"/>
          </w:tcPr>
          <w:p w14:paraId="69C6D30F">
            <w:pPr>
              <w:spacing w:line="249" w:lineRule="auto"/>
              <w:rPr>
                <w:rFonts w:hint="eastAsia" w:asciiTheme="minorEastAsia" w:hAnsiTheme="minorEastAsia" w:eastAsiaTheme="minorEastAsia" w:cstheme="minorEastAsia"/>
                <w:sz w:val="20"/>
                <w:szCs w:val="20"/>
              </w:rPr>
            </w:pPr>
          </w:p>
          <w:p w14:paraId="3B9086E5">
            <w:pPr>
              <w:spacing w:line="249" w:lineRule="auto"/>
              <w:rPr>
                <w:rFonts w:hint="eastAsia" w:asciiTheme="minorEastAsia" w:hAnsiTheme="minorEastAsia" w:eastAsiaTheme="minorEastAsia" w:cstheme="minorEastAsia"/>
                <w:sz w:val="20"/>
                <w:szCs w:val="20"/>
              </w:rPr>
            </w:pPr>
          </w:p>
          <w:p w14:paraId="5BC27DE5">
            <w:pPr>
              <w:spacing w:line="249" w:lineRule="auto"/>
              <w:rPr>
                <w:rFonts w:hint="eastAsia" w:asciiTheme="minorEastAsia" w:hAnsiTheme="minorEastAsia" w:eastAsiaTheme="minorEastAsia" w:cstheme="minorEastAsia"/>
                <w:sz w:val="20"/>
                <w:szCs w:val="20"/>
              </w:rPr>
            </w:pPr>
          </w:p>
          <w:p w14:paraId="42B80A7A">
            <w:pPr>
              <w:spacing w:line="249" w:lineRule="auto"/>
              <w:rPr>
                <w:rFonts w:hint="eastAsia" w:asciiTheme="minorEastAsia" w:hAnsiTheme="minorEastAsia" w:eastAsiaTheme="minorEastAsia" w:cstheme="minorEastAsia"/>
                <w:sz w:val="20"/>
                <w:szCs w:val="20"/>
              </w:rPr>
            </w:pPr>
          </w:p>
          <w:p w14:paraId="6DBD0C21">
            <w:pPr>
              <w:pStyle w:val="39"/>
              <w:spacing w:before="45"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装修部分</w:t>
            </w:r>
          </w:p>
        </w:tc>
        <w:tc>
          <w:tcPr>
            <w:tcW w:w="1626" w:type="pct"/>
            <w:vAlign w:val="top"/>
          </w:tcPr>
          <w:p w14:paraId="2C89DE87">
            <w:pPr>
              <w:pStyle w:val="39"/>
              <w:spacing w:before="97" w:line="225" w:lineRule="auto"/>
              <w:ind w:left="4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电动门检修维护</w:t>
            </w:r>
          </w:p>
        </w:tc>
        <w:tc>
          <w:tcPr>
            <w:tcW w:w="685" w:type="pct"/>
            <w:vAlign w:val="top"/>
          </w:tcPr>
          <w:p w14:paraId="5856CD43">
            <w:pPr>
              <w:pStyle w:val="39"/>
              <w:spacing w:before="97"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每周一次</w:t>
            </w:r>
          </w:p>
        </w:tc>
        <w:tc>
          <w:tcPr>
            <w:tcW w:w="1478" w:type="pct"/>
            <w:vAlign w:val="top"/>
          </w:tcPr>
          <w:p w14:paraId="105F0D12">
            <w:pPr>
              <w:pStyle w:val="39"/>
              <w:spacing w:before="97"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具体实施细则详见维护保养方案</w:t>
            </w:r>
          </w:p>
        </w:tc>
      </w:tr>
      <w:tr w14:paraId="41183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22" w:type="pct"/>
            <w:vAlign w:val="top"/>
          </w:tcPr>
          <w:p w14:paraId="26C574A7">
            <w:pPr>
              <w:pStyle w:val="39"/>
              <w:spacing w:before="119" w:line="185" w:lineRule="auto"/>
              <w:ind w:left="29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687" w:type="pct"/>
            <w:vMerge w:val="continue"/>
            <w:tcBorders>
              <w:top w:val="nil"/>
              <w:bottom w:val="nil"/>
            </w:tcBorders>
            <w:vAlign w:val="top"/>
          </w:tcPr>
          <w:p w14:paraId="5B54DA99">
            <w:pPr>
              <w:rPr>
                <w:rFonts w:hint="eastAsia" w:asciiTheme="minorEastAsia" w:hAnsiTheme="minorEastAsia" w:eastAsiaTheme="minorEastAsia" w:cstheme="minorEastAsia"/>
                <w:sz w:val="20"/>
                <w:szCs w:val="20"/>
              </w:rPr>
            </w:pPr>
          </w:p>
        </w:tc>
        <w:tc>
          <w:tcPr>
            <w:tcW w:w="1626" w:type="pct"/>
            <w:vAlign w:val="top"/>
          </w:tcPr>
          <w:p w14:paraId="1ABDB613">
            <w:pPr>
              <w:pStyle w:val="39"/>
              <w:spacing w:before="95" w:line="225" w:lineRule="auto"/>
              <w:ind w:left="2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墙地面装饰面层完好性检查</w:t>
            </w:r>
          </w:p>
        </w:tc>
        <w:tc>
          <w:tcPr>
            <w:tcW w:w="685" w:type="pct"/>
            <w:vAlign w:val="top"/>
          </w:tcPr>
          <w:p w14:paraId="1A73CA37">
            <w:pPr>
              <w:pStyle w:val="39"/>
              <w:spacing w:before="95"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每周一次</w:t>
            </w:r>
          </w:p>
        </w:tc>
        <w:tc>
          <w:tcPr>
            <w:tcW w:w="1478" w:type="pct"/>
            <w:vAlign w:val="top"/>
          </w:tcPr>
          <w:p w14:paraId="72820E34">
            <w:pPr>
              <w:pStyle w:val="39"/>
              <w:spacing w:before="95"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具体实施细则详见维护保养方案</w:t>
            </w:r>
          </w:p>
        </w:tc>
      </w:tr>
      <w:tr w14:paraId="11067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522" w:type="pct"/>
            <w:vAlign w:val="top"/>
          </w:tcPr>
          <w:p w14:paraId="1F51B0F7">
            <w:pPr>
              <w:pStyle w:val="39"/>
              <w:spacing w:before="155" w:line="187" w:lineRule="auto"/>
              <w:ind w:left="28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687" w:type="pct"/>
            <w:vMerge w:val="continue"/>
            <w:tcBorders>
              <w:top w:val="nil"/>
              <w:bottom w:val="nil"/>
            </w:tcBorders>
            <w:vAlign w:val="top"/>
          </w:tcPr>
          <w:p w14:paraId="4A68A4A1">
            <w:pPr>
              <w:rPr>
                <w:rFonts w:hint="eastAsia" w:asciiTheme="minorEastAsia" w:hAnsiTheme="minorEastAsia" w:eastAsiaTheme="minorEastAsia" w:cstheme="minorEastAsia"/>
                <w:sz w:val="20"/>
                <w:szCs w:val="20"/>
              </w:rPr>
            </w:pPr>
          </w:p>
        </w:tc>
        <w:tc>
          <w:tcPr>
            <w:tcW w:w="1626" w:type="pct"/>
            <w:vAlign w:val="top"/>
          </w:tcPr>
          <w:p w14:paraId="343F4AFE">
            <w:pPr>
              <w:pStyle w:val="39"/>
              <w:spacing w:before="41" w:line="226" w:lineRule="auto"/>
              <w:ind w:left="0" w:leftChars="0" w:right="169"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室内污垢检查（提供清洁指导及清洗剂</w:t>
            </w:r>
            <w:r>
              <w:rPr>
                <w:rFonts w:hint="eastAsia" w:asciiTheme="minorEastAsia" w:hAnsiTheme="minorEastAsia" w:eastAsiaTheme="minorEastAsia" w:cstheme="minorEastAsia"/>
                <w:spacing w:val="11"/>
                <w:sz w:val="20"/>
                <w:szCs w:val="20"/>
              </w:rPr>
              <w:t xml:space="preserve"> </w:t>
            </w:r>
            <w:r>
              <w:rPr>
                <w:rFonts w:hint="eastAsia" w:asciiTheme="minorEastAsia" w:hAnsiTheme="minorEastAsia" w:eastAsiaTheme="minorEastAsia" w:cstheme="minorEastAsia"/>
                <w:sz w:val="20"/>
                <w:szCs w:val="20"/>
              </w:rPr>
              <w:t>代购）</w:t>
            </w:r>
          </w:p>
        </w:tc>
        <w:tc>
          <w:tcPr>
            <w:tcW w:w="685" w:type="pct"/>
            <w:vAlign w:val="top"/>
          </w:tcPr>
          <w:p w14:paraId="29973A36">
            <w:pPr>
              <w:pStyle w:val="39"/>
              <w:spacing w:before="133"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每周一次</w:t>
            </w:r>
          </w:p>
        </w:tc>
        <w:tc>
          <w:tcPr>
            <w:tcW w:w="1478" w:type="pct"/>
            <w:vAlign w:val="top"/>
          </w:tcPr>
          <w:p w14:paraId="467444CA">
            <w:pPr>
              <w:pStyle w:val="39"/>
              <w:spacing w:before="133"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具体实施细则详见维护保养方案</w:t>
            </w:r>
          </w:p>
        </w:tc>
      </w:tr>
      <w:tr w14:paraId="1CC3A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522" w:type="pct"/>
            <w:vAlign w:val="top"/>
          </w:tcPr>
          <w:p w14:paraId="62D14079">
            <w:pPr>
              <w:pStyle w:val="39"/>
              <w:spacing w:before="207" w:line="187" w:lineRule="auto"/>
              <w:ind w:left="28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687" w:type="pct"/>
            <w:vMerge w:val="continue"/>
            <w:tcBorders>
              <w:top w:val="nil"/>
              <w:bottom w:val="nil"/>
            </w:tcBorders>
            <w:vAlign w:val="top"/>
          </w:tcPr>
          <w:p w14:paraId="28F5669D">
            <w:pPr>
              <w:rPr>
                <w:rFonts w:hint="eastAsia" w:asciiTheme="minorEastAsia" w:hAnsiTheme="minorEastAsia" w:eastAsiaTheme="minorEastAsia" w:cstheme="minorEastAsia"/>
                <w:sz w:val="20"/>
                <w:szCs w:val="20"/>
              </w:rPr>
            </w:pPr>
          </w:p>
        </w:tc>
        <w:tc>
          <w:tcPr>
            <w:tcW w:w="1626" w:type="pct"/>
            <w:vAlign w:val="top"/>
          </w:tcPr>
          <w:p w14:paraId="554F5CFD">
            <w:pPr>
              <w:pStyle w:val="39"/>
              <w:spacing w:before="22" w:line="205" w:lineRule="auto"/>
              <w:ind w:left="0" w:leftChars="0" w:right="83"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手术室配置器具使用情况检查</w:t>
            </w:r>
            <w:r>
              <w:rPr>
                <w:rFonts w:hint="eastAsia" w:asciiTheme="minorEastAsia" w:hAnsiTheme="minorEastAsia" w:eastAsiaTheme="minorEastAsia" w:cstheme="minorEastAsia"/>
                <w:spacing w:val="-26"/>
                <w:sz w:val="20"/>
                <w:szCs w:val="20"/>
              </w:rPr>
              <w:t xml:space="preserve"> </w:t>
            </w:r>
            <w:r>
              <w:rPr>
                <w:rFonts w:hint="eastAsia" w:asciiTheme="minorEastAsia" w:hAnsiTheme="minorEastAsia" w:eastAsiaTheme="minorEastAsia" w:cstheme="minorEastAsia"/>
                <w:spacing w:val="2"/>
                <w:sz w:val="20"/>
                <w:szCs w:val="20"/>
              </w:rPr>
              <w:t>,含观片灯</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4"/>
                <w:sz w:val="20"/>
                <w:szCs w:val="20"/>
              </w:rPr>
              <w:t>、器械柜、麻醉柜、药品柜、书写台等</w:t>
            </w:r>
            <w:r>
              <w:rPr>
                <w:rFonts w:hint="eastAsia" w:asciiTheme="minorEastAsia" w:hAnsiTheme="minorEastAsia" w:eastAsiaTheme="minorEastAsia" w:cstheme="minorEastAsia"/>
                <w:spacing w:val="3"/>
                <w:sz w:val="20"/>
                <w:szCs w:val="20"/>
              </w:rPr>
              <w:t xml:space="preserve">  </w:t>
            </w:r>
            <w:r>
              <w:rPr>
                <w:rFonts w:hint="eastAsia" w:asciiTheme="minorEastAsia" w:hAnsiTheme="minorEastAsia" w:eastAsiaTheme="minorEastAsia" w:cstheme="minorEastAsia"/>
                <w:spacing w:val="-1"/>
                <w:sz w:val="20"/>
                <w:szCs w:val="20"/>
              </w:rPr>
              <w:t>设施</w:t>
            </w:r>
          </w:p>
        </w:tc>
        <w:tc>
          <w:tcPr>
            <w:tcW w:w="685" w:type="pct"/>
            <w:vAlign w:val="top"/>
          </w:tcPr>
          <w:p w14:paraId="2CE28610">
            <w:pPr>
              <w:pStyle w:val="39"/>
              <w:spacing w:before="185"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每周一次</w:t>
            </w:r>
          </w:p>
        </w:tc>
        <w:tc>
          <w:tcPr>
            <w:tcW w:w="1478" w:type="pct"/>
            <w:vAlign w:val="top"/>
          </w:tcPr>
          <w:p w14:paraId="4846A354">
            <w:pPr>
              <w:pStyle w:val="39"/>
              <w:spacing w:before="185"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具体实施细则详见维护保养方案</w:t>
            </w:r>
          </w:p>
        </w:tc>
      </w:tr>
      <w:tr w14:paraId="01ACA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22" w:type="pct"/>
            <w:vAlign w:val="top"/>
          </w:tcPr>
          <w:p w14:paraId="4ECB2B63">
            <w:pPr>
              <w:pStyle w:val="39"/>
              <w:spacing w:before="120" w:line="187" w:lineRule="auto"/>
              <w:ind w:left="2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10</w:t>
            </w:r>
          </w:p>
        </w:tc>
        <w:tc>
          <w:tcPr>
            <w:tcW w:w="687" w:type="pct"/>
            <w:vMerge w:val="continue"/>
            <w:tcBorders>
              <w:top w:val="nil"/>
              <w:bottom w:val="nil"/>
            </w:tcBorders>
            <w:vAlign w:val="top"/>
          </w:tcPr>
          <w:p w14:paraId="1E734854">
            <w:pPr>
              <w:rPr>
                <w:rFonts w:hint="eastAsia" w:asciiTheme="minorEastAsia" w:hAnsiTheme="minorEastAsia" w:eastAsiaTheme="minorEastAsia" w:cstheme="minorEastAsia"/>
                <w:sz w:val="20"/>
                <w:szCs w:val="20"/>
              </w:rPr>
            </w:pPr>
          </w:p>
        </w:tc>
        <w:tc>
          <w:tcPr>
            <w:tcW w:w="1626" w:type="pct"/>
            <w:vAlign w:val="top"/>
          </w:tcPr>
          <w:p w14:paraId="23929211">
            <w:pPr>
              <w:pStyle w:val="39"/>
              <w:spacing w:before="98" w:line="225" w:lineRule="auto"/>
              <w:ind w:left="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洗手池检修</w:t>
            </w:r>
          </w:p>
        </w:tc>
        <w:tc>
          <w:tcPr>
            <w:tcW w:w="685" w:type="pct"/>
            <w:vAlign w:val="top"/>
          </w:tcPr>
          <w:p w14:paraId="51B52575">
            <w:pPr>
              <w:pStyle w:val="39"/>
              <w:spacing w:before="98"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每周一次</w:t>
            </w:r>
          </w:p>
        </w:tc>
        <w:tc>
          <w:tcPr>
            <w:tcW w:w="1478" w:type="pct"/>
            <w:vAlign w:val="top"/>
          </w:tcPr>
          <w:p w14:paraId="036381CD">
            <w:pPr>
              <w:pStyle w:val="39"/>
              <w:spacing w:before="98"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具体实施细则详见维护保养方案</w:t>
            </w:r>
          </w:p>
        </w:tc>
      </w:tr>
      <w:tr w14:paraId="33235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22" w:type="pct"/>
            <w:vAlign w:val="top"/>
          </w:tcPr>
          <w:p w14:paraId="0788FF70">
            <w:pPr>
              <w:pStyle w:val="39"/>
              <w:spacing w:before="119" w:line="187" w:lineRule="auto"/>
              <w:ind w:left="2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11</w:t>
            </w:r>
          </w:p>
        </w:tc>
        <w:tc>
          <w:tcPr>
            <w:tcW w:w="687" w:type="pct"/>
            <w:vMerge w:val="continue"/>
            <w:tcBorders>
              <w:top w:val="nil"/>
            </w:tcBorders>
            <w:vAlign w:val="top"/>
          </w:tcPr>
          <w:p w14:paraId="5184846F">
            <w:pPr>
              <w:rPr>
                <w:rFonts w:hint="eastAsia" w:asciiTheme="minorEastAsia" w:hAnsiTheme="minorEastAsia" w:eastAsiaTheme="minorEastAsia" w:cstheme="minorEastAsia"/>
                <w:sz w:val="20"/>
                <w:szCs w:val="20"/>
              </w:rPr>
            </w:pPr>
          </w:p>
        </w:tc>
        <w:tc>
          <w:tcPr>
            <w:tcW w:w="1626" w:type="pct"/>
            <w:vAlign w:val="top"/>
          </w:tcPr>
          <w:p w14:paraId="7F660BF7">
            <w:pPr>
              <w:pStyle w:val="39"/>
              <w:spacing w:before="97" w:line="225" w:lineRule="auto"/>
              <w:ind w:left="2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气密灯罩气密性检查</w:t>
            </w:r>
          </w:p>
        </w:tc>
        <w:tc>
          <w:tcPr>
            <w:tcW w:w="685" w:type="pct"/>
            <w:vAlign w:val="top"/>
          </w:tcPr>
          <w:p w14:paraId="0738C525">
            <w:pPr>
              <w:pStyle w:val="39"/>
              <w:spacing w:before="97"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每周一次</w:t>
            </w:r>
          </w:p>
        </w:tc>
        <w:tc>
          <w:tcPr>
            <w:tcW w:w="1478" w:type="pct"/>
            <w:vAlign w:val="top"/>
          </w:tcPr>
          <w:p w14:paraId="09B9B902">
            <w:pPr>
              <w:pStyle w:val="39"/>
              <w:spacing w:before="97"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具体实施细则详见维护保养方案</w:t>
            </w:r>
          </w:p>
        </w:tc>
      </w:tr>
      <w:tr w14:paraId="2A4A1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22" w:type="pct"/>
            <w:vAlign w:val="top"/>
          </w:tcPr>
          <w:p w14:paraId="07508C3F">
            <w:pPr>
              <w:pStyle w:val="39"/>
              <w:spacing w:before="194" w:line="187" w:lineRule="auto"/>
              <w:ind w:left="2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12</w:t>
            </w:r>
          </w:p>
        </w:tc>
        <w:tc>
          <w:tcPr>
            <w:tcW w:w="687" w:type="pct"/>
            <w:vAlign w:val="top"/>
          </w:tcPr>
          <w:p w14:paraId="38F9ADF9">
            <w:pPr>
              <w:pStyle w:val="39"/>
              <w:spacing w:before="172"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净化循环机组维修及维护</w:t>
            </w:r>
          </w:p>
        </w:tc>
        <w:tc>
          <w:tcPr>
            <w:tcW w:w="1626" w:type="pct"/>
            <w:vAlign w:val="top"/>
          </w:tcPr>
          <w:p w14:paraId="10E181FD">
            <w:pPr>
              <w:pStyle w:val="39"/>
              <w:spacing w:before="22" w:line="192" w:lineRule="auto"/>
              <w:ind w:left="0" w:leftChars="0" w:right="157" w:firstLine="0" w:firstLineChars="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电机、风机、皮带、轴承、冷热表冷器</w:t>
            </w:r>
            <w:r>
              <w:rPr>
                <w:rFonts w:hint="eastAsia" w:asciiTheme="minorEastAsia" w:hAnsiTheme="minorEastAsia" w:eastAsiaTheme="minorEastAsia" w:cstheme="minorEastAsia"/>
                <w:spacing w:val="7"/>
                <w:sz w:val="20"/>
                <w:szCs w:val="20"/>
              </w:rPr>
              <w:t xml:space="preserve"> </w:t>
            </w:r>
            <w:r>
              <w:rPr>
                <w:rFonts w:hint="eastAsia" w:asciiTheme="minorEastAsia" w:hAnsiTheme="minorEastAsia" w:eastAsiaTheme="minorEastAsia" w:cstheme="minorEastAsia"/>
                <w:spacing w:val="4"/>
                <w:sz w:val="20"/>
                <w:szCs w:val="20"/>
              </w:rPr>
              <w:t>、电动执行器、电动密闭阀、温度传感</w:t>
            </w:r>
            <w:r>
              <w:rPr>
                <w:rFonts w:hint="eastAsia" w:asciiTheme="minorEastAsia" w:hAnsiTheme="minorEastAsia" w:eastAsiaTheme="minorEastAsia" w:cstheme="minorEastAsia"/>
                <w:spacing w:val="8"/>
                <w:sz w:val="20"/>
                <w:szCs w:val="20"/>
              </w:rPr>
              <w:t xml:space="preserve"> </w:t>
            </w:r>
            <w:r>
              <w:rPr>
                <w:rFonts w:hint="eastAsia" w:asciiTheme="minorEastAsia" w:hAnsiTheme="minorEastAsia" w:eastAsiaTheme="minorEastAsia" w:cstheme="minorEastAsia"/>
                <w:sz w:val="20"/>
                <w:szCs w:val="20"/>
              </w:rPr>
              <w:t>器</w:t>
            </w:r>
          </w:p>
        </w:tc>
        <w:tc>
          <w:tcPr>
            <w:tcW w:w="685" w:type="pct"/>
            <w:vAlign w:val="top"/>
          </w:tcPr>
          <w:p w14:paraId="10EAA06F">
            <w:pPr>
              <w:pStyle w:val="39"/>
              <w:spacing w:before="172"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每周一次</w:t>
            </w:r>
          </w:p>
        </w:tc>
        <w:tc>
          <w:tcPr>
            <w:tcW w:w="1478" w:type="pct"/>
            <w:vAlign w:val="top"/>
          </w:tcPr>
          <w:p w14:paraId="793F5239">
            <w:pPr>
              <w:pStyle w:val="39"/>
              <w:spacing w:before="172"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具体实施细则详见维护保养方案</w:t>
            </w:r>
          </w:p>
        </w:tc>
      </w:tr>
      <w:tr w14:paraId="70336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522" w:type="pct"/>
            <w:vAlign w:val="top"/>
          </w:tcPr>
          <w:p w14:paraId="01D5B27F">
            <w:pPr>
              <w:pStyle w:val="39"/>
              <w:spacing w:before="164" w:line="187" w:lineRule="auto"/>
              <w:ind w:left="2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13</w:t>
            </w:r>
          </w:p>
        </w:tc>
        <w:tc>
          <w:tcPr>
            <w:tcW w:w="687" w:type="pct"/>
            <w:vAlign w:val="top"/>
          </w:tcPr>
          <w:p w14:paraId="0BB8A279">
            <w:pPr>
              <w:pStyle w:val="39"/>
              <w:spacing w:before="51" w:line="229" w:lineRule="auto"/>
              <w:ind w:left="0" w:leftChars="0" w:right="59"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净化机组远程控制器维修</w:t>
            </w:r>
            <w:r>
              <w:rPr>
                <w:rFonts w:hint="eastAsia" w:asciiTheme="minorEastAsia" w:hAnsiTheme="minorEastAsia" w:eastAsiaTheme="minorEastAsia" w:cstheme="minorEastAsia"/>
                <w:spacing w:val="6"/>
                <w:sz w:val="20"/>
                <w:szCs w:val="20"/>
              </w:rPr>
              <w:t xml:space="preserve"> </w:t>
            </w:r>
            <w:r>
              <w:rPr>
                <w:rFonts w:hint="eastAsia" w:asciiTheme="minorEastAsia" w:hAnsiTheme="minorEastAsia" w:eastAsiaTheme="minorEastAsia" w:cstheme="minorEastAsia"/>
                <w:spacing w:val="1"/>
                <w:sz w:val="20"/>
                <w:szCs w:val="20"/>
              </w:rPr>
              <w:t>及维护</w:t>
            </w:r>
          </w:p>
        </w:tc>
        <w:tc>
          <w:tcPr>
            <w:tcW w:w="1626" w:type="pct"/>
            <w:vAlign w:val="top"/>
          </w:tcPr>
          <w:p w14:paraId="5E3BDEF9">
            <w:pPr>
              <w:pStyle w:val="39"/>
              <w:spacing w:before="51" w:line="229" w:lineRule="auto"/>
              <w:ind w:left="27" w:right="150" w:firstLine="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空调机组控制电子线路板</w:t>
            </w:r>
            <w:r>
              <w:rPr>
                <w:rFonts w:hint="eastAsia" w:asciiTheme="minorEastAsia" w:hAnsiTheme="minorEastAsia" w:eastAsiaTheme="minorEastAsia" w:cstheme="minorEastAsia"/>
                <w:spacing w:val="-26"/>
                <w:sz w:val="20"/>
                <w:szCs w:val="20"/>
              </w:rPr>
              <w:t xml:space="preserve"> </w:t>
            </w:r>
            <w:r>
              <w:rPr>
                <w:rFonts w:hint="eastAsia" w:asciiTheme="minorEastAsia" w:hAnsiTheme="minorEastAsia" w:eastAsiaTheme="minorEastAsia" w:cstheme="minorEastAsia"/>
                <w:spacing w:val="2"/>
                <w:sz w:val="20"/>
                <w:szCs w:val="20"/>
              </w:rPr>
              <w:t>、控制柜、变</w:t>
            </w:r>
            <w:r>
              <w:rPr>
                <w:rFonts w:hint="eastAsia" w:asciiTheme="minorEastAsia" w:hAnsiTheme="minorEastAsia" w:eastAsiaTheme="minorEastAsia" w:cstheme="minorEastAsia"/>
                <w:sz w:val="20"/>
                <w:szCs w:val="20"/>
              </w:rPr>
              <w:t xml:space="preserve"> 频器</w:t>
            </w:r>
          </w:p>
        </w:tc>
        <w:tc>
          <w:tcPr>
            <w:tcW w:w="685" w:type="pct"/>
            <w:vAlign w:val="top"/>
          </w:tcPr>
          <w:p w14:paraId="6F7901A5">
            <w:pPr>
              <w:pStyle w:val="39"/>
              <w:spacing w:before="142"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每周一次</w:t>
            </w:r>
          </w:p>
        </w:tc>
        <w:tc>
          <w:tcPr>
            <w:tcW w:w="1478" w:type="pct"/>
            <w:vAlign w:val="top"/>
          </w:tcPr>
          <w:p w14:paraId="1C172DC7">
            <w:pPr>
              <w:pStyle w:val="39"/>
              <w:spacing w:before="142"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具体实施细则详见维护保养方案</w:t>
            </w:r>
          </w:p>
        </w:tc>
      </w:tr>
      <w:tr w14:paraId="27295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522" w:type="pct"/>
            <w:vAlign w:val="top"/>
          </w:tcPr>
          <w:p w14:paraId="0589F385">
            <w:pPr>
              <w:pStyle w:val="39"/>
              <w:spacing w:before="240" w:line="187" w:lineRule="auto"/>
              <w:ind w:left="2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14</w:t>
            </w:r>
          </w:p>
        </w:tc>
        <w:tc>
          <w:tcPr>
            <w:tcW w:w="687" w:type="pct"/>
            <w:vAlign w:val="top"/>
          </w:tcPr>
          <w:p w14:paraId="43928578">
            <w:pPr>
              <w:pStyle w:val="39"/>
              <w:spacing w:before="38"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手术室高效送风天花</w:t>
            </w:r>
            <w:r>
              <w:rPr>
                <w:rFonts w:hint="eastAsia" w:asciiTheme="minorEastAsia" w:hAnsiTheme="minorEastAsia" w:eastAsiaTheme="minorEastAsia" w:cstheme="minorEastAsia"/>
                <w:spacing w:val="-38"/>
                <w:sz w:val="20"/>
                <w:szCs w:val="20"/>
              </w:rPr>
              <w:t xml:space="preserve"> </w:t>
            </w:r>
            <w:r>
              <w:rPr>
                <w:rFonts w:hint="eastAsia" w:asciiTheme="minorEastAsia" w:hAnsiTheme="minorEastAsia" w:eastAsiaTheme="minorEastAsia" w:cstheme="minorEastAsia"/>
                <w:spacing w:val="2"/>
                <w:sz w:val="20"/>
                <w:szCs w:val="20"/>
              </w:rPr>
              <w:t>、高效送风口维护及过滤器更</w:t>
            </w:r>
            <w:r>
              <w:rPr>
                <w:rFonts w:hint="eastAsia" w:asciiTheme="minorEastAsia" w:hAnsiTheme="minorEastAsia" w:eastAsiaTheme="minorEastAsia" w:cstheme="minorEastAsia"/>
                <w:spacing w:val="1"/>
                <w:sz w:val="20"/>
                <w:szCs w:val="20"/>
              </w:rPr>
              <w:t>换消毒</w:t>
            </w:r>
          </w:p>
        </w:tc>
        <w:tc>
          <w:tcPr>
            <w:tcW w:w="1626" w:type="pct"/>
            <w:vAlign w:val="top"/>
          </w:tcPr>
          <w:p w14:paraId="789D3118">
            <w:pPr>
              <w:pStyle w:val="39"/>
              <w:spacing w:before="129" w:line="231" w:lineRule="auto"/>
              <w:ind w:left="27" w:right="157" w:firstLine="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亚高效过滤器、高效过滤器、送风层流</w:t>
            </w:r>
            <w:r>
              <w:rPr>
                <w:rFonts w:hint="eastAsia" w:asciiTheme="minorEastAsia" w:hAnsiTheme="minorEastAsia" w:eastAsiaTheme="minorEastAsia" w:cstheme="minorEastAsia"/>
                <w:spacing w:val="7"/>
                <w:sz w:val="20"/>
                <w:szCs w:val="20"/>
              </w:rPr>
              <w:t xml:space="preserve"> </w:t>
            </w:r>
            <w:r>
              <w:rPr>
                <w:rFonts w:hint="eastAsia" w:asciiTheme="minorEastAsia" w:hAnsiTheme="minorEastAsia" w:eastAsiaTheme="minorEastAsia" w:cstheme="minorEastAsia"/>
                <w:sz w:val="20"/>
                <w:szCs w:val="20"/>
              </w:rPr>
              <w:t>罩</w:t>
            </w:r>
          </w:p>
        </w:tc>
        <w:tc>
          <w:tcPr>
            <w:tcW w:w="685" w:type="pct"/>
            <w:vAlign w:val="top"/>
          </w:tcPr>
          <w:p w14:paraId="3CCF3C1A">
            <w:pPr>
              <w:pStyle w:val="39"/>
              <w:spacing w:before="217"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每周一次</w:t>
            </w:r>
          </w:p>
        </w:tc>
        <w:tc>
          <w:tcPr>
            <w:tcW w:w="1478" w:type="pct"/>
            <w:vAlign w:val="top"/>
          </w:tcPr>
          <w:p w14:paraId="041C2AEB">
            <w:pPr>
              <w:pStyle w:val="39"/>
              <w:spacing w:before="217"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具体实施细则详见维护保养方案</w:t>
            </w:r>
          </w:p>
        </w:tc>
      </w:tr>
      <w:tr w14:paraId="65A75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522" w:type="pct"/>
            <w:vAlign w:val="top"/>
          </w:tcPr>
          <w:p w14:paraId="1DD10661">
            <w:pPr>
              <w:pStyle w:val="39"/>
              <w:spacing w:before="175" w:line="187" w:lineRule="auto"/>
              <w:ind w:left="2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15</w:t>
            </w:r>
          </w:p>
        </w:tc>
        <w:tc>
          <w:tcPr>
            <w:tcW w:w="687" w:type="pct"/>
            <w:vAlign w:val="top"/>
          </w:tcPr>
          <w:p w14:paraId="40B06E74">
            <w:pPr>
              <w:pStyle w:val="39"/>
              <w:spacing w:before="62" w:line="231" w:lineRule="auto"/>
              <w:ind w:left="0" w:leftChars="0" w:right="59"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净化机组过滤器维护清洗</w:t>
            </w:r>
            <w:r>
              <w:rPr>
                <w:rFonts w:hint="eastAsia" w:asciiTheme="minorEastAsia" w:hAnsiTheme="minorEastAsia" w:eastAsiaTheme="minorEastAsia" w:cstheme="minorEastAsia"/>
                <w:spacing w:val="6"/>
                <w:sz w:val="20"/>
                <w:szCs w:val="20"/>
              </w:rPr>
              <w:t xml:space="preserve"> </w:t>
            </w:r>
            <w:r>
              <w:rPr>
                <w:rFonts w:hint="eastAsia" w:asciiTheme="minorEastAsia" w:hAnsiTheme="minorEastAsia" w:eastAsiaTheme="minorEastAsia" w:cstheme="minorEastAsia"/>
                <w:spacing w:val="-2"/>
                <w:sz w:val="20"/>
                <w:szCs w:val="20"/>
              </w:rPr>
              <w:t>、更换</w:t>
            </w:r>
          </w:p>
        </w:tc>
        <w:tc>
          <w:tcPr>
            <w:tcW w:w="1626" w:type="pct"/>
            <w:vAlign w:val="top"/>
          </w:tcPr>
          <w:p w14:paraId="1FA12962">
            <w:pPr>
              <w:pStyle w:val="39"/>
              <w:spacing w:before="153" w:line="226" w:lineRule="auto"/>
              <w:ind w:left="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初效、中效过滤器</w:t>
            </w:r>
          </w:p>
        </w:tc>
        <w:tc>
          <w:tcPr>
            <w:tcW w:w="685" w:type="pct"/>
            <w:vAlign w:val="top"/>
          </w:tcPr>
          <w:p w14:paraId="201696DF">
            <w:pPr>
              <w:pStyle w:val="39"/>
              <w:spacing w:before="153"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每周一次</w:t>
            </w:r>
          </w:p>
        </w:tc>
        <w:tc>
          <w:tcPr>
            <w:tcW w:w="1478" w:type="pct"/>
            <w:vAlign w:val="top"/>
          </w:tcPr>
          <w:p w14:paraId="68889259">
            <w:pPr>
              <w:pStyle w:val="39"/>
              <w:spacing w:before="153"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具体实施细则详见维护保养方案</w:t>
            </w:r>
          </w:p>
        </w:tc>
      </w:tr>
      <w:tr w14:paraId="52727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22" w:type="pct"/>
            <w:vAlign w:val="top"/>
          </w:tcPr>
          <w:p w14:paraId="1C62028B">
            <w:pPr>
              <w:pStyle w:val="39"/>
              <w:spacing w:before="123" w:line="187" w:lineRule="auto"/>
              <w:ind w:left="2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16</w:t>
            </w:r>
          </w:p>
        </w:tc>
        <w:tc>
          <w:tcPr>
            <w:tcW w:w="687" w:type="pct"/>
            <w:vAlign w:val="top"/>
          </w:tcPr>
          <w:p w14:paraId="498E2F42">
            <w:pPr>
              <w:pStyle w:val="39"/>
              <w:spacing w:before="100"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热泵机组维护</w:t>
            </w:r>
          </w:p>
        </w:tc>
        <w:tc>
          <w:tcPr>
            <w:tcW w:w="1626" w:type="pct"/>
            <w:vAlign w:val="top"/>
          </w:tcPr>
          <w:p w14:paraId="74E77B09">
            <w:pPr>
              <w:pStyle w:val="39"/>
              <w:spacing w:before="101" w:line="225" w:lineRule="auto"/>
              <w:ind w:left="2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运行状态、噪音、故障回馈</w:t>
            </w:r>
          </w:p>
        </w:tc>
        <w:tc>
          <w:tcPr>
            <w:tcW w:w="685" w:type="pct"/>
            <w:vAlign w:val="top"/>
          </w:tcPr>
          <w:p w14:paraId="66780FC9">
            <w:pPr>
              <w:pStyle w:val="39"/>
              <w:spacing w:before="101"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每周一次</w:t>
            </w:r>
          </w:p>
        </w:tc>
        <w:tc>
          <w:tcPr>
            <w:tcW w:w="1478" w:type="pct"/>
            <w:vAlign w:val="top"/>
          </w:tcPr>
          <w:p w14:paraId="2649F8E3">
            <w:pPr>
              <w:pStyle w:val="39"/>
              <w:spacing w:before="101"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具体实施细则详见维护保养方案</w:t>
            </w:r>
          </w:p>
        </w:tc>
      </w:tr>
      <w:tr w14:paraId="1AED4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22" w:type="pct"/>
            <w:vAlign w:val="top"/>
          </w:tcPr>
          <w:p w14:paraId="51E6B875">
            <w:pPr>
              <w:pStyle w:val="39"/>
              <w:spacing w:before="123" w:line="187" w:lineRule="auto"/>
              <w:ind w:left="2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17</w:t>
            </w:r>
          </w:p>
        </w:tc>
        <w:tc>
          <w:tcPr>
            <w:tcW w:w="687" w:type="pct"/>
            <w:vAlign w:val="top"/>
          </w:tcPr>
          <w:p w14:paraId="29FBE40B">
            <w:pPr>
              <w:pStyle w:val="39"/>
              <w:spacing w:before="101"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循环水泵维护</w:t>
            </w:r>
          </w:p>
        </w:tc>
        <w:tc>
          <w:tcPr>
            <w:tcW w:w="1626" w:type="pct"/>
            <w:vAlign w:val="top"/>
          </w:tcPr>
          <w:p w14:paraId="7CA6E553">
            <w:pPr>
              <w:pStyle w:val="39"/>
              <w:spacing w:before="101" w:line="225" w:lineRule="auto"/>
              <w:ind w:left="2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运行状态、噪音、故障回馈</w:t>
            </w:r>
          </w:p>
        </w:tc>
        <w:tc>
          <w:tcPr>
            <w:tcW w:w="685" w:type="pct"/>
            <w:vAlign w:val="top"/>
          </w:tcPr>
          <w:p w14:paraId="3D056A53">
            <w:pPr>
              <w:pStyle w:val="39"/>
              <w:spacing w:before="101"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每周一次</w:t>
            </w:r>
          </w:p>
        </w:tc>
        <w:tc>
          <w:tcPr>
            <w:tcW w:w="1478" w:type="pct"/>
            <w:vAlign w:val="top"/>
          </w:tcPr>
          <w:p w14:paraId="0E91D08F">
            <w:pPr>
              <w:pStyle w:val="39"/>
              <w:spacing w:before="101"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具体实施细则详见维护保养方案</w:t>
            </w:r>
          </w:p>
        </w:tc>
      </w:tr>
      <w:tr w14:paraId="14861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22" w:type="pct"/>
            <w:vAlign w:val="top"/>
          </w:tcPr>
          <w:p w14:paraId="34F31D6F">
            <w:pPr>
              <w:pStyle w:val="39"/>
              <w:spacing w:before="123" w:line="187" w:lineRule="auto"/>
              <w:ind w:left="2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18</w:t>
            </w:r>
          </w:p>
        </w:tc>
        <w:tc>
          <w:tcPr>
            <w:tcW w:w="687" w:type="pct"/>
            <w:vAlign w:val="top"/>
          </w:tcPr>
          <w:p w14:paraId="121B62E8">
            <w:pPr>
              <w:pStyle w:val="39"/>
              <w:spacing w:before="100"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所有机组百叶口维修</w:t>
            </w:r>
          </w:p>
        </w:tc>
        <w:tc>
          <w:tcPr>
            <w:tcW w:w="1626" w:type="pct"/>
            <w:vAlign w:val="top"/>
          </w:tcPr>
          <w:p w14:paraId="5AC1BCB7">
            <w:pPr>
              <w:pStyle w:val="39"/>
              <w:spacing w:before="100" w:line="226" w:lineRule="auto"/>
              <w:ind w:left="2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送、回风口、排风口</w:t>
            </w:r>
          </w:p>
        </w:tc>
        <w:tc>
          <w:tcPr>
            <w:tcW w:w="685" w:type="pct"/>
            <w:vAlign w:val="top"/>
          </w:tcPr>
          <w:p w14:paraId="0A0A59E6">
            <w:pPr>
              <w:pStyle w:val="39"/>
              <w:spacing w:before="100"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每周一次</w:t>
            </w:r>
          </w:p>
        </w:tc>
        <w:tc>
          <w:tcPr>
            <w:tcW w:w="1478" w:type="pct"/>
            <w:vAlign w:val="top"/>
          </w:tcPr>
          <w:p w14:paraId="1D492EFB">
            <w:pPr>
              <w:pStyle w:val="39"/>
              <w:spacing w:before="100"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具体实施细则详见维护保养方案</w:t>
            </w:r>
          </w:p>
        </w:tc>
      </w:tr>
      <w:tr w14:paraId="05DE2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22" w:type="pct"/>
            <w:vAlign w:val="top"/>
          </w:tcPr>
          <w:p w14:paraId="24E7EDAF">
            <w:pPr>
              <w:pStyle w:val="39"/>
              <w:spacing w:before="191" w:line="187" w:lineRule="auto"/>
              <w:ind w:left="2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19</w:t>
            </w:r>
          </w:p>
        </w:tc>
        <w:tc>
          <w:tcPr>
            <w:tcW w:w="687" w:type="pct"/>
            <w:vAlign w:val="top"/>
          </w:tcPr>
          <w:p w14:paraId="2827D9B1">
            <w:pPr>
              <w:pStyle w:val="39"/>
              <w:spacing w:before="77" w:line="233" w:lineRule="auto"/>
              <w:ind w:left="0" w:leftChars="0" w:right="71"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各区域送、回、排风口维</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2"/>
                <w:sz w:val="20"/>
                <w:szCs w:val="20"/>
              </w:rPr>
              <w:t>修及检查</w:t>
            </w:r>
          </w:p>
        </w:tc>
        <w:tc>
          <w:tcPr>
            <w:tcW w:w="1626" w:type="pct"/>
            <w:vAlign w:val="top"/>
          </w:tcPr>
          <w:p w14:paraId="1650F3E4">
            <w:pPr>
              <w:pStyle w:val="39"/>
              <w:spacing w:before="77" w:line="233" w:lineRule="auto"/>
              <w:ind w:left="0" w:leftChars="0" w:right="154"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送、回、排风口；送回排风管道上的手</w:t>
            </w:r>
            <w:r>
              <w:rPr>
                <w:rFonts w:hint="eastAsia" w:asciiTheme="minorEastAsia" w:hAnsiTheme="minorEastAsia" w:eastAsiaTheme="minorEastAsia" w:cstheme="minorEastAsia"/>
                <w:spacing w:val="15"/>
                <w:sz w:val="20"/>
                <w:szCs w:val="20"/>
              </w:rPr>
              <w:t xml:space="preserve"> </w:t>
            </w:r>
            <w:r>
              <w:rPr>
                <w:rFonts w:hint="eastAsia" w:asciiTheme="minorEastAsia" w:hAnsiTheme="minorEastAsia" w:eastAsiaTheme="minorEastAsia" w:cstheme="minorEastAsia"/>
                <w:spacing w:val="4"/>
                <w:sz w:val="20"/>
                <w:szCs w:val="20"/>
              </w:rPr>
              <w:t>动调节阀、定风量阀、止回阀、防火阀</w:t>
            </w:r>
          </w:p>
        </w:tc>
        <w:tc>
          <w:tcPr>
            <w:tcW w:w="685" w:type="pct"/>
            <w:vAlign w:val="top"/>
          </w:tcPr>
          <w:p w14:paraId="45202B57">
            <w:pPr>
              <w:pStyle w:val="39"/>
              <w:spacing w:before="168"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每周一次</w:t>
            </w:r>
          </w:p>
        </w:tc>
        <w:tc>
          <w:tcPr>
            <w:tcW w:w="1478" w:type="pct"/>
            <w:vAlign w:val="top"/>
          </w:tcPr>
          <w:p w14:paraId="43E4ACDB">
            <w:pPr>
              <w:pStyle w:val="39"/>
              <w:spacing w:before="168"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具体实施细则详见维护保养方案</w:t>
            </w:r>
          </w:p>
        </w:tc>
      </w:tr>
      <w:tr w14:paraId="33B3C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22" w:type="pct"/>
            <w:vAlign w:val="top"/>
          </w:tcPr>
          <w:p w14:paraId="630F8D71">
            <w:pPr>
              <w:pStyle w:val="39"/>
              <w:spacing w:before="183" w:line="187" w:lineRule="auto"/>
              <w:ind w:left="25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20</w:t>
            </w:r>
          </w:p>
        </w:tc>
        <w:tc>
          <w:tcPr>
            <w:tcW w:w="687" w:type="pct"/>
            <w:vAlign w:val="top"/>
          </w:tcPr>
          <w:p w14:paraId="2F1D51BA">
            <w:pPr>
              <w:pStyle w:val="39"/>
              <w:spacing w:before="161"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照明系统的检查</w:t>
            </w:r>
            <w:r>
              <w:rPr>
                <w:rFonts w:hint="eastAsia" w:asciiTheme="minorEastAsia" w:hAnsiTheme="minorEastAsia" w:eastAsiaTheme="minorEastAsia" w:cstheme="minorEastAsia"/>
                <w:spacing w:val="-39"/>
                <w:sz w:val="20"/>
                <w:szCs w:val="20"/>
              </w:rPr>
              <w:t xml:space="preserve"> </w:t>
            </w:r>
            <w:r>
              <w:rPr>
                <w:rFonts w:hint="eastAsia" w:asciiTheme="minorEastAsia" w:hAnsiTheme="minorEastAsia" w:eastAsiaTheme="minorEastAsia" w:cstheme="minorEastAsia"/>
                <w:spacing w:val="1"/>
                <w:sz w:val="20"/>
                <w:szCs w:val="20"/>
              </w:rPr>
              <w:t>、维修</w:t>
            </w:r>
          </w:p>
        </w:tc>
        <w:tc>
          <w:tcPr>
            <w:tcW w:w="1626" w:type="pct"/>
            <w:vAlign w:val="top"/>
          </w:tcPr>
          <w:p w14:paraId="542B985B">
            <w:pPr>
              <w:pStyle w:val="39"/>
              <w:spacing w:before="71" w:line="232" w:lineRule="auto"/>
              <w:ind w:left="0" w:leftChars="0" w:right="157"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灯管、镇流器、开关、插座、所有需要</w:t>
            </w:r>
            <w:r>
              <w:rPr>
                <w:rFonts w:hint="eastAsia" w:asciiTheme="minorEastAsia" w:hAnsiTheme="minorEastAsia" w:eastAsiaTheme="minorEastAsia" w:cstheme="minorEastAsia"/>
                <w:spacing w:val="9"/>
                <w:sz w:val="20"/>
                <w:szCs w:val="20"/>
              </w:rPr>
              <w:t xml:space="preserve"> </w:t>
            </w:r>
            <w:r>
              <w:rPr>
                <w:rFonts w:hint="eastAsia" w:asciiTheme="minorEastAsia" w:hAnsiTheme="minorEastAsia" w:eastAsiaTheme="minorEastAsia" w:cstheme="minorEastAsia"/>
                <w:spacing w:val="2"/>
                <w:sz w:val="20"/>
                <w:szCs w:val="20"/>
              </w:rPr>
              <w:t>更换的电线电缆</w:t>
            </w:r>
          </w:p>
        </w:tc>
        <w:tc>
          <w:tcPr>
            <w:tcW w:w="685" w:type="pct"/>
            <w:vAlign w:val="top"/>
          </w:tcPr>
          <w:p w14:paraId="038996E2">
            <w:pPr>
              <w:pStyle w:val="39"/>
              <w:spacing w:before="161"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每周一次</w:t>
            </w:r>
          </w:p>
        </w:tc>
        <w:tc>
          <w:tcPr>
            <w:tcW w:w="1478" w:type="pct"/>
            <w:vAlign w:val="top"/>
          </w:tcPr>
          <w:p w14:paraId="3402E196">
            <w:pPr>
              <w:pStyle w:val="39"/>
              <w:spacing w:before="161"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具体实施细则详见维护保养方案</w:t>
            </w:r>
          </w:p>
        </w:tc>
      </w:tr>
      <w:tr w14:paraId="37A00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522" w:type="pct"/>
            <w:vAlign w:val="top"/>
          </w:tcPr>
          <w:p w14:paraId="41D39112">
            <w:pPr>
              <w:pStyle w:val="39"/>
              <w:spacing w:before="178" w:line="187" w:lineRule="auto"/>
              <w:ind w:left="25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21</w:t>
            </w:r>
          </w:p>
        </w:tc>
        <w:tc>
          <w:tcPr>
            <w:tcW w:w="687" w:type="pct"/>
            <w:vAlign w:val="top"/>
          </w:tcPr>
          <w:p w14:paraId="113A67B2">
            <w:pPr>
              <w:pStyle w:val="39"/>
              <w:spacing w:before="63" w:line="231" w:lineRule="auto"/>
              <w:ind w:left="27" w:right="7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一般配电柜、配电箱的检</w:t>
            </w:r>
            <w:r>
              <w:rPr>
                <w:rFonts w:hint="eastAsia" w:asciiTheme="minorEastAsia" w:hAnsiTheme="minorEastAsia" w:eastAsiaTheme="minorEastAsia" w:cstheme="minorEastAsia"/>
                <w:spacing w:val="6"/>
                <w:sz w:val="20"/>
                <w:szCs w:val="20"/>
              </w:rPr>
              <w:t xml:space="preserve"> </w:t>
            </w:r>
            <w:r>
              <w:rPr>
                <w:rFonts w:hint="eastAsia" w:asciiTheme="minorEastAsia" w:hAnsiTheme="minorEastAsia" w:eastAsiaTheme="minorEastAsia" w:cstheme="minorEastAsia"/>
                <w:spacing w:val="2"/>
                <w:sz w:val="20"/>
                <w:szCs w:val="20"/>
              </w:rPr>
              <w:t>查、维护</w:t>
            </w:r>
          </w:p>
        </w:tc>
        <w:tc>
          <w:tcPr>
            <w:tcW w:w="1626" w:type="pct"/>
            <w:vAlign w:val="top"/>
          </w:tcPr>
          <w:p w14:paraId="2DF051D6">
            <w:pPr>
              <w:pStyle w:val="39"/>
              <w:spacing w:before="63" w:line="231" w:lineRule="auto"/>
              <w:ind w:left="27" w:right="173" w:firstLine="1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电柜内的空开、接触器、中间继电器、</w:t>
            </w:r>
            <w:r>
              <w:rPr>
                <w:rFonts w:hint="eastAsia" w:asciiTheme="minorEastAsia" w:hAnsiTheme="minorEastAsia" w:eastAsiaTheme="minorEastAsia" w:cstheme="minorEastAsia"/>
                <w:spacing w:val="9"/>
                <w:sz w:val="20"/>
                <w:szCs w:val="20"/>
              </w:rPr>
              <w:t xml:space="preserve"> </w:t>
            </w:r>
            <w:r>
              <w:rPr>
                <w:rFonts w:hint="eastAsia" w:asciiTheme="minorEastAsia" w:hAnsiTheme="minorEastAsia" w:eastAsiaTheme="minorEastAsia" w:cstheme="minorEastAsia"/>
                <w:spacing w:val="4"/>
                <w:sz w:val="20"/>
                <w:szCs w:val="20"/>
              </w:rPr>
              <w:t>变压器、熔断器、指示灯</w:t>
            </w:r>
          </w:p>
        </w:tc>
        <w:tc>
          <w:tcPr>
            <w:tcW w:w="685" w:type="pct"/>
            <w:vAlign w:val="top"/>
          </w:tcPr>
          <w:p w14:paraId="573526DB">
            <w:pPr>
              <w:pStyle w:val="39"/>
              <w:spacing w:before="155"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每周一次</w:t>
            </w:r>
          </w:p>
        </w:tc>
        <w:tc>
          <w:tcPr>
            <w:tcW w:w="1478" w:type="pct"/>
            <w:vAlign w:val="top"/>
          </w:tcPr>
          <w:p w14:paraId="48F8D343">
            <w:pPr>
              <w:pStyle w:val="39"/>
              <w:spacing w:before="155"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具体实施细则详见维护保养方案</w:t>
            </w:r>
          </w:p>
        </w:tc>
      </w:tr>
      <w:tr w14:paraId="41650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22" w:type="pct"/>
            <w:vAlign w:val="top"/>
          </w:tcPr>
          <w:p w14:paraId="51982DC1">
            <w:pPr>
              <w:pStyle w:val="39"/>
              <w:spacing w:before="147" w:line="187" w:lineRule="auto"/>
              <w:ind w:left="25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22</w:t>
            </w:r>
          </w:p>
        </w:tc>
        <w:tc>
          <w:tcPr>
            <w:tcW w:w="687" w:type="pct"/>
            <w:vAlign w:val="top"/>
          </w:tcPr>
          <w:p w14:paraId="7642E322">
            <w:pPr>
              <w:pStyle w:val="39"/>
              <w:spacing w:before="36" w:line="210" w:lineRule="auto"/>
              <w:ind w:left="27" w:right="86" w:hanging="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给排水系统的日常检查、</w:t>
            </w:r>
            <w:r>
              <w:rPr>
                <w:rFonts w:hint="eastAsia" w:asciiTheme="minorEastAsia" w:hAnsiTheme="minorEastAsia" w:eastAsiaTheme="minorEastAsia" w:cstheme="minorEastAsia"/>
                <w:spacing w:val="6"/>
                <w:sz w:val="20"/>
                <w:szCs w:val="20"/>
              </w:rPr>
              <w:t xml:space="preserve"> </w:t>
            </w:r>
            <w:r>
              <w:rPr>
                <w:rFonts w:hint="eastAsia" w:asciiTheme="minorEastAsia" w:hAnsiTheme="minorEastAsia" w:eastAsiaTheme="minorEastAsia" w:cstheme="minorEastAsia"/>
                <w:spacing w:val="-1"/>
                <w:sz w:val="20"/>
                <w:szCs w:val="20"/>
              </w:rPr>
              <w:t>维修</w:t>
            </w:r>
          </w:p>
        </w:tc>
        <w:tc>
          <w:tcPr>
            <w:tcW w:w="1626" w:type="pct"/>
            <w:vAlign w:val="top"/>
          </w:tcPr>
          <w:p w14:paraId="5F360A5C">
            <w:pPr>
              <w:pStyle w:val="39"/>
              <w:spacing w:before="125" w:line="225" w:lineRule="auto"/>
              <w:ind w:left="2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运行状态、故障回馈</w:t>
            </w:r>
          </w:p>
        </w:tc>
        <w:tc>
          <w:tcPr>
            <w:tcW w:w="685" w:type="pct"/>
            <w:vAlign w:val="top"/>
          </w:tcPr>
          <w:p w14:paraId="35FE2D88">
            <w:pPr>
              <w:pStyle w:val="39"/>
              <w:spacing w:before="125"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每周一次</w:t>
            </w:r>
          </w:p>
        </w:tc>
        <w:tc>
          <w:tcPr>
            <w:tcW w:w="1478" w:type="pct"/>
            <w:vAlign w:val="top"/>
          </w:tcPr>
          <w:p w14:paraId="0D286011">
            <w:pPr>
              <w:pStyle w:val="39"/>
              <w:spacing w:before="125"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具体实施细则详见维护保养方案</w:t>
            </w:r>
          </w:p>
        </w:tc>
      </w:tr>
      <w:tr w14:paraId="3BB9F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22" w:type="pct"/>
            <w:vAlign w:val="top"/>
          </w:tcPr>
          <w:p w14:paraId="12B18400">
            <w:pPr>
              <w:pStyle w:val="39"/>
              <w:spacing w:before="125" w:line="187" w:lineRule="auto"/>
              <w:ind w:left="25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23</w:t>
            </w:r>
          </w:p>
        </w:tc>
        <w:tc>
          <w:tcPr>
            <w:tcW w:w="687" w:type="pct"/>
            <w:vAlign w:val="top"/>
          </w:tcPr>
          <w:p w14:paraId="55B330C4">
            <w:pPr>
              <w:pStyle w:val="39"/>
              <w:spacing w:before="102"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零星耗材</w:t>
            </w:r>
          </w:p>
        </w:tc>
        <w:tc>
          <w:tcPr>
            <w:tcW w:w="1626" w:type="pct"/>
            <w:vAlign w:val="top"/>
          </w:tcPr>
          <w:p w14:paraId="6F8AE5A2">
            <w:pPr>
              <w:pStyle w:val="39"/>
              <w:spacing w:before="26" w:line="187" w:lineRule="auto"/>
              <w:ind w:left="28" w:right="157" w:firstLine="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紫外线消毒灯、皮带、轴承、开关等零</w:t>
            </w:r>
            <w:r>
              <w:rPr>
                <w:rFonts w:hint="eastAsia" w:asciiTheme="minorEastAsia" w:hAnsiTheme="minorEastAsia" w:eastAsiaTheme="minorEastAsia" w:cstheme="minorEastAsia"/>
                <w:spacing w:val="5"/>
                <w:sz w:val="20"/>
                <w:szCs w:val="20"/>
              </w:rPr>
              <w:t xml:space="preserve"> </w:t>
            </w:r>
            <w:r>
              <w:rPr>
                <w:rFonts w:hint="eastAsia" w:asciiTheme="minorEastAsia" w:hAnsiTheme="minorEastAsia" w:eastAsiaTheme="minorEastAsia" w:cstheme="minorEastAsia"/>
                <w:spacing w:val="1"/>
                <w:sz w:val="20"/>
                <w:szCs w:val="20"/>
              </w:rPr>
              <w:t>星材料</w:t>
            </w:r>
          </w:p>
        </w:tc>
        <w:tc>
          <w:tcPr>
            <w:tcW w:w="685" w:type="pct"/>
            <w:vAlign w:val="top"/>
          </w:tcPr>
          <w:p w14:paraId="79FDC61E">
            <w:pPr>
              <w:pStyle w:val="39"/>
              <w:spacing w:before="102" w:line="228" w:lineRule="auto"/>
              <w:ind w:left="3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一批</w:t>
            </w:r>
          </w:p>
        </w:tc>
        <w:tc>
          <w:tcPr>
            <w:tcW w:w="1478" w:type="pct"/>
            <w:vAlign w:val="top"/>
          </w:tcPr>
          <w:p w14:paraId="33265312">
            <w:pPr>
              <w:pStyle w:val="39"/>
              <w:spacing w:before="26" w:line="187" w:lineRule="auto"/>
              <w:ind w:left="0" w:leftChars="0" w:right="10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一次性维修所产生零星耗材</w:t>
            </w:r>
            <w:r>
              <w:rPr>
                <w:rFonts w:hint="eastAsia" w:asciiTheme="minorEastAsia" w:hAnsiTheme="minorEastAsia" w:eastAsiaTheme="minorEastAsia" w:cstheme="minorEastAsia"/>
                <w:spacing w:val="-30"/>
                <w:sz w:val="20"/>
                <w:szCs w:val="20"/>
              </w:rPr>
              <w:t xml:space="preserve"> </w:t>
            </w:r>
            <w:r>
              <w:rPr>
                <w:rFonts w:hint="eastAsia" w:asciiTheme="minorEastAsia" w:hAnsiTheme="minorEastAsia" w:eastAsiaTheme="minorEastAsia" w:cstheme="minorEastAsia"/>
                <w:spacing w:val="2"/>
                <w:sz w:val="20"/>
                <w:szCs w:val="20"/>
              </w:rPr>
              <w:t>500元以</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2"/>
                <w:sz w:val="20"/>
                <w:szCs w:val="20"/>
              </w:rPr>
              <w:t>内由乙方承担；500元以上零星耗材</w:t>
            </w:r>
          </w:p>
        </w:tc>
      </w:tr>
      <w:tr w14:paraId="3E911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22" w:type="pct"/>
            <w:vAlign w:val="top"/>
          </w:tcPr>
          <w:p w14:paraId="0775C851">
            <w:pPr>
              <w:pStyle w:val="39"/>
              <w:spacing w:before="126" w:line="227" w:lineRule="auto"/>
              <w:ind w:left="17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序号</w:t>
            </w:r>
          </w:p>
        </w:tc>
        <w:tc>
          <w:tcPr>
            <w:tcW w:w="687" w:type="pct"/>
            <w:vAlign w:val="top"/>
          </w:tcPr>
          <w:p w14:paraId="3A05BFD4">
            <w:pPr>
              <w:pStyle w:val="39"/>
              <w:spacing w:before="126" w:line="226"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pacing w:val="1"/>
                <w:sz w:val="20"/>
                <w:szCs w:val="20"/>
              </w:rPr>
              <w:t>项目名称</w:t>
            </w:r>
          </w:p>
        </w:tc>
        <w:tc>
          <w:tcPr>
            <w:tcW w:w="1626" w:type="pct"/>
            <w:vAlign w:val="top"/>
          </w:tcPr>
          <w:p w14:paraId="25825B69">
            <w:pPr>
              <w:pStyle w:val="39"/>
              <w:spacing w:before="127" w:line="225" w:lineRule="auto"/>
              <w:ind w:left="118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规格</w:t>
            </w:r>
          </w:p>
        </w:tc>
        <w:tc>
          <w:tcPr>
            <w:tcW w:w="685" w:type="pct"/>
            <w:vAlign w:val="top"/>
          </w:tcPr>
          <w:p w14:paraId="60F92067">
            <w:pPr>
              <w:pStyle w:val="39"/>
              <w:spacing w:before="127" w:line="225" w:lineRule="auto"/>
              <w:ind w:left="36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pacing w:val="-1"/>
                <w:sz w:val="20"/>
                <w:szCs w:val="20"/>
              </w:rPr>
              <w:t>数量</w:t>
            </w:r>
          </w:p>
        </w:tc>
        <w:tc>
          <w:tcPr>
            <w:tcW w:w="1478" w:type="pct"/>
            <w:vAlign w:val="top"/>
          </w:tcPr>
          <w:p w14:paraId="2A94C8B3">
            <w:pPr>
              <w:pStyle w:val="39"/>
              <w:spacing w:before="126" w:line="227" w:lineRule="auto"/>
              <w:ind w:left="105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pacing w:val="-1"/>
                <w:sz w:val="20"/>
                <w:szCs w:val="20"/>
              </w:rPr>
              <w:t>备注</w:t>
            </w:r>
          </w:p>
        </w:tc>
      </w:tr>
      <w:tr w14:paraId="2F87F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836" w:type="pct"/>
            <w:gridSpan w:val="3"/>
            <w:vAlign w:val="top"/>
          </w:tcPr>
          <w:p w14:paraId="7A548045">
            <w:pPr>
              <w:pStyle w:val="39"/>
              <w:spacing w:before="111" w:line="225" w:lineRule="auto"/>
              <w:ind w:left="4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1号新风机组</w:t>
            </w:r>
          </w:p>
        </w:tc>
        <w:tc>
          <w:tcPr>
            <w:tcW w:w="685" w:type="pct"/>
            <w:vAlign w:val="top"/>
          </w:tcPr>
          <w:p w14:paraId="2E7A7331">
            <w:pPr>
              <w:rPr>
                <w:rFonts w:hint="eastAsia" w:asciiTheme="minorEastAsia" w:hAnsiTheme="minorEastAsia" w:eastAsiaTheme="minorEastAsia" w:cstheme="minorEastAsia"/>
                <w:sz w:val="20"/>
                <w:szCs w:val="20"/>
              </w:rPr>
            </w:pPr>
          </w:p>
        </w:tc>
        <w:tc>
          <w:tcPr>
            <w:tcW w:w="1478" w:type="pct"/>
            <w:vAlign w:val="top"/>
          </w:tcPr>
          <w:p w14:paraId="254DC161">
            <w:pPr>
              <w:rPr>
                <w:rFonts w:hint="eastAsia" w:asciiTheme="minorEastAsia" w:hAnsiTheme="minorEastAsia" w:eastAsiaTheme="minorEastAsia" w:cstheme="minorEastAsia"/>
                <w:sz w:val="20"/>
                <w:szCs w:val="20"/>
              </w:rPr>
            </w:pPr>
          </w:p>
        </w:tc>
      </w:tr>
      <w:tr w14:paraId="0AD02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522" w:type="pct"/>
            <w:vAlign w:val="top"/>
          </w:tcPr>
          <w:p w14:paraId="0310C79E">
            <w:pPr>
              <w:pStyle w:val="39"/>
              <w:spacing w:before="134" w:line="187" w:lineRule="auto"/>
              <w:ind w:left="29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687" w:type="pct"/>
            <w:vMerge w:val="restart"/>
            <w:tcBorders>
              <w:bottom w:val="nil"/>
            </w:tcBorders>
            <w:vAlign w:val="top"/>
          </w:tcPr>
          <w:p w14:paraId="6594A499">
            <w:pPr>
              <w:spacing w:line="386" w:lineRule="auto"/>
              <w:rPr>
                <w:rFonts w:hint="eastAsia" w:asciiTheme="minorEastAsia" w:hAnsiTheme="minorEastAsia" w:eastAsiaTheme="minorEastAsia" w:cstheme="minorEastAsia"/>
                <w:sz w:val="20"/>
                <w:szCs w:val="20"/>
              </w:rPr>
            </w:pPr>
          </w:p>
          <w:p w14:paraId="39891345">
            <w:pPr>
              <w:pStyle w:val="39"/>
              <w:spacing w:before="45" w:line="226"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初效过滤器</w:t>
            </w:r>
          </w:p>
        </w:tc>
        <w:tc>
          <w:tcPr>
            <w:tcW w:w="1626" w:type="pct"/>
            <w:vAlign w:val="top"/>
          </w:tcPr>
          <w:p w14:paraId="71908CFE">
            <w:pPr>
              <w:pStyle w:val="39"/>
              <w:spacing w:before="112" w:line="186" w:lineRule="exact"/>
              <w:ind w:left="9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position w:val="1"/>
                <w:sz w:val="20"/>
                <w:szCs w:val="20"/>
              </w:rPr>
              <w:t>950*580*46</w:t>
            </w:r>
          </w:p>
        </w:tc>
        <w:tc>
          <w:tcPr>
            <w:tcW w:w="685" w:type="pct"/>
            <w:vAlign w:val="top"/>
          </w:tcPr>
          <w:p w14:paraId="2CDF745E">
            <w:pPr>
              <w:pStyle w:val="39"/>
              <w:spacing w:before="134" w:line="187" w:lineRule="auto"/>
              <w:ind w:left="29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24.00</w:t>
            </w:r>
          </w:p>
        </w:tc>
        <w:tc>
          <w:tcPr>
            <w:tcW w:w="1478" w:type="pct"/>
            <w:vAlign w:val="top"/>
          </w:tcPr>
          <w:p w14:paraId="68BC72C4">
            <w:pPr>
              <w:pStyle w:val="39"/>
              <w:spacing w:before="112" w:line="225" w:lineRule="auto"/>
              <w:ind w:left="7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每月更换一次</w:t>
            </w:r>
          </w:p>
        </w:tc>
      </w:tr>
      <w:tr w14:paraId="6BE47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22" w:type="pct"/>
            <w:vAlign w:val="top"/>
          </w:tcPr>
          <w:p w14:paraId="30A2E427">
            <w:pPr>
              <w:pStyle w:val="39"/>
              <w:spacing w:before="139" w:line="187" w:lineRule="auto"/>
              <w:ind w:left="2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687" w:type="pct"/>
            <w:vMerge w:val="continue"/>
            <w:tcBorders>
              <w:top w:val="nil"/>
              <w:bottom w:val="nil"/>
            </w:tcBorders>
            <w:vAlign w:val="top"/>
          </w:tcPr>
          <w:p w14:paraId="4E43A375">
            <w:pPr>
              <w:rPr>
                <w:rFonts w:hint="eastAsia" w:asciiTheme="minorEastAsia" w:hAnsiTheme="minorEastAsia" w:eastAsiaTheme="minorEastAsia" w:cstheme="minorEastAsia"/>
                <w:sz w:val="20"/>
                <w:szCs w:val="20"/>
              </w:rPr>
            </w:pPr>
          </w:p>
        </w:tc>
        <w:tc>
          <w:tcPr>
            <w:tcW w:w="1626" w:type="pct"/>
            <w:vAlign w:val="top"/>
          </w:tcPr>
          <w:p w14:paraId="441449B7">
            <w:pPr>
              <w:pStyle w:val="39"/>
              <w:spacing w:before="117" w:line="186" w:lineRule="exact"/>
              <w:ind w:left="9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position w:val="1"/>
                <w:sz w:val="20"/>
                <w:szCs w:val="20"/>
              </w:rPr>
              <w:t>592*592*46</w:t>
            </w:r>
          </w:p>
        </w:tc>
        <w:tc>
          <w:tcPr>
            <w:tcW w:w="685" w:type="pct"/>
            <w:vAlign w:val="top"/>
          </w:tcPr>
          <w:p w14:paraId="21BDFEAD">
            <w:pPr>
              <w:pStyle w:val="39"/>
              <w:spacing w:before="140" w:line="187" w:lineRule="auto"/>
              <w:ind w:left="29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24.00</w:t>
            </w:r>
          </w:p>
        </w:tc>
        <w:tc>
          <w:tcPr>
            <w:tcW w:w="1478" w:type="pct"/>
            <w:vAlign w:val="top"/>
          </w:tcPr>
          <w:p w14:paraId="5F618D4D">
            <w:pPr>
              <w:pStyle w:val="39"/>
              <w:spacing w:before="117" w:line="225" w:lineRule="auto"/>
              <w:ind w:left="7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每月更换一次</w:t>
            </w:r>
          </w:p>
        </w:tc>
      </w:tr>
      <w:tr w14:paraId="3EB41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22" w:type="pct"/>
            <w:vAlign w:val="top"/>
          </w:tcPr>
          <w:p w14:paraId="0F801673">
            <w:pPr>
              <w:pStyle w:val="39"/>
              <w:spacing w:before="104" w:line="187" w:lineRule="auto"/>
              <w:ind w:left="29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687" w:type="pct"/>
            <w:vMerge w:val="continue"/>
            <w:tcBorders>
              <w:top w:val="nil"/>
            </w:tcBorders>
            <w:vAlign w:val="top"/>
          </w:tcPr>
          <w:p w14:paraId="12347923">
            <w:pPr>
              <w:rPr>
                <w:rFonts w:hint="eastAsia" w:asciiTheme="minorEastAsia" w:hAnsiTheme="minorEastAsia" w:eastAsiaTheme="minorEastAsia" w:cstheme="minorEastAsia"/>
                <w:sz w:val="20"/>
                <w:szCs w:val="20"/>
              </w:rPr>
            </w:pPr>
          </w:p>
        </w:tc>
        <w:tc>
          <w:tcPr>
            <w:tcW w:w="1626" w:type="pct"/>
            <w:vAlign w:val="top"/>
          </w:tcPr>
          <w:p w14:paraId="37AE13A3">
            <w:pPr>
              <w:pStyle w:val="39"/>
              <w:spacing w:before="81" w:line="242" w:lineRule="auto"/>
              <w:ind w:left="9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592*292*46</w:t>
            </w:r>
          </w:p>
        </w:tc>
        <w:tc>
          <w:tcPr>
            <w:tcW w:w="685" w:type="pct"/>
            <w:vAlign w:val="top"/>
          </w:tcPr>
          <w:p w14:paraId="1E5F6C8B">
            <w:pPr>
              <w:pStyle w:val="39"/>
              <w:spacing w:before="104" w:line="187" w:lineRule="auto"/>
              <w:ind w:left="29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36.00</w:t>
            </w:r>
          </w:p>
        </w:tc>
        <w:tc>
          <w:tcPr>
            <w:tcW w:w="1478" w:type="pct"/>
            <w:vAlign w:val="top"/>
          </w:tcPr>
          <w:p w14:paraId="481E379C">
            <w:pPr>
              <w:pStyle w:val="39"/>
              <w:spacing w:before="81" w:line="225" w:lineRule="auto"/>
              <w:ind w:left="7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每月更换一次</w:t>
            </w:r>
          </w:p>
        </w:tc>
      </w:tr>
      <w:tr w14:paraId="4EC1C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22" w:type="pct"/>
            <w:vAlign w:val="top"/>
          </w:tcPr>
          <w:p w14:paraId="2E0D4B35">
            <w:pPr>
              <w:pStyle w:val="39"/>
              <w:spacing w:before="105" w:line="187" w:lineRule="auto"/>
              <w:ind w:left="28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687" w:type="pct"/>
            <w:vMerge w:val="restart"/>
            <w:tcBorders>
              <w:bottom w:val="nil"/>
            </w:tcBorders>
            <w:vAlign w:val="top"/>
          </w:tcPr>
          <w:p w14:paraId="2DF38C36">
            <w:pPr>
              <w:pStyle w:val="39"/>
              <w:spacing w:before="224" w:line="226"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中效过滤器</w:t>
            </w:r>
          </w:p>
        </w:tc>
        <w:tc>
          <w:tcPr>
            <w:tcW w:w="1626" w:type="pct"/>
            <w:vAlign w:val="top"/>
          </w:tcPr>
          <w:p w14:paraId="374C6C09">
            <w:pPr>
              <w:pStyle w:val="39"/>
              <w:spacing w:before="83"/>
              <w:ind w:left="81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592*592*21*381</w:t>
            </w:r>
          </w:p>
        </w:tc>
        <w:tc>
          <w:tcPr>
            <w:tcW w:w="685" w:type="pct"/>
            <w:vAlign w:val="top"/>
          </w:tcPr>
          <w:p w14:paraId="3494DA27">
            <w:pPr>
              <w:pStyle w:val="39"/>
              <w:spacing w:before="105" w:line="187" w:lineRule="auto"/>
              <w:ind w:left="29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24.00</w:t>
            </w:r>
          </w:p>
        </w:tc>
        <w:tc>
          <w:tcPr>
            <w:tcW w:w="1478" w:type="pct"/>
            <w:vAlign w:val="top"/>
          </w:tcPr>
          <w:p w14:paraId="6F494880">
            <w:pPr>
              <w:pStyle w:val="39"/>
              <w:spacing w:before="83" w:line="225" w:lineRule="auto"/>
              <w:ind w:left="7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每月更换一次</w:t>
            </w:r>
          </w:p>
        </w:tc>
      </w:tr>
      <w:tr w14:paraId="7011E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22" w:type="pct"/>
            <w:vAlign w:val="top"/>
          </w:tcPr>
          <w:p w14:paraId="2C66028C">
            <w:pPr>
              <w:pStyle w:val="39"/>
              <w:spacing w:before="104" w:line="185" w:lineRule="auto"/>
              <w:ind w:left="29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687" w:type="pct"/>
            <w:vMerge w:val="continue"/>
            <w:tcBorders>
              <w:top w:val="nil"/>
            </w:tcBorders>
            <w:vAlign w:val="top"/>
          </w:tcPr>
          <w:p w14:paraId="20F5BEB4">
            <w:pPr>
              <w:rPr>
                <w:rFonts w:hint="eastAsia" w:asciiTheme="minorEastAsia" w:hAnsiTheme="minorEastAsia" w:eastAsiaTheme="minorEastAsia" w:cstheme="minorEastAsia"/>
                <w:sz w:val="20"/>
                <w:szCs w:val="20"/>
              </w:rPr>
            </w:pPr>
          </w:p>
        </w:tc>
        <w:tc>
          <w:tcPr>
            <w:tcW w:w="1626" w:type="pct"/>
            <w:vAlign w:val="top"/>
          </w:tcPr>
          <w:p w14:paraId="54CA57A7">
            <w:pPr>
              <w:pStyle w:val="39"/>
              <w:spacing w:before="80" w:line="185" w:lineRule="exact"/>
              <w:ind w:left="81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position w:val="1"/>
                <w:sz w:val="20"/>
                <w:szCs w:val="20"/>
              </w:rPr>
              <w:t>592*292*21*381</w:t>
            </w:r>
          </w:p>
        </w:tc>
        <w:tc>
          <w:tcPr>
            <w:tcW w:w="685" w:type="pct"/>
            <w:vAlign w:val="top"/>
          </w:tcPr>
          <w:p w14:paraId="51F2196F">
            <w:pPr>
              <w:pStyle w:val="39"/>
              <w:spacing w:before="102" w:line="187" w:lineRule="auto"/>
              <w:ind w:left="29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36.00</w:t>
            </w:r>
          </w:p>
        </w:tc>
        <w:tc>
          <w:tcPr>
            <w:tcW w:w="1478" w:type="pct"/>
            <w:vAlign w:val="top"/>
          </w:tcPr>
          <w:p w14:paraId="46F87106">
            <w:pPr>
              <w:pStyle w:val="39"/>
              <w:spacing w:before="80" w:line="225" w:lineRule="auto"/>
              <w:ind w:left="7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每月更换一次</w:t>
            </w:r>
          </w:p>
        </w:tc>
      </w:tr>
      <w:tr w14:paraId="20B3B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22" w:type="pct"/>
            <w:vAlign w:val="top"/>
          </w:tcPr>
          <w:p w14:paraId="66DC1917">
            <w:pPr>
              <w:pStyle w:val="39"/>
              <w:spacing w:before="103" w:line="187" w:lineRule="auto"/>
              <w:ind w:left="2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687" w:type="pct"/>
            <w:vMerge w:val="restart"/>
            <w:tcBorders>
              <w:bottom w:val="nil"/>
            </w:tcBorders>
            <w:vAlign w:val="top"/>
          </w:tcPr>
          <w:p w14:paraId="4941E07D">
            <w:pPr>
              <w:pStyle w:val="39"/>
              <w:spacing w:before="223"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亚高效过滤器</w:t>
            </w:r>
          </w:p>
        </w:tc>
        <w:tc>
          <w:tcPr>
            <w:tcW w:w="1626" w:type="pct"/>
            <w:vAlign w:val="top"/>
          </w:tcPr>
          <w:p w14:paraId="2CF2DAD8">
            <w:pPr>
              <w:pStyle w:val="39"/>
              <w:spacing w:before="81" w:line="242" w:lineRule="auto"/>
              <w:ind w:left="92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592*592*292</w:t>
            </w:r>
          </w:p>
        </w:tc>
        <w:tc>
          <w:tcPr>
            <w:tcW w:w="685" w:type="pct"/>
            <w:vAlign w:val="top"/>
          </w:tcPr>
          <w:p w14:paraId="484F5A8F">
            <w:pPr>
              <w:pStyle w:val="39"/>
              <w:spacing w:before="103" w:line="187" w:lineRule="auto"/>
              <w:ind w:left="3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4.00</w:t>
            </w:r>
          </w:p>
        </w:tc>
        <w:tc>
          <w:tcPr>
            <w:tcW w:w="1478" w:type="pct"/>
            <w:vAlign w:val="top"/>
          </w:tcPr>
          <w:p w14:paraId="4EA9707F">
            <w:pPr>
              <w:pStyle w:val="39"/>
              <w:spacing w:before="81" w:line="225" w:lineRule="auto"/>
              <w:ind w:left="62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每年半年更换一次</w:t>
            </w:r>
          </w:p>
        </w:tc>
      </w:tr>
      <w:tr w14:paraId="03F88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22" w:type="pct"/>
            <w:vAlign w:val="top"/>
          </w:tcPr>
          <w:p w14:paraId="66B75498">
            <w:pPr>
              <w:pStyle w:val="39"/>
              <w:spacing w:before="105" w:line="185" w:lineRule="auto"/>
              <w:ind w:left="29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687" w:type="pct"/>
            <w:vMerge w:val="continue"/>
            <w:tcBorders>
              <w:top w:val="nil"/>
            </w:tcBorders>
            <w:vAlign w:val="top"/>
          </w:tcPr>
          <w:p w14:paraId="1F0CEFC1">
            <w:pPr>
              <w:rPr>
                <w:rFonts w:hint="eastAsia" w:asciiTheme="minorEastAsia" w:hAnsiTheme="minorEastAsia" w:eastAsiaTheme="minorEastAsia" w:cstheme="minorEastAsia"/>
                <w:sz w:val="20"/>
                <w:szCs w:val="20"/>
              </w:rPr>
            </w:pPr>
          </w:p>
        </w:tc>
        <w:tc>
          <w:tcPr>
            <w:tcW w:w="1626" w:type="pct"/>
            <w:vAlign w:val="top"/>
          </w:tcPr>
          <w:p w14:paraId="6C5F1811">
            <w:pPr>
              <w:pStyle w:val="39"/>
              <w:spacing w:before="82" w:line="241" w:lineRule="auto"/>
              <w:ind w:left="92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592*292*292</w:t>
            </w:r>
          </w:p>
        </w:tc>
        <w:tc>
          <w:tcPr>
            <w:tcW w:w="685" w:type="pct"/>
            <w:vAlign w:val="top"/>
          </w:tcPr>
          <w:p w14:paraId="1B4EA48A">
            <w:pPr>
              <w:pStyle w:val="39"/>
              <w:spacing w:before="104" w:line="187" w:lineRule="auto"/>
              <w:ind w:left="32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6.00</w:t>
            </w:r>
          </w:p>
        </w:tc>
        <w:tc>
          <w:tcPr>
            <w:tcW w:w="1478" w:type="pct"/>
            <w:vAlign w:val="top"/>
          </w:tcPr>
          <w:p w14:paraId="352B7BAD">
            <w:pPr>
              <w:pStyle w:val="39"/>
              <w:spacing w:before="82" w:line="225" w:lineRule="auto"/>
              <w:ind w:left="62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每年半年更换一次</w:t>
            </w:r>
          </w:p>
        </w:tc>
      </w:tr>
      <w:tr w14:paraId="20003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836" w:type="pct"/>
            <w:gridSpan w:val="3"/>
            <w:vAlign w:val="top"/>
          </w:tcPr>
          <w:p w14:paraId="714CBE02">
            <w:pPr>
              <w:pStyle w:val="39"/>
              <w:spacing w:before="82" w:line="225" w:lineRule="auto"/>
              <w:ind w:left="3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pacing w:val="2"/>
                <w:sz w:val="20"/>
                <w:szCs w:val="20"/>
              </w:rPr>
              <w:t>2号新风机组</w:t>
            </w:r>
          </w:p>
        </w:tc>
        <w:tc>
          <w:tcPr>
            <w:tcW w:w="685" w:type="pct"/>
            <w:vAlign w:val="top"/>
          </w:tcPr>
          <w:p w14:paraId="687D966A">
            <w:pPr>
              <w:rPr>
                <w:rFonts w:hint="eastAsia" w:asciiTheme="minorEastAsia" w:hAnsiTheme="minorEastAsia" w:eastAsiaTheme="minorEastAsia" w:cstheme="minorEastAsia"/>
                <w:sz w:val="20"/>
                <w:szCs w:val="20"/>
              </w:rPr>
            </w:pPr>
          </w:p>
        </w:tc>
        <w:tc>
          <w:tcPr>
            <w:tcW w:w="1478" w:type="pct"/>
            <w:vAlign w:val="top"/>
          </w:tcPr>
          <w:p w14:paraId="54B325A4">
            <w:pPr>
              <w:rPr>
                <w:rFonts w:hint="eastAsia" w:asciiTheme="minorEastAsia" w:hAnsiTheme="minorEastAsia" w:eastAsiaTheme="minorEastAsia" w:cstheme="minorEastAsia"/>
                <w:sz w:val="20"/>
                <w:szCs w:val="20"/>
              </w:rPr>
            </w:pPr>
          </w:p>
        </w:tc>
      </w:tr>
      <w:tr w14:paraId="08529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22" w:type="pct"/>
            <w:vAlign w:val="top"/>
          </w:tcPr>
          <w:p w14:paraId="33F59848">
            <w:pPr>
              <w:pStyle w:val="39"/>
              <w:spacing w:before="105" w:line="187" w:lineRule="auto"/>
              <w:ind w:left="28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687" w:type="pct"/>
            <w:vMerge w:val="restart"/>
            <w:tcBorders>
              <w:bottom w:val="nil"/>
            </w:tcBorders>
            <w:vAlign w:val="top"/>
          </w:tcPr>
          <w:p w14:paraId="65214D79">
            <w:pPr>
              <w:spacing w:line="321" w:lineRule="auto"/>
              <w:rPr>
                <w:rFonts w:hint="eastAsia" w:asciiTheme="minorEastAsia" w:hAnsiTheme="minorEastAsia" w:eastAsiaTheme="minorEastAsia" w:cstheme="minorEastAsia"/>
                <w:sz w:val="20"/>
                <w:szCs w:val="20"/>
              </w:rPr>
            </w:pPr>
          </w:p>
          <w:p w14:paraId="4DF39F67">
            <w:pPr>
              <w:pStyle w:val="39"/>
              <w:spacing w:before="45" w:line="226"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初效过滤器</w:t>
            </w:r>
          </w:p>
        </w:tc>
        <w:tc>
          <w:tcPr>
            <w:tcW w:w="1626" w:type="pct"/>
            <w:vAlign w:val="top"/>
          </w:tcPr>
          <w:p w14:paraId="16FA9AC8">
            <w:pPr>
              <w:pStyle w:val="39"/>
              <w:spacing w:before="83"/>
              <w:ind w:left="9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950*580*46</w:t>
            </w:r>
          </w:p>
        </w:tc>
        <w:tc>
          <w:tcPr>
            <w:tcW w:w="685" w:type="pct"/>
            <w:vAlign w:val="top"/>
          </w:tcPr>
          <w:p w14:paraId="4AB6B2A3">
            <w:pPr>
              <w:pStyle w:val="39"/>
              <w:spacing w:before="105" w:line="187" w:lineRule="auto"/>
              <w:ind w:left="29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24.00</w:t>
            </w:r>
          </w:p>
        </w:tc>
        <w:tc>
          <w:tcPr>
            <w:tcW w:w="1478" w:type="pct"/>
            <w:vAlign w:val="top"/>
          </w:tcPr>
          <w:p w14:paraId="7F11929A">
            <w:pPr>
              <w:pStyle w:val="39"/>
              <w:spacing w:before="82" w:line="225" w:lineRule="auto"/>
              <w:ind w:left="7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每月更换一次</w:t>
            </w:r>
          </w:p>
        </w:tc>
      </w:tr>
      <w:tr w14:paraId="3D1F9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22" w:type="pct"/>
            <w:vAlign w:val="top"/>
          </w:tcPr>
          <w:p w14:paraId="04D7DABF">
            <w:pPr>
              <w:pStyle w:val="39"/>
              <w:spacing w:before="103" w:line="187" w:lineRule="auto"/>
              <w:ind w:left="28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687" w:type="pct"/>
            <w:vMerge w:val="continue"/>
            <w:tcBorders>
              <w:top w:val="nil"/>
              <w:bottom w:val="nil"/>
            </w:tcBorders>
            <w:vAlign w:val="top"/>
          </w:tcPr>
          <w:p w14:paraId="21A9159B">
            <w:pPr>
              <w:rPr>
                <w:rFonts w:hint="eastAsia" w:asciiTheme="minorEastAsia" w:hAnsiTheme="minorEastAsia" w:eastAsiaTheme="minorEastAsia" w:cstheme="minorEastAsia"/>
                <w:sz w:val="20"/>
                <w:szCs w:val="20"/>
              </w:rPr>
            </w:pPr>
          </w:p>
        </w:tc>
        <w:tc>
          <w:tcPr>
            <w:tcW w:w="1626" w:type="pct"/>
            <w:vAlign w:val="top"/>
          </w:tcPr>
          <w:p w14:paraId="0046E499">
            <w:pPr>
              <w:pStyle w:val="39"/>
              <w:spacing w:before="80" w:line="185" w:lineRule="exact"/>
              <w:ind w:left="9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position w:val="1"/>
                <w:sz w:val="20"/>
                <w:szCs w:val="20"/>
              </w:rPr>
              <w:t>592*592*46</w:t>
            </w:r>
          </w:p>
        </w:tc>
        <w:tc>
          <w:tcPr>
            <w:tcW w:w="685" w:type="pct"/>
            <w:vAlign w:val="top"/>
          </w:tcPr>
          <w:p w14:paraId="251A207C">
            <w:pPr>
              <w:pStyle w:val="39"/>
              <w:spacing w:before="103" w:line="187" w:lineRule="auto"/>
              <w:ind w:left="29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24.00</w:t>
            </w:r>
          </w:p>
        </w:tc>
        <w:tc>
          <w:tcPr>
            <w:tcW w:w="1478" w:type="pct"/>
            <w:vAlign w:val="top"/>
          </w:tcPr>
          <w:p w14:paraId="514BD700">
            <w:pPr>
              <w:pStyle w:val="39"/>
              <w:spacing w:before="81" w:line="225" w:lineRule="auto"/>
              <w:ind w:left="7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每月更换一次</w:t>
            </w:r>
          </w:p>
        </w:tc>
      </w:tr>
      <w:tr w14:paraId="7FBE4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522" w:type="pct"/>
            <w:vAlign w:val="top"/>
          </w:tcPr>
          <w:p w14:paraId="0EADED45">
            <w:pPr>
              <w:pStyle w:val="39"/>
              <w:spacing w:before="104" w:line="187" w:lineRule="auto"/>
              <w:ind w:left="2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10</w:t>
            </w:r>
          </w:p>
        </w:tc>
        <w:tc>
          <w:tcPr>
            <w:tcW w:w="687" w:type="pct"/>
            <w:vMerge w:val="continue"/>
            <w:tcBorders>
              <w:top w:val="nil"/>
            </w:tcBorders>
            <w:vAlign w:val="top"/>
          </w:tcPr>
          <w:p w14:paraId="6F22B855">
            <w:pPr>
              <w:rPr>
                <w:rFonts w:hint="eastAsia" w:asciiTheme="minorEastAsia" w:hAnsiTheme="minorEastAsia" w:eastAsiaTheme="minorEastAsia" w:cstheme="minorEastAsia"/>
                <w:sz w:val="20"/>
                <w:szCs w:val="20"/>
              </w:rPr>
            </w:pPr>
          </w:p>
        </w:tc>
        <w:tc>
          <w:tcPr>
            <w:tcW w:w="1626" w:type="pct"/>
            <w:vAlign w:val="top"/>
          </w:tcPr>
          <w:p w14:paraId="47B3FB5D">
            <w:pPr>
              <w:pStyle w:val="39"/>
              <w:spacing w:before="82" w:line="186" w:lineRule="exact"/>
              <w:ind w:left="9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position w:val="1"/>
                <w:sz w:val="20"/>
                <w:szCs w:val="20"/>
              </w:rPr>
              <w:t>592*292*46</w:t>
            </w:r>
          </w:p>
        </w:tc>
        <w:tc>
          <w:tcPr>
            <w:tcW w:w="685" w:type="pct"/>
            <w:vAlign w:val="top"/>
          </w:tcPr>
          <w:p w14:paraId="1615CA2A">
            <w:pPr>
              <w:pStyle w:val="39"/>
              <w:spacing w:before="104" w:line="187" w:lineRule="auto"/>
              <w:ind w:left="29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36.00</w:t>
            </w:r>
          </w:p>
        </w:tc>
        <w:tc>
          <w:tcPr>
            <w:tcW w:w="1478" w:type="pct"/>
            <w:vAlign w:val="top"/>
          </w:tcPr>
          <w:p w14:paraId="399A87E4">
            <w:pPr>
              <w:pStyle w:val="39"/>
              <w:spacing w:before="82" w:line="225" w:lineRule="auto"/>
              <w:ind w:left="7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每月更换一次</w:t>
            </w:r>
          </w:p>
        </w:tc>
      </w:tr>
      <w:tr w14:paraId="28B02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522" w:type="pct"/>
            <w:vAlign w:val="top"/>
          </w:tcPr>
          <w:p w14:paraId="3E420FAA">
            <w:pPr>
              <w:pStyle w:val="39"/>
              <w:spacing w:before="100" w:line="187" w:lineRule="auto"/>
              <w:ind w:left="2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11</w:t>
            </w:r>
          </w:p>
        </w:tc>
        <w:tc>
          <w:tcPr>
            <w:tcW w:w="687" w:type="pct"/>
            <w:vMerge w:val="restart"/>
            <w:tcBorders>
              <w:bottom w:val="nil"/>
            </w:tcBorders>
            <w:vAlign w:val="top"/>
          </w:tcPr>
          <w:p w14:paraId="0C84D6A1">
            <w:pPr>
              <w:pStyle w:val="39"/>
              <w:spacing w:before="219" w:line="226"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中效过滤器</w:t>
            </w:r>
          </w:p>
        </w:tc>
        <w:tc>
          <w:tcPr>
            <w:tcW w:w="1626" w:type="pct"/>
            <w:vAlign w:val="top"/>
          </w:tcPr>
          <w:p w14:paraId="2CF38FB6">
            <w:pPr>
              <w:pStyle w:val="39"/>
              <w:spacing w:before="77" w:line="187" w:lineRule="exact"/>
              <w:ind w:left="81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position w:val="1"/>
                <w:sz w:val="20"/>
                <w:szCs w:val="20"/>
              </w:rPr>
              <w:t>592*592*21*381</w:t>
            </w:r>
          </w:p>
        </w:tc>
        <w:tc>
          <w:tcPr>
            <w:tcW w:w="685" w:type="pct"/>
            <w:vAlign w:val="top"/>
          </w:tcPr>
          <w:p w14:paraId="6CAFC10D">
            <w:pPr>
              <w:pStyle w:val="39"/>
              <w:spacing w:before="100" w:line="187" w:lineRule="auto"/>
              <w:ind w:left="29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24.00</w:t>
            </w:r>
          </w:p>
        </w:tc>
        <w:tc>
          <w:tcPr>
            <w:tcW w:w="1478" w:type="pct"/>
            <w:vAlign w:val="top"/>
          </w:tcPr>
          <w:p w14:paraId="0716B213">
            <w:pPr>
              <w:pStyle w:val="39"/>
              <w:spacing w:before="78" w:line="225" w:lineRule="auto"/>
              <w:ind w:left="7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每月更换一次</w:t>
            </w:r>
          </w:p>
        </w:tc>
      </w:tr>
      <w:tr w14:paraId="6DD59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522" w:type="pct"/>
            <w:vAlign w:val="top"/>
          </w:tcPr>
          <w:p w14:paraId="02BE83DB">
            <w:pPr>
              <w:pStyle w:val="39"/>
              <w:spacing w:before="94" w:line="187" w:lineRule="auto"/>
              <w:ind w:left="2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12</w:t>
            </w:r>
          </w:p>
        </w:tc>
        <w:tc>
          <w:tcPr>
            <w:tcW w:w="687" w:type="pct"/>
            <w:vMerge w:val="continue"/>
            <w:tcBorders>
              <w:top w:val="nil"/>
            </w:tcBorders>
            <w:vAlign w:val="top"/>
          </w:tcPr>
          <w:p w14:paraId="5BB6647B">
            <w:pPr>
              <w:rPr>
                <w:rFonts w:hint="eastAsia" w:asciiTheme="minorEastAsia" w:hAnsiTheme="minorEastAsia" w:eastAsiaTheme="minorEastAsia" w:cstheme="minorEastAsia"/>
                <w:sz w:val="20"/>
                <w:szCs w:val="20"/>
              </w:rPr>
            </w:pPr>
          </w:p>
        </w:tc>
        <w:tc>
          <w:tcPr>
            <w:tcW w:w="1626" w:type="pct"/>
            <w:vAlign w:val="top"/>
          </w:tcPr>
          <w:p w14:paraId="2000B632">
            <w:pPr>
              <w:pStyle w:val="39"/>
              <w:spacing w:before="72" w:line="186" w:lineRule="exact"/>
              <w:ind w:left="81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position w:val="1"/>
                <w:sz w:val="20"/>
                <w:szCs w:val="20"/>
              </w:rPr>
              <w:t>592*292*21*381</w:t>
            </w:r>
          </w:p>
        </w:tc>
        <w:tc>
          <w:tcPr>
            <w:tcW w:w="685" w:type="pct"/>
            <w:vAlign w:val="top"/>
          </w:tcPr>
          <w:p w14:paraId="647E022E">
            <w:pPr>
              <w:pStyle w:val="39"/>
              <w:spacing w:before="94" w:line="187" w:lineRule="auto"/>
              <w:ind w:left="29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36.00</w:t>
            </w:r>
          </w:p>
        </w:tc>
        <w:tc>
          <w:tcPr>
            <w:tcW w:w="1478" w:type="pct"/>
            <w:vAlign w:val="top"/>
          </w:tcPr>
          <w:p w14:paraId="02AE28D5">
            <w:pPr>
              <w:pStyle w:val="39"/>
              <w:spacing w:before="72" w:line="225" w:lineRule="auto"/>
              <w:ind w:left="7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每月更换一次</w:t>
            </w:r>
          </w:p>
        </w:tc>
      </w:tr>
      <w:tr w14:paraId="0CD25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522" w:type="pct"/>
            <w:vAlign w:val="top"/>
          </w:tcPr>
          <w:p w14:paraId="0A1C19AE">
            <w:pPr>
              <w:pStyle w:val="39"/>
              <w:spacing w:before="93" w:line="187" w:lineRule="auto"/>
              <w:ind w:left="2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13</w:t>
            </w:r>
          </w:p>
        </w:tc>
        <w:tc>
          <w:tcPr>
            <w:tcW w:w="687" w:type="pct"/>
            <w:vMerge w:val="restart"/>
            <w:tcBorders>
              <w:bottom w:val="nil"/>
            </w:tcBorders>
            <w:vAlign w:val="top"/>
          </w:tcPr>
          <w:p w14:paraId="2082C439">
            <w:pPr>
              <w:pStyle w:val="39"/>
              <w:spacing w:before="215"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亚高效过滤器</w:t>
            </w:r>
          </w:p>
        </w:tc>
        <w:tc>
          <w:tcPr>
            <w:tcW w:w="1626" w:type="pct"/>
            <w:vAlign w:val="top"/>
          </w:tcPr>
          <w:p w14:paraId="31C98610">
            <w:pPr>
              <w:pStyle w:val="39"/>
              <w:spacing w:before="71" w:line="186" w:lineRule="exact"/>
              <w:ind w:left="92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position w:val="1"/>
                <w:sz w:val="20"/>
                <w:szCs w:val="20"/>
              </w:rPr>
              <w:t>592*592*292</w:t>
            </w:r>
          </w:p>
        </w:tc>
        <w:tc>
          <w:tcPr>
            <w:tcW w:w="685" w:type="pct"/>
            <w:vAlign w:val="top"/>
          </w:tcPr>
          <w:p w14:paraId="637ADE8A">
            <w:pPr>
              <w:pStyle w:val="39"/>
              <w:spacing w:before="93" w:line="187" w:lineRule="auto"/>
              <w:ind w:left="3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4.00</w:t>
            </w:r>
          </w:p>
        </w:tc>
        <w:tc>
          <w:tcPr>
            <w:tcW w:w="1478" w:type="pct"/>
            <w:vAlign w:val="top"/>
          </w:tcPr>
          <w:p w14:paraId="0911EF2B">
            <w:pPr>
              <w:pStyle w:val="39"/>
              <w:spacing w:before="71" w:line="225" w:lineRule="auto"/>
              <w:ind w:left="62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每年半年更换一次</w:t>
            </w:r>
          </w:p>
        </w:tc>
      </w:tr>
      <w:tr w14:paraId="18EB5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522" w:type="pct"/>
            <w:vAlign w:val="top"/>
          </w:tcPr>
          <w:p w14:paraId="3A058E6E">
            <w:pPr>
              <w:pStyle w:val="39"/>
              <w:spacing w:before="95" w:line="187" w:lineRule="auto"/>
              <w:ind w:left="2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14</w:t>
            </w:r>
          </w:p>
        </w:tc>
        <w:tc>
          <w:tcPr>
            <w:tcW w:w="687" w:type="pct"/>
            <w:vMerge w:val="continue"/>
            <w:tcBorders>
              <w:top w:val="nil"/>
            </w:tcBorders>
            <w:vAlign w:val="top"/>
          </w:tcPr>
          <w:p w14:paraId="0A1B7B4B">
            <w:pPr>
              <w:rPr>
                <w:rFonts w:hint="eastAsia" w:asciiTheme="minorEastAsia" w:hAnsiTheme="minorEastAsia" w:eastAsiaTheme="minorEastAsia" w:cstheme="minorEastAsia"/>
                <w:sz w:val="20"/>
                <w:szCs w:val="20"/>
              </w:rPr>
            </w:pPr>
          </w:p>
        </w:tc>
        <w:tc>
          <w:tcPr>
            <w:tcW w:w="1626" w:type="pct"/>
            <w:vAlign w:val="top"/>
          </w:tcPr>
          <w:p w14:paraId="7D2576BA">
            <w:pPr>
              <w:pStyle w:val="39"/>
              <w:spacing w:before="72" w:line="187" w:lineRule="exact"/>
              <w:ind w:left="92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position w:val="1"/>
                <w:sz w:val="20"/>
                <w:szCs w:val="20"/>
              </w:rPr>
              <w:t>592*292*292</w:t>
            </w:r>
          </w:p>
        </w:tc>
        <w:tc>
          <w:tcPr>
            <w:tcW w:w="685" w:type="pct"/>
            <w:vAlign w:val="top"/>
          </w:tcPr>
          <w:p w14:paraId="28DAD124">
            <w:pPr>
              <w:pStyle w:val="39"/>
              <w:spacing w:before="95" w:line="187" w:lineRule="auto"/>
              <w:ind w:left="32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6.00</w:t>
            </w:r>
          </w:p>
        </w:tc>
        <w:tc>
          <w:tcPr>
            <w:tcW w:w="1478" w:type="pct"/>
            <w:vAlign w:val="top"/>
          </w:tcPr>
          <w:p w14:paraId="7FD7EA4D">
            <w:pPr>
              <w:pStyle w:val="39"/>
              <w:spacing w:before="73" w:line="225" w:lineRule="auto"/>
              <w:ind w:left="62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每年半年更换一次</w:t>
            </w:r>
          </w:p>
        </w:tc>
      </w:tr>
      <w:tr w14:paraId="089F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2836" w:type="pct"/>
            <w:gridSpan w:val="3"/>
            <w:vAlign w:val="top"/>
          </w:tcPr>
          <w:p w14:paraId="1EC76D8E">
            <w:pPr>
              <w:pStyle w:val="39"/>
              <w:spacing w:before="73" w:line="225" w:lineRule="auto"/>
              <w:ind w:left="4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1号净化机组</w:t>
            </w:r>
          </w:p>
        </w:tc>
        <w:tc>
          <w:tcPr>
            <w:tcW w:w="685" w:type="pct"/>
            <w:vAlign w:val="top"/>
          </w:tcPr>
          <w:p w14:paraId="781B7DDE">
            <w:pPr>
              <w:rPr>
                <w:rFonts w:hint="eastAsia" w:asciiTheme="minorEastAsia" w:hAnsiTheme="minorEastAsia" w:eastAsiaTheme="minorEastAsia" w:cstheme="minorEastAsia"/>
                <w:sz w:val="20"/>
                <w:szCs w:val="20"/>
              </w:rPr>
            </w:pPr>
          </w:p>
        </w:tc>
        <w:tc>
          <w:tcPr>
            <w:tcW w:w="1478" w:type="pct"/>
            <w:vAlign w:val="top"/>
          </w:tcPr>
          <w:p w14:paraId="1E3571F1">
            <w:pPr>
              <w:rPr>
                <w:rFonts w:hint="eastAsia" w:asciiTheme="minorEastAsia" w:hAnsiTheme="minorEastAsia" w:eastAsiaTheme="minorEastAsia" w:cstheme="minorEastAsia"/>
                <w:sz w:val="20"/>
                <w:szCs w:val="20"/>
              </w:rPr>
            </w:pPr>
          </w:p>
        </w:tc>
      </w:tr>
      <w:tr w14:paraId="46628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522" w:type="pct"/>
            <w:vAlign w:val="top"/>
          </w:tcPr>
          <w:p w14:paraId="5A8CCF64">
            <w:pPr>
              <w:pStyle w:val="39"/>
              <w:spacing w:before="98" w:line="187" w:lineRule="auto"/>
              <w:ind w:left="2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15</w:t>
            </w:r>
          </w:p>
        </w:tc>
        <w:tc>
          <w:tcPr>
            <w:tcW w:w="687" w:type="pct"/>
            <w:vAlign w:val="top"/>
          </w:tcPr>
          <w:p w14:paraId="5B184696">
            <w:pPr>
              <w:pStyle w:val="39"/>
              <w:spacing w:before="75" w:line="226"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中效过滤器</w:t>
            </w:r>
          </w:p>
        </w:tc>
        <w:tc>
          <w:tcPr>
            <w:tcW w:w="1626" w:type="pct"/>
            <w:vAlign w:val="top"/>
          </w:tcPr>
          <w:p w14:paraId="179C5581">
            <w:pPr>
              <w:pStyle w:val="39"/>
              <w:spacing w:before="75" w:line="186" w:lineRule="exact"/>
              <w:ind w:left="81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position w:val="1"/>
                <w:sz w:val="20"/>
                <w:szCs w:val="20"/>
              </w:rPr>
              <w:t>592*292*21*381</w:t>
            </w:r>
          </w:p>
        </w:tc>
        <w:tc>
          <w:tcPr>
            <w:tcW w:w="685" w:type="pct"/>
            <w:vAlign w:val="top"/>
          </w:tcPr>
          <w:p w14:paraId="2B347232">
            <w:pPr>
              <w:pStyle w:val="39"/>
              <w:spacing w:before="98" w:line="187" w:lineRule="auto"/>
              <w:ind w:left="32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8.00</w:t>
            </w:r>
          </w:p>
        </w:tc>
        <w:tc>
          <w:tcPr>
            <w:tcW w:w="1478" w:type="pct"/>
            <w:vAlign w:val="top"/>
          </w:tcPr>
          <w:p w14:paraId="1AEC86BB">
            <w:pPr>
              <w:pStyle w:val="39"/>
              <w:spacing w:before="75" w:line="225" w:lineRule="auto"/>
              <w:ind w:left="69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每季度更换一次</w:t>
            </w:r>
          </w:p>
        </w:tc>
      </w:tr>
      <w:tr w14:paraId="217AE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2836" w:type="pct"/>
            <w:gridSpan w:val="3"/>
            <w:vAlign w:val="top"/>
          </w:tcPr>
          <w:p w14:paraId="216F4DA2">
            <w:pPr>
              <w:pStyle w:val="39"/>
              <w:spacing w:before="76" w:line="225" w:lineRule="auto"/>
              <w:ind w:left="3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pacing w:val="2"/>
                <w:sz w:val="20"/>
                <w:szCs w:val="20"/>
              </w:rPr>
              <w:t>2号净化机组</w:t>
            </w:r>
          </w:p>
        </w:tc>
        <w:tc>
          <w:tcPr>
            <w:tcW w:w="685" w:type="pct"/>
            <w:vAlign w:val="top"/>
          </w:tcPr>
          <w:p w14:paraId="395E1351">
            <w:pPr>
              <w:rPr>
                <w:rFonts w:hint="eastAsia" w:asciiTheme="minorEastAsia" w:hAnsiTheme="minorEastAsia" w:eastAsiaTheme="minorEastAsia" w:cstheme="minorEastAsia"/>
                <w:sz w:val="20"/>
                <w:szCs w:val="20"/>
              </w:rPr>
            </w:pPr>
          </w:p>
        </w:tc>
        <w:tc>
          <w:tcPr>
            <w:tcW w:w="1478" w:type="pct"/>
            <w:vAlign w:val="top"/>
          </w:tcPr>
          <w:p w14:paraId="3020DA0D">
            <w:pPr>
              <w:rPr>
                <w:rFonts w:hint="eastAsia" w:asciiTheme="minorEastAsia" w:hAnsiTheme="minorEastAsia" w:eastAsiaTheme="minorEastAsia" w:cstheme="minorEastAsia"/>
                <w:sz w:val="20"/>
                <w:szCs w:val="20"/>
              </w:rPr>
            </w:pPr>
          </w:p>
        </w:tc>
      </w:tr>
      <w:tr w14:paraId="70B48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522" w:type="pct"/>
            <w:vAlign w:val="top"/>
          </w:tcPr>
          <w:p w14:paraId="15A8CB7C">
            <w:pPr>
              <w:pStyle w:val="39"/>
              <w:spacing w:before="98" w:line="187" w:lineRule="auto"/>
              <w:ind w:left="2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16</w:t>
            </w:r>
          </w:p>
        </w:tc>
        <w:tc>
          <w:tcPr>
            <w:tcW w:w="687" w:type="pct"/>
            <w:vAlign w:val="top"/>
          </w:tcPr>
          <w:p w14:paraId="17EACD62">
            <w:pPr>
              <w:pStyle w:val="39"/>
              <w:spacing w:before="76" w:line="226"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中效过滤器</w:t>
            </w:r>
          </w:p>
        </w:tc>
        <w:tc>
          <w:tcPr>
            <w:tcW w:w="1626" w:type="pct"/>
            <w:vAlign w:val="top"/>
          </w:tcPr>
          <w:p w14:paraId="762A11D7">
            <w:pPr>
              <w:pStyle w:val="39"/>
              <w:spacing w:before="76" w:line="186" w:lineRule="exact"/>
              <w:ind w:left="81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position w:val="1"/>
                <w:sz w:val="20"/>
                <w:szCs w:val="20"/>
              </w:rPr>
              <w:t>592*592*21*381</w:t>
            </w:r>
          </w:p>
        </w:tc>
        <w:tc>
          <w:tcPr>
            <w:tcW w:w="685" w:type="pct"/>
            <w:vAlign w:val="top"/>
          </w:tcPr>
          <w:p w14:paraId="2BD306AA">
            <w:pPr>
              <w:pStyle w:val="39"/>
              <w:spacing w:before="98" w:line="187" w:lineRule="auto"/>
              <w:ind w:left="32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8.00</w:t>
            </w:r>
          </w:p>
        </w:tc>
        <w:tc>
          <w:tcPr>
            <w:tcW w:w="1478" w:type="pct"/>
            <w:vAlign w:val="top"/>
          </w:tcPr>
          <w:p w14:paraId="2330734C">
            <w:pPr>
              <w:pStyle w:val="39"/>
              <w:spacing w:before="76" w:line="225" w:lineRule="auto"/>
              <w:ind w:left="69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每季度更换一次</w:t>
            </w:r>
          </w:p>
        </w:tc>
      </w:tr>
      <w:tr w14:paraId="3707D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836" w:type="pct"/>
            <w:gridSpan w:val="3"/>
            <w:vAlign w:val="top"/>
          </w:tcPr>
          <w:p w14:paraId="1793584E">
            <w:pPr>
              <w:pStyle w:val="39"/>
              <w:spacing w:before="78" w:line="225" w:lineRule="auto"/>
              <w:ind w:left="3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pacing w:val="2"/>
                <w:sz w:val="20"/>
                <w:szCs w:val="20"/>
              </w:rPr>
              <w:t>3号净化机组</w:t>
            </w:r>
          </w:p>
        </w:tc>
        <w:tc>
          <w:tcPr>
            <w:tcW w:w="685" w:type="pct"/>
            <w:vAlign w:val="top"/>
          </w:tcPr>
          <w:p w14:paraId="0D4A7559">
            <w:pPr>
              <w:rPr>
                <w:rFonts w:hint="eastAsia" w:asciiTheme="minorEastAsia" w:hAnsiTheme="minorEastAsia" w:eastAsiaTheme="minorEastAsia" w:cstheme="minorEastAsia"/>
                <w:sz w:val="20"/>
                <w:szCs w:val="20"/>
              </w:rPr>
            </w:pPr>
          </w:p>
        </w:tc>
        <w:tc>
          <w:tcPr>
            <w:tcW w:w="1478" w:type="pct"/>
            <w:vAlign w:val="top"/>
          </w:tcPr>
          <w:p w14:paraId="761770D4">
            <w:pPr>
              <w:rPr>
                <w:rFonts w:hint="eastAsia" w:asciiTheme="minorEastAsia" w:hAnsiTheme="minorEastAsia" w:eastAsiaTheme="minorEastAsia" w:cstheme="minorEastAsia"/>
                <w:sz w:val="20"/>
                <w:szCs w:val="20"/>
              </w:rPr>
            </w:pPr>
          </w:p>
        </w:tc>
      </w:tr>
      <w:tr w14:paraId="13113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22" w:type="pct"/>
            <w:vAlign w:val="top"/>
          </w:tcPr>
          <w:p w14:paraId="57E27CC6">
            <w:pPr>
              <w:pStyle w:val="39"/>
              <w:spacing w:before="101" w:line="187" w:lineRule="auto"/>
              <w:ind w:left="2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17</w:t>
            </w:r>
          </w:p>
        </w:tc>
        <w:tc>
          <w:tcPr>
            <w:tcW w:w="687" w:type="pct"/>
            <w:vAlign w:val="top"/>
          </w:tcPr>
          <w:p w14:paraId="1B326EFF">
            <w:pPr>
              <w:pStyle w:val="39"/>
              <w:spacing w:before="79" w:line="226"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中效过滤器</w:t>
            </w:r>
          </w:p>
        </w:tc>
        <w:tc>
          <w:tcPr>
            <w:tcW w:w="1626" w:type="pct"/>
            <w:vAlign w:val="top"/>
          </w:tcPr>
          <w:p w14:paraId="5379C209">
            <w:pPr>
              <w:pStyle w:val="39"/>
              <w:spacing w:before="78" w:line="187" w:lineRule="exact"/>
              <w:ind w:left="81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position w:val="1"/>
                <w:sz w:val="20"/>
                <w:szCs w:val="20"/>
              </w:rPr>
              <w:t>592*490*21*381</w:t>
            </w:r>
          </w:p>
        </w:tc>
        <w:tc>
          <w:tcPr>
            <w:tcW w:w="685" w:type="pct"/>
            <w:vAlign w:val="top"/>
          </w:tcPr>
          <w:p w14:paraId="2D8BBE33">
            <w:pPr>
              <w:pStyle w:val="39"/>
              <w:spacing w:before="101" w:line="187" w:lineRule="auto"/>
              <w:ind w:left="32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8.00</w:t>
            </w:r>
          </w:p>
        </w:tc>
        <w:tc>
          <w:tcPr>
            <w:tcW w:w="1478" w:type="pct"/>
            <w:vAlign w:val="top"/>
          </w:tcPr>
          <w:p w14:paraId="599662AE">
            <w:pPr>
              <w:pStyle w:val="39"/>
              <w:spacing w:before="79" w:line="225" w:lineRule="auto"/>
              <w:ind w:left="69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每季度更换一次</w:t>
            </w:r>
          </w:p>
        </w:tc>
      </w:tr>
      <w:tr w14:paraId="23607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836" w:type="pct"/>
            <w:gridSpan w:val="3"/>
            <w:vAlign w:val="top"/>
          </w:tcPr>
          <w:p w14:paraId="3FBF9597">
            <w:pPr>
              <w:pStyle w:val="39"/>
              <w:spacing w:before="76" w:line="225" w:lineRule="auto"/>
              <w:ind w:left="3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pacing w:val="2"/>
                <w:sz w:val="20"/>
                <w:szCs w:val="20"/>
              </w:rPr>
              <w:t>4号净化机组</w:t>
            </w:r>
          </w:p>
        </w:tc>
        <w:tc>
          <w:tcPr>
            <w:tcW w:w="685" w:type="pct"/>
            <w:vAlign w:val="top"/>
          </w:tcPr>
          <w:p w14:paraId="2D65AA52">
            <w:pPr>
              <w:rPr>
                <w:rFonts w:hint="eastAsia" w:asciiTheme="minorEastAsia" w:hAnsiTheme="minorEastAsia" w:eastAsiaTheme="minorEastAsia" w:cstheme="minorEastAsia"/>
                <w:sz w:val="20"/>
                <w:szCs w:val="20"/>
              </w:rPr>
            </w:pPr>
          </w:p>
        </w:tc>
        <w:tc>
          <w:tcPr>
            <w:tcW w:w="1478" w:type="pct"/>
            <w:vAlign w:val="top"/>
          </w:tcPr>
          <w:p w14:paraId="14E40587">
            <w:pPr>
              <w:rPr>
                <w:rFonts w:hint="eastAsia" w:asciiTheme="minorEastAsia" w:hAnsiTheme="minorEastAsia" w:eastAsiaTheme="minorEastAsia" w:cstheme="minorEastAsia"/>
                <w:sz w:val="20"/>
                <w:szCs w:val="20"/>
              </w:rPr>
            </w:pPr>
          </w:p>
        </w:tc>
      </w:tr>
      <w:tr w14:paraId="308E0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22" w:type="pct"/>
            <w:vAlign w:val="top"/>
          </w:tcPr>
          <w:p w14:paraId="67A963FB">
            <w:pPr>
              <w:pStyle w:val="39"/>
              <w:spacing w:before="100" w:line="187" w:lineRule="auto"/>
              <w:ind w:left="2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18</w:t>
            </w:r>
          </w:p>
        </w:tc>
        <w:tc>
          <w:tcPr>
            <w:tcW w:w="687" w:type="pct"/>
            <w:vAlign w:val="top"/>
          </w:tcPr>
          <w:p w14:paraId="5E3D4F8F">
            <w:pPr>
              <w:pStyle w:val="39"/>
              <w:spacing w:before="77" w:line="226"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中效过滤器</w:t>
            </w:r>
          </w:p>
        </w:tc>
        <w:tc>
          <w:tcPr>
            <w:tcW w:w="1626" w:type="pct"/>
            <w:vAlign w:val="top"/>
          </w:tcPr>
          <w:p w14:paraId="1CAA5C6E">
            <w:pPr>
              <w:pStyle w:val="39"/>
              <w:spacing w:before="77" w:line="186" w:lineRule="exact"/>
              <w:ind w:left="81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position w:val="1"/>
                <w:sz w:val="20"/>
                <w:szCs w:val="20"/>
              </w:rPr>
              <w:t>592*292*21*381</w:t>
            </w:r>
          </w:p>
        </w:tc>
        <w:tc>
          <w:tcPr>
            <w:tcW w:w="685" w:type="pct"/>
            <w:vAlign w:val="top"/>
          </w:tcPr>
          <w:p w14:paraId="2E2ACFF7">
            <w:pPr>
              <w:pStyle w:val="39"/>
              <w:spacing w:before="100" w:line="187" w:lineRule="auto"/>
              <w:ind w:left="29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12.00</w:t>
            </w:r>
          </w:p>
        </w:tc>
        <w:tc>
          <w:tcPr>
            <w:tcW w:w="1478" w:type="pct"/>
            <w:vAlign w:val="top"/>
          </w:tcPr>
          <w:p w14:paraId="56359B81">
            <w:pPr>
              <w:pStyle w:val="39"/>
              <w:spacing w:before="77" w:line="225" w:lineRule="auto"/>
              <w:ind w:left="69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每季度更换一次</w:t>
            </w:r>
          </w:p>
        </w:tc>
      </w:tr>
      <w:tr w14:paraId="4386C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836" w:type="pct"/>
            <w:gridSpan w:val="3"/>
            <w:vAlign w:val="top"/>
          </w:tcPr>
          <w:p w14:paraId="0E62D27F">
            <w:pPr>
              <w:pStyle w:val="39"/>
              <w:spacing w:before="77" w:line="225" w:lineRule="auto"/>
              <w:ind w:left="3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pacing w:val="2"/>
                <w:sz w:val="20"/>
                <w:szCs w:val="20"/>
              </w:rPr>
              <w:t>5号净化机组</w:t>
            </w:r>
          </w:p>
        </w:tc>
        <w:tc>
          <w:tcPr>
            <w:tcW w:w="685" w:type="pct"/>
            <w:vAlign w:val="top"/>
          </w:tcPr>
          <w:p w14:paraId="257B009C">
            <w:pPr>
              <w:rPr>
                <w:rFonts w:hint="eastAsia" w:asciiTheme="minorEastAsia" w:hAnsiTheme="minorEastAsia" w:eastAsiaTheme="minorEastAsia" w:cstheme="minorEastAsia"/>
                <w:sz w:val="20"/>
                <w:szCs w:val="20"/>
              </w:rPr>
            </w:pPr>
          </w:p>
        </w:tc>
        <w:tc>
          <w:tcPr>
            <w:tcW w:w="1478" w:type="pct"/>
            <w:vAlign w:val="top"/>
          </w:tcPr>
          <w:p w14:paraId="2C8365FB">
            <w:pPr>
              <w:rPr>
                <w:rFonts w:hint="eastAsia" w:asciiTheme="minorEastAsia" w:hAnsiTheme="minorEastAsia" w:eastAsiaTheme="minorEastAsia" w:cstheme="minorEastAsia"/>
                <w:sz w:val="20"/>
                <w:szCs w:val="20"/>
              </w:rPr>
            </w:pPr>
          </w:p>
        </w:tc>
      </w:tr>
      <w:tr w14:paraId="65222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22" w:type="pct"/>
            <w:vAlign w:val="top"/>
          </w:tcPr>
          <w:p w14:paraId="1B58EB0B">
            <w:pPr>
              <w:pStyle w:val="39"/>
              <w:spacing w:before="100" w:line="187" w:lineRule="auto"/>
              <w:ind w:left="2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19</w:t>
            </w:r>
          </w:p>
        </w:tc>
        <w:tc>
          <w:tcPr>
            <w:tcW w:w="687" w:type="pct"/>
            <w:vMerge w:val="restart"/>
            <w:tcBorders>
              <w:bottom w:val="nil"/>
            </w:tcBorders>
            <w:vAlign w:val="top"/>
          </w:tcPr>
          <w:p w14:paraId="218F830E">
            <w:pPr>
              <w:pStyle w:val="39"/>
              <w:spacing w:before="220" w:line="226"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中效过滤器</w:t>
            </w:r>
          </w:p>
        </w:tc>
        <w:tc>
          <w:tcPr>
            <w:tcW w:w="1626" w:type="pct"/>
            <w:vAlign w:val="top"/>
          </w:tcPr>
          <w:p w14:paraId="35122423">
            <w:pPr>
              <w:pStyle w:val="39"/>
              <w:spacing w:before="78" w:line="186" w:lineRule="exact"/>
              <w:ind w:left="81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position w:val="1"/>
                <w:sz w:val="20"/>
                <w:szCs w:val="20"/>
              </w:rPr>
              <w:t>592*592*21*381</w:t>
            </w:r>
          </w:p>
        </w:tc>
        <w:tc>
          <w:tcPr>
            <w:tcW w:w="685" w:type="pct"/>
            <w:vAlign w:val="top"/>
          </w:tcPr>
          <w:p w14:paraId="59EB848F">
            <w:pPr>
              <w:pStyle w:val="39"/>
              <w:spacing w:before="101" w:line="187" w:lineRule="auto"/>
              <w:ind w:left="29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12.00</w:t>
            </w:r>
          </w:p>
        </w:tc>
        <w:tc>
          <w:tcPr>
            <w:tcW w:w="1478" w:type="pct"/>
            <w:vAlign w:val="top"/>
          </w:tcPr>
          <w:p w14:paraId="3A3E0E32">
            <w:pPr>
              <w:pStyle w:val="39"/>
              <w:spacing w:before="78" w:line="225" w:lineRule="auto"/>
              <w:ind w:left="69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每季度更换一次</w:t>
            </w:r>
          </w:p>
        </w:tc>
      </w:tr>
      <w:tr w14:paraId="2C479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522" w:type="pct"/>
            <w:vAlign w:val="top"/>
          </w:tcPr>
          <w:p w14:paraId="5D9C85BE">
            <w:pPr>
              <w:pStyle w:val="39"/>
              <w:spacing w:before="99" w:line="187" w:lineRule="auto"/>
              <w:ind w:left="25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20</w:t>
            </w:r>
          </w:p>
        </w:tc>
        <w:tc>
          <w:tcPr>
            <w:tcW w:w="687" w:type="pct"/>
            <w:vMerge w:val="continue"/>
            <w:tcBorders>
              <w:top w:val="nil"/>
            </w:tcBorders>
            <w:vAlign w:val="top"/>
          </w:tcPr>
          <w:p w14:paraId="3E977030">
            <w:pPr>
              <w:rPr>
                <w:rFonts w:hint="eastAsia" w:asciiTheme="minorEastAsia" w:hAnsiTheme="minorEastAsia" w:eastAsiaTheme="minorEastAsia" w:cstheme="minorEastAsia"/>
                <w:sz w:val="20"/>
                <w:szCs w:val="20"/>
              </w:rPr>
            </w:pPr>
          </w:p>
        </w:tc>
        <w:tc>
          <w:tcPr>
            <w:tcW w:w="1626" w:type="pct"/>
            <w:vAlign w:val="top"/>
          </w:tcPr>
          <w:p w14:paraId="71890E1E">
            <w:pPr>
              <w:pStyle w:val="39"/>
              <w:spacing w:before="76" w:line="186" w:lineRule="exact"/>
              <w:ind w:left="81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position w:val="1"/>
                <w:sz w:val="20"/>
                <w:szCs w:val="20"/>
              </w:rPr>
              <w:t>592*292*21*381</w:t>
            </w:r>
          </w:p>
        </w:tc>
        <w:tc>
          <w:tcPr>
            <w:tcW w:w="685" w:type="pct"/>
            <w:vAlign w:val="top"/>
          </w:tcPr>
          <w:p w14:paraId="7CE542A9">
            <w:pPr>
              <w:pStyle w:val="39"/>
              <w:spacing w:before="99" w:line="187" w:lineRule="auto"/>
              <w:ind w:left="32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8.00</w:t>
            </w:r>
          </w:p>
        </w:tc>
        <w:tc>
          <w:tcPr>
            <w:tcW w:w="1478" w:type="pct"/>
            <w:vAlign w:val="top"/>
          </w:tcPr>
          <w:p w14:paraId="569E162A">
            <w:pPr>
              <w:pStyle w:val="39"/>
              <w:spacing w:before="76" w:line="225" w:lineRule="auto"/>
              <w:ind w:left="69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每季度更换一次</w:t>
            </w:r>
          </w:p>
        </w:tc>
      </w:tr>
      <w:tr w14:paraId="62581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836" w:type="pct"/>
            <w:gridSpan w:val="3"/>
            <w:vAlign w:val="top"/>
          </w:tcPr>
          <w:p w14:paraId="53EE5FA4">
            <w:pPr>
              <w:pStyle w:val="39"/>
              <w:spacing w:before="78" w:line="225" w:lineRule="auto"/>
              <w:ind w:left="3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pacing w:val="1"/>
                <w:sz w:val="20"/>
                <w:szCs w:val="20"/>
              </w:rPr>
              <w:t>7号净化机组</w:t>
            </w:r>
          </w:p>
        </w:tc>
        <w:tc>
          <w:tcPr>
            <w:tcW w:w="685" w:type="pct"/>
            <w:vAlign w:val="top"/>
          </w:tcPr>
          <w:p w14:paraId="04460244">
            <w:pPr>
              <w:rPr>
                <w:rFonts w:hint="eastAsia" w:asciiTheme="minorEastAsia" w:hAnsiTheme="minorEastAsia" w:eastAsiaTheme="minorEastAsia" w:cstheme="minorEastAsia"/>
                <w:sz w:val="20"/>
                <w:szCs w:val="20"/>
              </w:rPr>
            </w:pPr>
          </w:p>
        </w:tc>
        <w:tc>
          <w:tcPr>
            <w:tcW w:w="1478" w:type="pct"/>
            <w:vAlign w:val="top"/>
          </w:tcPr>
          <w:p w14:paraId="01004AE5">
            <w:pPr>
              <w:rPr>
                <w:rFonts w:hint="eastAsia" w:asciiTheme="minorEastAsia" w:hAnsiTheme="minorEastAsia" w:eastAsiaTheme="minorEastAsia" w:cstheme="minorEastAsia"/>
                <w:sz w:val="20"/>
                <w:szCs w:val="20"/>
              </w:rPr>
            </w:pPr>
          </w:p>
        </w:tc>
      </w:tr>
      <w:tr w14:paraId="36C37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522" w:type="pct"/>
            <w:vAlign w:val="top"/>
          </w:tcPr>
          <w:p w14:paraId="5D23FFFA">
            <w:pPr>
              <w:pStyle w:val="39"/>
              <w:spacing w:before="101" w:line="187" w:lineRule="auto"/>
              <w:ind w:left="25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21</w:t>
            </w:r>
          </w:p>
        </w:tc>
        <w:tc>
          <w:tcPr>
            <w:tcW w:w="687" w:type="pct"/>
            <w:vMerge w:val="restart"/>
            <w:tcBorders>
              <w:bottom w:val="nil"/>
            </w:tcBorders>
            <w:vAlign w:val="top"/>
          </w:tcPr>
          <w:p w14:paraId="0BCD829B">
            <w:pPr>
              <w:spacing w:line="315" w:lineRule="auto"/>
              <w:rPr>
                <w:rFonts w:hint="eastAsia" w:asciiTheme="minorEastAsia" w:hAnsiTheme="minorEastAsia" w:eastAsiaTheme="minorEastAsia" w:cstheme="minorEastAsia"/>
                <w:sz w:val="20"/>
                <w:szCs w:val="20"/>
              </w:rPr>
            </w:pPr>
          </w:p>
          <w:p w14:paraId="102BD31B">
            <w:pPr>
              <w:pStyle w:val="39"/>
              <w:spacing w:before="45" w:line="226"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中效过滤器</w:t>
            </w:r>
          </w:p>
        </w:tc>
        <w:tc>
          <w:tcPr>
            <w:tcW w:w="1626" w:type="pct"/>
            <w:vAlign w:val="top"/>
          </w:tcPr>
          <w:p w14:paraId="7F6BBED9">
            <w:pPr>
              <w:pStyle w:val="39"/>
              <w:spacing w:before="79" w:line="185" w:lineRule="exact"/>
              <w:ind w:left="81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position w:val="1"/>
                <w:sz w:val="20"/>
                <w:szCs w:val="20"/>
              </w:rPr>
              <w:t>592*592*21*381</w:t>
            </w:r>
          </w:p>
        </w:tc>
        <w:tc>
          <w:tcPr>
            <w:tcW w:w="685" w:type="pct"/>
            <w:vAlign w:val="top"/>
          </w:tcPr>
          <w:p w14:paraId="41F5CF98">
            <w:pPr>
              <w:pStyle w:val="39"/>
              <w:spacing w:before="101" w:line="187" w:lineRule="auto"/>
              <w:ind w:left="32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8.00</w:t>
            </w:r>
          </w:p>
        </w:tc>
        <w:tc>
          <w:tcPr>
            <w:tcW w:w="1478" w:type="pct"/>
            <w:vAlign w:val="top"/>
          </w:tcPr>
          <w:p w14:paraId="04F34CCC">
            <w:pPr>
              <w:pStyle w:val="39"/>
              <w:spacing w:before="79" w:line="225" w:lineRule="auto"/>
              <w:ind w:left="69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每季度更换一次</w:t>
            </w:r>
          </w:p>
        </w:tc>
      </w:tr>
      <w:tr w14:paraId="54947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22" w:type="pct"/>
            <w:vAlign w:val="top"/>
          </w:tcPr>
          <w:p w14:paraId="5560CBBA">
            <w:pPr>
              <w:pStyle w:val="39"/>
              <w:spacing w:before="103" w:line="187" w:lineRule="auto"/>
              <w:ind w:left="25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22</w:t>
            </w:r>
          </w:p>
        </w:tc>
        <w:tc>
          <w:tcPr>
            <w:tcW w:w="687" w:type="pct"/>
            <w:vMerge w:val="continue"/>
            <w:tcBorders>
              <w:top w:val="nil"/>
              <w:bottom w:val="nil"/>
            </w:tcBorders>
            <w:vAlign w:val="top"/>
          </w:tcPr>
          <w:p w14:paraId="1B96939C">
            <w:pPr>
              <w:rPr>
                <w:rFonts w:hint="eastAsia" w:asciiTheme="minorEastAsia" w:hAnsiTheme="minorEastAsia" w:eastAsiaTheme="minorEastAsia" w:cstheme="minorEastAsia"/>
                <w:sz w:val="20"/>
                <w:szCs w:val="20"/>
              </w:rPr>
            </w:pPr>
          </w:p>
        </w:tc>
        <w:tc>
          <w:tcPr>
            <w:tcW w:w="1626" w:type="pct"/>
            <w:vAlign w:val="top"/>
          </w:tcPr>
          <w:p w14:paraId="3A928835">
            <w:pPr>
              <w:pStyle w:val="39"/>
              <w:spacing w:before="80" w:line="185" w:lineRule="exact"/>
              <w:ind w:left="81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position w:val="1"/>
                <w:sz w:val="20"/>
                <w:szCs w:val="20"/>
              </w:rPr>
              <w:t>592*492*21*381</w:t>
            </w:r>
          </w:p>
        </w:tc>
        <w:tc>
          <w:tcPr>
            <w:tcW w:w="685" w:type="pct"/>
            <w:vAlign w:val="top"/>
          </w:tcPr>
          <w:p w14:paraId="535FB8D9">
            <w:pPr>
              <w:pStyle w:val="39"/>
              <w:spacing w:before="103" w:line="187" w:lineRule="auto"/>
              <w:ind w:left="32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8.00</w:t>
            </w:r>
          </w:p>
        </w:tc>
        <w:tc>
          <w:tcPr>
            <w:tcW w:w="1478" w:type="pct"/>
            <w:vAlign w:val="top"/>
          </w:tcPr>
          <w:p w14:paraId="49ACE6E2">
            <w:pPr>
              <w:pStyle w:val="39"/>
              <w:spacing w:before="81" w:line="225" w:lineRule="auto"/>
              <w:ind w:left="69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每季度更换一次</w:t>
            </w:r>
          </w:p>
        </w:tc>
      </w:tr>
      <w:tr w14:paraId="6F840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522" w:type="pct"/>
            <w:vAlign w:val="top"/>
          </w:tcPr>
          <w:p w14:paraId="6843F97F">
            <w:pPr>
              <w:pStyle w:val="39"/>
              <w:spacing w:before="101" w:line="187" w:lineRule="auto"/>
              <w:ind w:left="25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23</w:t>
            </w:r>
          </w:p>
        </w:tc>
        <w:tc>
          <w:tcPr>
            <w:tcW w:w="687" w:type="pct"/>
            <w:vMerge w:val="continue"/>
            <w:tcBorders>
              <w:top w:val="nil"/>
            </w:tcBorders>
            <w:vAlign w:val="top"/>
          </w:tcPr>
          <w:p w14:paraId="133A3408">
            <w:pPr>
              <w:rPr>
                <w:rFonts w:hint="eastAsia" w:asciiTheme="minorEastAsia" w:hAnsiTheme="minorEastAsia" w:eastAsiaTheme="minorEastAsia" w:cstheme="minorEastAsia"/>
                <w:sz w:val="20"/>
                <w:szCs w:val="20"/>
              </w:rPr>
            </w:pPr>
          </w:p>
        </w:tc>
        <w:tc>
          <w:tcPr>
            <w:tcW w:w="1626" w:type="pct"/>
            <w:vAlign w:val="top"/>
          </w:tcPr>
          <w:p w14:paraId="6EBAF5F5">
            <w:pPr>
              <w:pStyle w:val="39"/>
              <w:spacing w:before="78" w:line="186" w:lineRule="exact"/>
              <w:ind w:left="81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position w:val="1"/>
                <w:sz w:val="20"/>
                <w:szCs w:val="20"/>
              </w:rPr>
              <w:t>592*292*21*381</w:t>
            </w:r>
          </w:p>
        </w:tc>
        <w:tc>
          <w:tcPr>
            <w:tcW w:w="685" w:type="pct"/>
            <w:vAlign w:val="top"/>
          </w:tcPr>
          <w:p w14:paraId="03CF9BB7">
            <w:pPr>
              <w:pStyle w:val="39"/>
              <w:spacing w:before="101" w:line="187" w:lineRule="auto"/>
              <w:ind w:left="3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4.00</w:t>
            </w:r>
          </w:p>
        </w:tc>
        <w:tc>
          <w:tcPr>
            <w:tcW w:w="1478" w:type="pct"/>
            <w:vAlign w:val="top"/>
          </w:tcPr>
          <w:p w14:paraId="1F599519">
            <w:pPr>
              <w:pStyle w:val="39"/>
              <w:spacing w:before="79" w:line="225" w:lineRule="auto"/>
              <w:ind w:left="69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每季度更换一次</w:t>
            </w:r>
          </w:p>
        </w:tc>
      </w:tr>
      <w:tr w14:paraId="28083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836" w:type="pct"/>
            <w:gridSpan w:val="3"/>
            <w:vAlign w:val="top"/>
          </w:tcPr>
          <w:p w14:paraId="7C19C46F">
            <w:pPr>
              <w:pStyle w:val="39"/>
              <w:spacing w:before="80" w:line="225" w:lineRule="auto"/>
              <w:ind w:left="3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pacing w:val="2"/>
                <w:sz w:val="20"/>
                <w:szCs w:val="20"/>
              </w:rPr>
              <w:t>8号净化机组</w:t>
            </w:r>
          </w:p>
        </w:tc>
        <w:tc>
          <w:tcPr>
            <w:tcW w:w="685" w:type="pct"/>
            <w:vAlign w:val="top"/>
          </w:tcPr>
          <w:p w14:paraId="52CD0FFC">
            <w:pPr>
              <w:rPr>
                <w:rFonts w:hint="eastAsia" w:asciiTheme="minorEastAsia" w:hAnsiTheme="minorEastAsia" w:eastAsiaTheme="minorEastAsia" w:cstheme="minorEastAsia"/>
                <w:sz w:val="20"/>
                <w:szCs w:val="20"/>
              </w:rPr>
            </w:pPr>
          </w:p>
        </w:tc>
        <w:tc>
          <w:tcPr>
            <w:tcW w:w="1478" w:type="pct"/>
            <w:vAlign w:val="top"/>
          </w:tcPr>
          <w:p w14:paraId="561DCD29">
            <w:pPr>
              <w:rPr>
                <w:rFonts w:hint="eastAsia" w:asciiTheme="minorEastAsia" w:hAnsiTheme="minorEastAsia" w:eastAsiaTheme="minorEastAsia" w:cstheme="minorEastAsia"/>
                <w:sz w:val="20"/>
                <w:szCs w:val="20"/>
              </w:rPr>
            </w:pPr>
          </w:p>
        </w:tc>
      </w:tr>
      <w:tr w14:paraId="7E78D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22" w:type="pct"/>
            <w:vAlign w:val="top"/>
          </w:tcPr>
          <w:p w14:paraId="2C4C81C1">
            <w:pPr>
              <w:pStyle w:val="39"/>
              <w:spacing w:before="104" w:line="187" w:lineRule="auto"/>
              <w:ind w:left="25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24</w:t>
            </w:r>
          </w:p>
        </w:tc>
        <w:tc>
          <w:tcPr>
            <w:tcW w:w="687" w:type="pct"/>
            <w:vMerge w:val="restart"/>
            <w:tcBorders>
              <w:bottom w:val="nil"/>
            </w:tcBorders>
            <w:vAlign w:val="top"/>
          </w:tcPr>
          <w:p w14:paraId="23A93B3E">
            <w:pPr>
              <w:pStyle w:val="39"/>
              <w:spacing w:before="223" w:line="226"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中效过滤器</w:t>
            </w:r>
          </w:p>
        </w:tc>
        <w:tc>
          <w:tcPr>
            <w:tcW w:w="1626" w:type="pct"/>
            <w:vAlign w:val="top"/>
          </w:tcPr>
          <w:p w14:paraId="66CBF38E">
            <w:pPr>
              <w:pStyle w:val="39"/>
              <w:spacing w:before="81" w:line="242" w:lineRule="auto"/>
              <w:ind w:left="81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592*592*21*381</w:t>
            </w:r>
          </w:p>
        </w:tc>
        <w:tc>
          <w:tcPr>
            <w:tcW w:w="685" w:type="pct"/>
            <w:vAlign w:val="top"/>
          </w:tcPr>
          <w:p w14:paraId="071164BE">
            <w:pPr>
              <w:pStyle w:val="39"/>
              <w:spacing w:before="104" w:line="187" w:lineRule="auto"/>
              <w:ind w:left="32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8.00</w:t>
            </w:r>
          </w:p>
        </w:tc>
        <w:tc>
          <w:tcPr>
            <w:tcW w:w="1478" w:type="pct"/>
            <w:vAlign w:val="top"/>
          </w:tcPr>
          <w:p w14:paraId="7DEFC391">
            <w:pPr>
              <w:pStyle w:val="39"/>
              <w:spacing w:before="81" w:line="225" w:lineRule="auto"/>
              <w:ind w:left="69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每季度更换一次</w:t>
            </w:r>
          </w:p>
        </w:tc>
      </w:tr>
      <w:tr w14:paraId="79816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22" w:type="pct"/>
            <w:vAlign w:val="top"/>
          </w:tcPr>
          <w:p w14:paraId="7CB471BE">
            <w:pPr>
              <w:pStyle w:val="39"/>
              <w:spacing w:before="104" w:line="187" w:lineRule="auto"/>
              <w:ind w:left="25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25</w:t>
            </w:r>
          </w:p>
        </w:tc>
        <w:tc>
          <w:tcPr>
            <w:tcW w:w="687" w:type="pct"/>
            <w:vMerge w:val="continue"/>
            <w:tcBorders>
              <w:top w:val="nil"/>
            </w:tcBorders>
            <w:vAlign w:val="top"/>
          </w:tcPr>
          <w:p w14:paraId="7F7E324D">
            <w:pPr>
              <w:rPr>
                <w:rFonts w:hint="eastAsia" w:asciiTheme="minorEastAsia" w:hAnsiTheme="minorEastAsia" w:eastAsiaTheme="minorEastAsia" w:cstheme="minorEastAsia"/>
                <w:sz w:val="20"/>
                <w:szCs w:val="20"/>
              </w:rPr>
            </w:pPr>
          </w:p>
        </w:tc>
        <w:tc>
          <w:tcPr>
            <w:tcW w:w="1626" w:type="pct"/>
            <w:vAlign w:val="top"/>
          </w:tcPr>
          <w:p w14:paraId="49932EC3">
            <w:pPr>
              <w:pStyle w:val="39"/>
              <w:spacing w:before="82" w:line="241" w:lineRule="auto"/>
              <w:ind w:left="81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592*292*21*381</w:t>
            </w:r>
          </w:p>
        </w:tc>
        <w:tc>
          <w:tcPr>
            <w:tcW w:w="685" w:type="pct"/>
            <w:vAlign w:val="top"/>
          </w:tcPr>
          <w:p w14:paraId="2573C4E2">
            <w:pPr>
              <w:pStyle w:val="39"/>
              <w:spacing w:before="104" w:line="187" w:lineRule="auto"/>
              <w:ind w:left="32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8.00</w:t>
            </w:r>
          </w:p>
        </w:tc>
        <w:tc>
          <w:tcPr>
            <w:tcW w:w="1478" w:type="pct"/>
            <w:vAlign w:val="top"/>
          </w:tcPr>
          <w:p w14:paraId="54236272">
            <w:pPr>
              <w:pStyle w:val="39"/>
              <w:spacing w:before="82" w:line="225" w:lineRule="auto"/>
              <w:ind w:left="69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每季度更换一次</w:t>
            </w:r>
          </w:p>
        </w:tc>
      </w:tr>
      <w:tr w14:paraId="25D85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836" w:type="pct"/>
            <w:gridSpan w:val="3"/>
            <w:vAlign w:val="top"/>
          </w:tcPr>
          <w:p w14:paraId="4A06AC40">
            <w:pPr>
              <w:pStyle w:val="39"/>
              <w:spacing w:before="80" w:line="225" w:lineRule="auto"/>
              <w:ind w:left="3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pacing w:val="2"/>
                <w:sz w:val="20"/>
                <w:szCs w:val="20"/>
              </w:rPr>
              <w:t>2#手术室</w:t>
            </w:r>
          </w:p>
        </w:tc>
        <w:tc>
          <w:tcPr>
            <w:tcW w:w="685" w:type="pct"/>
            <w:vAlign w:val="top"/>
          </w:tcPr>
          <w:p w14:paraId="52B2D4B7">
            <w:pPr>
              <w:rPr>
                <w:rFonts w:hint="eastAsia" w:asciiTheme="minorEastAsia" w:hAnsiTheme="minorEastAsia" w:eastAsiaTheme="minorEastAsia" w:cstheme="minorEastAsia"/>
                <w:sz w:val="20"/>
                <w:szCs w:val="20"/>
              </w:rPr>
            </w:pPr>
          </w:p>
        </w:tc>
        <w:tc>
          <w:tcPr>
            <w:tcW w:w="1478" w:type="pct"/>
            <w:vAlign w:val="top"/>
          </w:tcPr>
          <w:p w14:paraId="4376127C">
            <w:pPr>
              <w:rPr>
                <w:rFonts w:hint="eastAsia" w:asciiTheme="minorEastAsia" w:hAnsiTheme="minorEastAsia" w:eastAsiaTheme="minorEastAsia" w:cstheme="minorEastAsia"/>
                <w:sz w:val="20"/>
                <w:szCs w:val="20"/>
              </w:rPr>
            </w:pPr>
          </w:p>
        </w:tc>
      </w:tr>
      <w:tr w14:paraId="7A8D7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22" w:type="pct"/>
            <w:vAlign w:val="top"/>
          </w:tcPr>
          <w:p w14:paraId="4E05B8CA">
            <w:pPr>
              <w:pStyle w:val="39"/>
              <w:spacing w:before="103" w:line="187" w:lineRule="auto"/>
              <w:ind w:left="25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26</w:t>
            </w:r>
          </w:p>
        </w:tc>
        <w:tc>
          <w:tcPr>
            <w:tcW w:w="687" w:type="pct"/>
            <w:vAlign w:val="top"/>
          </w:tcPr>
          <w:p w14:paraId="3E7E946E">
            <w:pPr>
              <w:pStyle w:val="39"/>
              <w:spacing w:before="80"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高效过滤器</w:t>
            </w:r>
          </w:p>
        </w:tc>
        <w:tc>
          <w:tcPr>
            <w:tcW w:w="1626" w:type="pct"/>
            <w:vAlign w:val="top"/>
          </w:tcPr>
          <w:p w14:paraId="7CC9B703">
            <w:pPr>
              <w:pStyle w:val="39"/>
              <w:spacing w:before="80" w:line="185" w:lineRule="exact"/>
              <w:ind w:left="9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position w:val="1"/>
                <w:sz w:val="20"/>
                <w:szCs w:val="20"/>
              </w:rPr>
              <w:t>795*575*70</w:t>
            </w:r>
          </w:p>
        </w:tc>
        <w:tc>
          <w:tcPr>
            <w:tcW w:w="685" w:type="pct"/>
            <w:vAlign w:val="top"/>
          </w:tcPr>
          <w:p w14:paraId="02C6311F">
            <w:pPr>
              <w:pStyle w:val="39"/>
              <w:spacing w:before="103" w:line="187" w:lineRule="auto"/>
              <w:ind w:left="3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4.00</w:t>
            </w:r>
          </w:p>
        </w:tc>
        <w:tc>
          <w:tcPr>
            <w:tcW w:w="1478" w:type="pct"/>
            <w:vAlign w:val="top"/>
          </w:tcPr>
          <w:p w14:paraId="0BC6EFD5">
            <w:pPr>
              <w:pStyle w:val="39"/>
              <w:spacing w:before="80" w:line="225" w:lineRule="auto"/>
              <w:ind w:left="7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每年更换一次</w:t>
            </w:r>
          </w:p>
        </w:tc>
      </w:tr>
      <w:tr w14:paraId="7FCBB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22" w:type="pct"/>
            <w:vAlign w:val="top"/>
          </w:tcPr>
          <w:p w14:paraId="1387D14C">
            <w:pPr>
              <w:pStyle w:val="39"/>
              <w:spacing w:before="103" w:line="187" w:lineRule="auto"/>
              <w:ind w:left="25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27</w:t>
            </w:r>
          </w:p>
        </w:tc>
        <w:tc>
          <w:tcPr>
            <w:tcW w:w="687" w:type="pct"/>
            <w:vAlign w:val="top"/>
          </w:tcPr>
          <w:p w14:paraId="01913A0E">
            <w:pPr>
              <w:pStyle w:val="39"/>
              <w:spacing w:before="81"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高效过滤器</w:t>
            </w:r>
          </w:p>
        </w:tc>
        <w:tc>
          <w:tcPr>
            <w:tcW w:w="1626" w:type="pct"/>
            <w:vAlign w:val="top"/>
          </w:tcPr>
          <w:p w14:paraId="3672C698">
            <w:pPr>
              <w:pStyle w:val="39"/>
              <w:spacing w:before="81" w:line="183" w:lineRule="exact"/>
              <w:ind w:left="9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position w:val="1"/>
                <w:sz w:val="20"/>
                <w:szCs w:val="20"/>
              </w:rPr>
              <w:t>710*450*70</w:t>
            </w:r>
          </w:p>
        </w:tc>
        <w:tc>
          <w:tcPr>
            <w:tcW w:w="685" w:type="pct"/>
            <w:vAlign w:val="top"/>
          </w:tcPr>
          <w:p w14:paraId="17AAADB5">
            <w:pPr>
              <w:pStyle w:val="39"/>
              <w:spacing w:before="103" w:line="187" w:lineRule="auto"/>
              <w:ind w:left="32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2.00</w:t>
            </w:r>
          </w:p>
        </w:tc>
        <w:tc>
          <w:tcPr>
            <w:tcW w:w="1478" w:type="pct"/>
            <w:vAlign w:val="top"/>
          </w:tcPr>
          <w:p w14:paraId="0A9E9DB5">
            <w:pPr>
              <w:pStyle w:val="39"/>
              <w:spacing w:before="81" w:line="225" w:lineRule="auto"/>
              <w:ind w:left="7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每年更换一次</w:t>
            </w:r>
          </w:p>
        </w:tc>
      </w:tr>
      <w:tr w14:paraId="675F6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22" w:type="pct"/>
            <w:vAlign w:val="top"/>
          </w:tcPr>
          <w:p w14:paraId="628072EC">
            <w:pPr>
              <w:pStyle w:val="39"/>
              <w:spacing w:before="104" w:line="187" w:lineRule="auto"/>
              <w:ind w:left="25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28</w:t>
            </w:r>
          </w:p>
        </w:tc>
        <w:tc>
          <w:tcPr>
            <w:tcW w:w="687" w:type="pct"/>
            <w:vAlign w:val="top"/>
          </w:tcPr>
          <w:p w14:paraId="54330F1F">
            <w:pPr>
              <w:pStyle w:val="39"/>
              <w:spacing w:before="81" w:line="226"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回风初效过滤器</w:t>
            </w:r>
          </w:p>
        </w:tc>
        <w:tc>
          <w:tcPr>
            <w:tcW w:w="1626" w:type="pct"/>
            <w:vAlign w:val="top"/>
          </w:tcPr>
          <w:p w14:paraId="10EAE2A8">
            <w:pPr>
              <w:pStyle w:val="39"/>
              <w:spacing w:before="81" w:line="242" w:lineRule="auto"/>
              <w:ind w:left="9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780*285*20</w:t>
            </w:r>
          </w:p>
        </w:tc>
        <w:tc>
          <w:tcPr>
            <w:tcW w:w="685" w:type="pct"/>
            <w:vAlign w:val="top"/>
          </w:tcPr>
          <w:p w14:paraId="5A18169B">
            <w:pPr>
              <w:pStyle w:val="39"/>
              <w:spacing w:before="104" w:line="187" w:lineRule="auto"/>
              <w:ind w:left="29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16.00</w:t>
            </w:r>
          </w:p>
        </w:tc>
        <w:tc>
          <w:tcPr>
            <w:tcW w:w="1478" w:type="pct"/>
            <w:vAlign w:val="top"/>
          </w:tcPr>
          <w:p w14:paraId="1F82D37F">
            <w:pPr>
              <w:pStyle w:val="39"/>
              <w:spacing w:before="81" w:line="225" w:lineRule="auto"/>
              <w:ind w:left="69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每季度更换一次</w:t>
            </w:r>
          </w:p>
        </w:tc>
      </w:tr>
      <w:tr w14:paraId="70DE1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836" w:type="pct"/>
            <w:gridSpan w:val="3"/>
            <w:vAlign w:val="top"/>
          </w:tcPr>
          <w:p w14:paraId="5CDC7B23">
            <w:pPr>
              <w:pStyle w:val="39"/>
              <w:spacing w:before="80" w:line="225" w:lineRule="auto"/>
              <w:ind w:left="3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pacing w:val="2"/>
                <w:sz w:val="20"/>
                <w:szCs w:val="20"/>
              </w:rPr>
              <w:t>3#手术室</w:t>
            </w:r>
          </w:p>
        </w:tc>
        <w:tc>
          <w:tcPr>
            <w:tcW w:w="685" w:type="pct"/>
            <w:vAlign w:val="top"/>
          </w:tcPr>
          <w:p w14:paraId="112A8D5D">
            <w:pPr>
              <w:rPr>
                <w:rFonts w:hint="eastAsia" w:asciiTheme="minorEastAsia" w:hAnsiTheme="minorEastAsia" w:eastAsiaTheme="minorEastAsia" w:cstheme="minorEastAsia"/>
                <w:sz w:val="20"/>
                <w:szCs w:val="20"/>
              </w:rPr>
            </w:pPr>
          </w:p>
        </w:tc>
        <w:tc>
          <w:tcPr>
            <w:tcW w:w="1478" w:type="pct"/>
            <w:vAlign w:val="top"/>
          </w:tcPr>
          <w:p w14:paraId="1EFCD462">
            <w:pPr>
              <w:rPr>
                <w:rFonts w:hint="eastAsia" w:asciiTheme="minorEastAsia" w:hAnsiTheme="minorEastAsia" w:eastAsiaTheme="minorEastAsia" w:cstheme="minorEastAsia"/>
                <w:sz w:val="20"/>
                <w:szCs w:val="20"/>
              </w:rPr>
            </w:pPr>
          </w:p>
        </w:tc>
      </w:tr>
      <w:tr w14:paraId="5BB85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22" w:type="pct"/>
            <w:vAlign w:val="top"/>
          </w:tcPr>
          <w:p w14:paraId="53A3A7F9">
            <w:pPr>
              <w:pStyle w:val="39"/>
              <w:spacing w:before="96" w:line="187" w:lineRule="auto"/>
              <w:ind w:left="25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29</w:t>
            </w:r>
          </w:p>
        </w:tc>
        <w:tc>
          <w:tcPr>
            <w:tcW w:w="687" w:type="pct"/>
            <w:vAlign w:val="top"/>
          </w:tcPr>
          <w:p w14:paraId="0C98E232">
            <w:pPr>
              <w:pStyle w:val="39"/>
              <w:spacing w:before="73"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高效过滤器</w:t>
            </w:r>
          </w:p>
        </w:tc>
        <w:tc>
          <w:tcPr>
            <w:tcW w:w="1626" w:type="pct"/>
            <w:vAlign w:val="top"/>
          </w:tcPr>
          <w:p w14:paraId="7C591AE5">
            <w:pPr>
              <w:pStyle w:val="39"/>
              <w:spacing w:before="73" w:line="233" w:lineRule="auto"/>
              <w:ind w:left="9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795*575*70</w:t>
            </w:r>
          </w:p>
        </w:tc>
        <w:tc>
          <w:tcPr>
            <w:tcW w:w="685" w:type="pct"/>
            <w:vAlign w:val="top"/>
          </w:tcPr>
          <w:p w14:paraId="2F21CEDB">
            <w:pPr>
              <w:pStyle w:val="39"/>
              <w:spacing w:before="96" w:line="187" w:lineRule="auto"/>
              <w:ind w:left="3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4.00</w:t>
            </w:r>
          </w:p>
        </w:tc>
        <w:tc>
          <w:tcPr>
            <w:tcW w:w="1478" w:type="pct"/>
            <w:vAlign w:val="top"/>
          </w:tcPr>
          <w:p w14:paraId="1A3015B8">
            <w:pPr>
              <w:pStyle w:val="39"/>
              <w:spacing w:before="73" w:line="225" w:lineRule="auto"/>
              <w:ind w:left="7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每年更换一次</w:t>
            </w:r>
          </w:p>
        </w:tc>
      </w:tr>
      <w:tr w14:paraId="09360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22" w:type="pct"/>
            <w:vAlign w:val="top"/>
          </w:tcPr>
          <w:p w14:paraId="2B8D71A2">
            <w:pPr>
              <w:pStyle w:val="39"/>
              <w:spacing w:before="94" w:line="187" w:lineRule="auto"/>
              <w:ind w:left="25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30</w:t>
            </w:r>
          </w:p>
        </w:tc>
        <w:tc>
          <w:tcPr>
            <w:tcW w:w="687" w:type="pct"/>
            <w:vAlign w:val="top"/>
          </w:tcPr>
          <w:p w14:paraId="2C4F1475">
            <w:pPr>
              <w:pStyle w:val="39"/>
              <w:spacing w:before="72"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高效过滤器</w:t>
            </w:r>
          </w:p>
        </w:tc>
        <w:tc>
          <w:tcPr>
            <w:tcW w:w="1626" w:type="pct"/>
            <w:vAlign w:val="top"/>
          </w:tcPr>
          <w:p w14:paraId="754C50A8">
            <w:pPr>
              <w:pStyle w:val="39"/>
              <w:spacing w:before="72" w:line="234" w:lineRule="auto"/>
              <w:ind w:left="9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710*450*70</w:t>
            </w:r>
          </w:p>
        </w:tc>
        <w:tc>
          <w:tcPr>
            <w:tcW w:w="685" w:type="pct"/>
            <w:vAlign w:val="top"/>
          </w:tcPr>
          <w:p w14:paraId="3504D3DA">
            <w:pPr>
              <w:pStyle w:val="39"/>
              <w:spacing w:before="94" w:line="187" w:lineRule="auto"/>
              <w:ind w:left="32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2.00</w:t>
            </w:r>
          </w:p>
        </w:tc>
        <w:tc>
          <w:tcPr>
            <w:tcW w:w="1478" w:type="pct"/>
            <w:vAlign w:val="top"/>
          </w:tcPr>
          <w:p w14:paraId="12604E5A">
            <w:pPr>
              <w:pStyle w:val="39"/>
              <w:spacing w:before="72" w:line="225" w:lineRule="auto"/>
              <w:ind w:left="7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每年更换一次</w:t>
            </w:r>
          </w:p>
        </w:tc>
      </w:tr>
      <w:tr w14:paraId="16CFA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22" w:type="pct"/>
            <w:vAlign w:val="top"/>
          </w:tcPr>
          <w:p w14:paraId="34C9D20A">
            <w:pPr>
              <w:pStyle w:val="39"/>
              <w:spacing w:before="95" w:line="187" w:lineRule="auto"/>
              <w:ind w:left="25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31</w:t>
            </w:r>
          </w:p>
        </w:tc>
        <w:tc>
          <w:tcPr>
            <w:tcW w:w="687" w:type="pct"/>
            <w:vAlign w:val="top"/>
          </w:tcPr>
          <w:p w14:paraId="4172EF36">
            <w:pPr>
              <w:pStyle w:val="39"/>
              <w:spacing w:before="73" w:line="226"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回风初效过滤器</w:t>
            </w:r>
          </w:p>
        </w:tc>
        <w:tc>
          <w:tcPr>
            <w:tcW w:w="1626" w:type="pct"/>
            <w:vAlign w:val="top"/>
          </w:tcPr>
          <w:p w14:paraId="46D99E13">
            <w:pPr>
              <w:pStyle w:val="39"/>
              <w:spacing w:before="73" w:line="233" w:lineRule="auto"/>
              <w:ind w:left="9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780*285*20</w:t>
            </w:r>
          </w:p>
        </w:tc>
        <w:tc>
          <w:tcPr>
            <w:tcW w:w="685" w:type="pct"/>
            <w:vAlign w:val="top"/>
          </w:tcPr>
          <w:p w14:paraId="07350ECA">
            <w:pPr>
              <w:pStyle w:val="39"/>
              <w:spacing w:before="95" w:line="187" w:lineRule="auto"/>
              <w:ind w:left="29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16.00</w:t>
            </w:r>
          </w:p>
        </w:tc>
        <w:tc>
          <w:tcPr>
            <w:tcW w:w="1478" w:type="pct"/>
            <w:vAlign w:val="top"/>
          </w:tcPr>
          <w:p w14:paraId="7A220A15">
            <w:pPr>
              <w:pStyle w:val="39"/>
              <w:spacing w:before="73" w:line="225" w:lineRule="auto"/>
              <w:ind w:left="69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每季度更换一次</w:t>
            </w:r>
          </w:p>
        </w:tc>
      </w:tr>
      <w:tr w14:paraId="4ECA4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2836" w:type="pct"/>
            <w:gridSpan w:val="3"/>
            <w:vAlign w:val="top"/>
          </w:tcPr>
          <w:p w14:paraId="3B35CC4A">
            <w:pPr>
              <w:pStyle w:val="39"/>
              <w:spacing w:before="72" w:line="225" w:lineRule="auto"/>
              <w:ind w:left="3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pacing w:val="2"/>
                <w:sz w:val="20"/>
                <w:szCs w:val="20"/>
              </w:rPr>
              <w:t>4#手术室</w:t>
            </w:r>
          </w:p>
        </w:tc>
        <w:tc>
          <w:tcPr>
            <w:tcW w:w="685" w:type="pct"/>
            <w:vAlign w:val="top"/>
          </w:tcPr>
          <w:p w14:paraId="32D83E78">
            <w:pPr>
              <w:rPr>
                <w:rFonts w:hint="eastAsia" w:asciiTheme="minorEastAsia" w:hAnsiTheme="minorEastAsia" w:eastAsiaTheme="minorEastAsia" w:cstheme="minorEastAsia"/>
                <w:sz w:val="20"/>
                <w:szCs w:val="20"/>
              </w:rPr>
            </w:pPr>
          </w:p>
        </w:tc>
        <w:tc>
          <w:tcPr>
            <w:tcW w:w="1478" w:type="pct"/>
            <w:vAlign w:val="top"/>
          </w:tcPr>
          <w:p w14:paraId="785D22B6">
            <w:pPr>
              <w:rPr>
                <w:rFonts w:hint="eastAsia" w:asciiTheme="minorEastAsia" w:hAnsiTheme="minorEastAsia" w:eastAsiaTheme="minorEastAsia" w:cstheme="minorEastAsia"/>
                <w:sz w:val="20"/>
                <w:szCs w:val="20"/>
              </w:rPr>
            </w:pPr>
          </w:p>
        </w:tc>
      </w:tr>
      <w:tr w14:paraId="2264A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22" w:type="pct"/>
            <w:vAlign w:val="top"/>
          </w:tcPr>
          <w:p w14:paraId="43A6488F">
            <w:pPr>
              <w:pStyle w:val="39"/>
              <w:spacing w:before="95" w:line="187" w:lineRule="auto"/>
              <w:ind w:left="25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32</w:t>
            </w:r>
          </w:p>
        </w:tc>
        <w:tc>
          <w:tcPr>
            <w:tcW w:w="687" w:type="pct"/>
            <w:vAlign w:val="top"/>
          </w:tcPr>
          <w:p w14:paraId="33F633A4">
            <w:pPr>
              <w:pStyle w:val="39"/>
              <w:spacing w:before="73"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高效过滤器</w:t>
            </w:r>
          </w:p>
        </w:tc>
        <w:tc>
          <w:tcPr>
            <w:tcW w:w="1626" w:type="pct"/>
            <w:vAlign w:val="top"/>
          </w:tcPr>
          <w:p w14:paraId="1B141750">
            <w:pPr>
              <w:pStyle w:val="39"/>
              <w:spacing w:before="73" w:line="233" w:lineRule="auto"/>
              <w:ind w:left="9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795*575*70</w:t>
            </w:r>
          </w:p>
        </w:tc>
        <w:tc>
          <w:tcPr>
            <w:tcW w:w="685" w:type="pct"/>
            <w:vAlign w:val="top"/>
          </w:tcPr>
          <w:p w14:paraId="69FC323E">
            <w:pPr>
              <w:pStyle w:val="39"/>
              <w:spacing w:before="95" w:line="187" w:lineRule="auto"/>
              <w:ind w:left="3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4.00</w:t>
            </w:r>
          </w:p>
        </w:tc>
        <w:tc>
          <w:tcPr>
            <w:tcW w:w="1478" w:type="pct"/>
            <w:vAlign w:val="top"/>
          </w:tcPr>
          <w:p w14:paraId="152FE6A4">
            <w:pPr>
              <w:pStyle w:val="39"/>
              <w:spacing w:before="73" w:line="225" w:lineRule="auto"/>
              <w:ind w:left="7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每年更换一次</w:t>
            </w:r>
          </w:p>
        </w:tc>
      </w:tr>
      <w:tr w14:paraId="6D24E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22" w:type="pct"/>
            <w:vAlign w:val="top"/>
          </w:tcPr>
          <w:p w14:paraId="37AE0C5B">
            <w:pPr>
              <w:pStyle w:val="39"/>
              <w:spacing w:before="94" w:line="187" w:lineRule="auto"/>
              <w:ind w:left="25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33</w:t>
            </w:r>
          </w:p>
        </w:tc>
        <w:tc>
          <w:tcPr>
            <w:tcW w:w="687" w:type="pct"/>
            <w:vAlign w:val="top"/>
          </w:tcPr>
          <w:p w14:paraId="47381A46">
            <w:pPr>
              <w:pStyle w:val="39"/>
              <w:spacing w:before="72"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高效过滤器</w:t>
            </w:r>
          </w:p>
        </w:tc>
        <w:tc>
          <w:tcPr>
            <w:tcW w:w="1626" w:type="pct"/>
            <w:vAlign w:val="top"/>
          </w:tcPr>
          <w:p w14:paraId="55EE1144">
            <w:pPr>
              <w:pStyle w:val="39"/>
              <w:spacing w:before="71" w:line="235" w:lineRule="auto"/>
              <w:ind w:left="9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710*450*70</w:t>
            </w:r>
          </w:p>
        </w:tc>
        <w:tc>
          <w:tcPr>
            <w:tcW w:w="685" w:type="pct"/>
            <w:vAlign w:val="top"/>
          </w:tcPr>
          <w:p w14:paraId="28958EAE">
            <w:pPr>
              <w:pStyle w:val="39"/>
              <w:spacing w:before="94" w:line="187" w:lineRule="auto"/>
              <w:ind w:left="32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2.00</w:t>
            </w:r>
          </w:p>
        </w:tc>
        <w:tc>
          <w:tcPr>
            <w:tcW w:w="1478" w:type="pct"/>
            <w:vAlign w:val="top"/>
          </w:tcPr>
          <w:p w14:paraId="58B30771">
            <w:pPr>
              <w:pStyle w:val="39"/>
              <w:spacing w:before="72" w:line="225" w:lineRule="auto"/>
              <w:ind w:left="7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每年更换一次</w:t>
            </w:r>
          </w:p>
        </w:tc>
      </w:tr>
      <w:tr w14:paraId="2A2B2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22" w:type="pct"/>
            <w:vAlign w:val="top"/>
          </w:tcPr>
          <w:p w14:paraId="679586B2">
            <w:pPr>
              <w:pStyle w:val="39"/>
              <w:spacing w:before="95" w:line="187" w:lineRule="auto"/>
              <w:ind w:left="25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34</w:t>
            </w:r>
          </w:p>
        </w:tc>
        <w:tc>
          <w:tcPr>
            <w:tcW w:w="687" w:type="pct"/>
            <w:vAlign w:val="top"/>
          </w:tcPr>
          <w:p w14:paraId="1716167A">
            <w:pPr>
              <w:pStyle w:val="39"/>
              <w:spacing w:before="73" w:line="226"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回风初效过滤器</w:t>
            </w:r>
          </w:p>
        </w:tc>
        <w:tc>
          <w:tcPr>
            <w:tcW w:w="1626" w:type="pct"/>
            <w:vAlign w:val="top"/>
          </w:tcPr>
          <w:p w14:paraId="4ED883C8">
            <w:pPr>
              <w:pStyle w:val="39"/>
              <w:spacing w:before="73" w:line="233" w:lineRule="auto"/>
              <w:ind w:left="9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780*285*20</w:t>
            </w:r>
          </w:p>
        </w:tc>
        <w:tc>
          <w:tcPr>
            <w:tcW w:w="685" w:type="pct"/>
            <w:vAlign w:val="top"/>
          </w:tcPr>
          <w:p w14:paraId="23ECC5A2">
            <w:pPr>
              <w:pStyle w:val="39"/>
              <w:spacing w:before="96" w:line="187" w:lineRule="auto"/>
              <w:ind w:left="29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16.00</w:t>
            </w:r>
          </w:p>
        </w:tc>
        <w:tc>
          <w:tcPr>
            <w:tcW w:w="1478" w:type="pct"/>
            <w:vAlign w:val="top"/>
          </w:tcPr>
          <w:p w14:paraId="279C3A7E">
            <w:pPr>
              <w:pStyle w:val="39"/>
              <w:spacing w:before="73" w:line="225" w:lineRule="auto"/>
              <w:ind w:left="69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每季度更换一次</w:t>
            </w:r>
          </w:p>
        </w:tc>
      </w:tr>
      <w:tr w14:paraId="71C35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2836" w:type="pct"/>
            <w:gridSpan w:val="3"/>
            <w:vAlign w:val="top"/>
          </w:tcPr>
          <w:p w14:paraId="4C5F70CB">
            <w:pPr>
              <w:pStyle w:val="39"/>
              <w:spacing w:before="72" w:line="225" w:lineRule="auto"/>
              <w:ind w:left="3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pacing w:val="2"/>
                <w:sz w:val="20"/>
                <w:szCs w:val="20"/>
              </w:rPr>
              <w:t>5#手术室</w:t>
            </w:r>
          </w:p>
        </w:tc>
        <w:tc>
          <w:tcPr>
            <w:tcW w:w="685" w:type="pct"/>
            <w:vAlign w:val="top"/>
          </w:tcPr>
          <w:p w14:paraId="6B289BAE">
            <w:pPr>
              <w:rPr>
                <w:rFonts w:hint="eastAsia" w:asciiTheme="minorEastAsia" w:hAnsiTheme="minorEastAsia" w:eastAsiaTheme="minorEastAsia" w:cstheme="minorEastAsia"/>
                <w:sz w:val="20"/>
                <w:szCs w:val="20"/>
              </w:rPr>
            </w:pPr>
          </w:p>
        </w:tc>
        <w:tc>
          <w:tcPr>
            <w:tcW w:w="1478" w:type="pct"/>
            <w:vAlign w:val="top"/>
          </w:tcPr>
          <w:p w14:paraId="020B4142">
            <w:pPr>
              <w:rPr>
                <w:rFonts w:hint="eastAsia" w:asciiTheme="minorEastAsia" w:hAnsiTheme="minorEastAsia" w:eastAsiaTheme="minorEastAsia" w:cstheme="minorEastAsia"/>
                <w:sz w:val="20"/>
                <w:szCs w:val="20"/>
              </w:rPr>
            </w:pPr>
          </w:p>
        </w:tc>
      </w:tr>
      <w:tr w14:paraId="5B820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22" w:type="pct"/>
            <w:vAlign w:val="top"/>
          </w:tcPr>
          <w:p w14:paraId="7F769C6D">
            <w:pPr>
              <w:pStyle w:val="39"/>
              <w:spacing w:before="96" w:line="187" w:lineRule="auto"/>
              <w:ind w:left="25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35</w:t>
            </w:r>
          </w:p>
        </w:tc>
        <w:tc>
          <w:tcPr>
            <w:tcW w:w="687" w:type="pct"/>
            <w:vAlign w:val="top"/>
          </w:tcPr>
          <w:p w14:paraId="743BE19D">
            <w:pPr>
              <w:pStyle w:val="39"/>
              <w:spacing w:before="73"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高效过滤器</w:t>
            </w:r>
          </w:p>
        </w:tc>
        <w:tc>
          <w:tcPr>
            <w:tcW w:w="1626" w:type="pct"/>
            <w:vAlign w:val="top"/>
          </w:tcPr>
          <w:p w14:paraId="61EFE052">
            <w:pPr>
              <w:pStyle w:val="39"/>
              <w:spacing w:before="73" w:line="233" w:lineRule="auto"/>
              <w:ind w:left="9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795*575*70</w:t>
            </w:r>
          </w:p>
        </w:tc>
        <w:tc>
          <w:tcPr>
            <w:tcW w:w="685" w:type="pct"/>
            <w:vAlign w:val="top"/>
          </w:tcPr>
          <w:p w14:paraId="445517E9">
            <w:pPr>
              <w:pStyle w:val="39"/>
              <w:spacing w:before="96" w:line="187" w:lineRule="auto"/>
              <w:ind w:left="3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4.00</w:t>
            </w:r>
          </w:p>
        </w:tc>
        <w:tc>
          <w:tcPr>
            <w:tcW w:w="1478" w:type="pct"/>
            <w:vAlign w:val="top"/>
          </w:tcPr>
          <w:p w14:paraId="173D101F">
            <w:pPr>
              <w:pStyle w:val="39"/>
              <w:spacing w:before="73" w:line="225" w:lineRule="auto"/>
              <w:ind w:left="7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每年更换一次</w:t>
            </w:r>
          </w:p>
        </w:tc>
      </w:tr>
      <w:tr w14:paraId="213AA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22" w:type="pct"/>
            <w:vAlign w:val="top"/>
          </w:tcPr>
          <w:p w14:paraId="2CD04DF4">
            <w:pPr>
              <w:pStyle w:val="39"/>
              <w:spacing w:before="94" w:line="187" w:lineRule="auto"/>
              <w:ind w:left="25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36</w:t>
            </w:r>
          </w:p>
        </w:tc>
        <w:tc>
          <w:tcPr>
            <w:tcW w:w="687" w:type="pct"/>
            <w:vAlign w:val="top"/>
          </w:tcPr>
          <w:p w14:paraId="726BCA24">
            <w:pPr>
              <w:pStyle w:val="39"/>
              <w:spacing w:before="72"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高效过滤器</w:t>
            </w:r>
          </w:p>
        </w:tc>
        <w:tc>
          <w:tcPr>
            <w:tcW w:w="1626" w:type="pct"/>
            <w:vAlign w:val="top"/>
          </w:tcPr>
          <w:p w14:paraId="3A3E3A41">
            <w:pPr>
              <w:pStyle w:val="39"/>
              <w:spacing w:before="72" w:line="234" w:lineRule="auto"/>
              <w:ind w:left="9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710*450*70</w:t>
            </w:r>
          </w:p>
        </w:tc>
        <w:tc>
          <w:tcPr>
            <w:tcW w:w="685" w:type="pct"/>
            <w:vAlign w:val="top"/>
          </w:tcPr>
          <w:p w14:paraId="70A346D5">
            <w:pPr>
              <w:pStyle w:val="39"/>
              <w:spacing w:before="94" w:line="187" w:lineRule="auto"/>
              <w:ind w:left="32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2.00</w:t>
            </w:r>
          </w:p>
        </w:tc>
        <w:tc>
          <w:tcPr>
            <w:tcW w:w="1478" w:type="pct"/>
            <w:vAlign w:val="top"/>
          </w:tcPr>
          <w:p w14:paraId="2BF5A3ED">
            <w:pPr>
              <w:pStyle w:val="39"/>
              <w:spacing w:before="72" w:line="225" w:lineRule="auto"/>
              <w:ind w:left="7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每年更换一次</w:t>
            </w:r>
          </w:p>
        </w:tc>
      </w:tr>
      <w:tr w14:paraId="5B6B4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22" w:type="pct"/>
            <w:vAlign w:val="top"/>
          </w:tcPr>
          <w:p w14:paraId="645A9B30">
            <w:pPr>
              <w:pStyle w:val="39"/>
              <w:spacing w:before="95" w:line="187" w:lineRule="auto"/>
              <w:ind w:left="25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37</w:t>
            </w:r>
          </w:p>
        </w:tc>
        <w:tc>
          <w:tcPr>
            <w:tcW w:w="687" w:type="pct"/>
            <w:vAlign w:val="top"/>
          </w:tcPr>
          <w:p w14:paraId="06AF906D">
            <w:pPr>
              <w:pStyle w:val="39"/>
              <w:spacing w:before="73" w:line="226"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回风初效过滤器</w:t>
            </w:r>
          </w:p>
        </w:tc>
        <w:tc>
          <w:tcPr>
            <w:tcW w:w="1626" w:type="pct"/>
            <w:vAlign w:val="top"/>
          </w:tcPr>
          <w:p w14:paraId="53E7FE26">
            <w:pPr>
              <w:pStyle w:val="39"/>
              <w:spacing w:before="73" w:line="233" w:lineRule="auto"/>
              <w:ind w:left="9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780*285*20</w:t>
            </w:r>
          </w:p>
        </w:tc>
        <w:tc>
          <w:tcPr>
            <w:tcW w:w="685" w:type="pct"/>
            <w:vAlign w:val="top"/>
          </w:tcPr>
          <w:p w14:paraId="1F9D3AAA">
            <w:pPr>
              <w:pStyle w:val="39"/>
              <w:spacing w:before="95" w:line="187" w:lineRule="auto"/>
              <w:ind w:left="29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16.00</w:t>
            </w:r>
          </w:p>
        </w:tc>
        <w:tc>
          <w:tcPr>
            <w:tcW w:w="1478" w:type="pct"/>
            <w:vAlign w:val="top"/>
          </w:tcPr>
          <w:p w14:paraId="18DAD02D">
            <w:pPr>
              <w:pStyle w:val="39"/>
              <w:spacing w:before="73" w:line="225" w:lineRule="auto"/>
              <w:ind w:left="69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每季度更换一次</w:t>
            </w:r>
          </w:p>
        </w:tc>
      </w:tr>
      <w:tr w14:paraId="77004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2836" w:type="pct"/>
            <w:gridSpan w:val="3"/>
            <w:vAlign w:val="top"/>
          </w:tcPr>
          <w:p w14:paraId="5C7FC5BE">
            <w:pPr>
              <w:pStyle w:val="39"/>
              <w:spacing w:before="72" w:line="225" w:lineRule="auto"/>
              <w:ind w:left="3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pacing w:val="2"/>
                <w:sz w:val="20"/>
                <w:szCs w:val="20"/>
              </w:rPr>
              <w:t>6#手术室</w:t>
            </w:r>
          </w:p>
        </w:tc>
        <w:tc>
          <w:tcPr>
            <w:tcW w:w="685" w:type="pct"/>
            <w:vAlign w:val="top"/>
          </w:tcPr>
          <w:p w14:paraId="1A9D33CC">
            <w:pPr>
              <w:rPr>
                <w:rFonts w:hint="eastAsia" w:asciiTheme="minorEastAsia" w:hAnsiTheme="minorEastAsia" w:eastAsiaTheme="minorEastAsia" w:cstheme="minorEastAsia"/>
                <w:sz w:val="20"/>
                <w:szCs w:val="20"/>
              </w:rPr>
            </w:pPr>
          </w:p>
        </w:tc>
        <w:tc>
          <w:tcPr>
            <w:tcW w:w="1478" w:type="pct"/>
            <w:vAlign w:val="top"/>
          </w:tcPr>
          <w:p w14:paraId="27EBB531">
            <w:pPr>
              <w:rPr>
                <w:rFonts w:hint="eastAsia" w:asciiTheme="minorEastAsia" w:hAnsiTheme="minorEastAsia" w:eastAsiaTheme="minorEastAsia" w:cstheme="minorEastAsia"/>
                <w:sz w:val="20"/>
                <w:szCs w:val="20"/>
              </w:rPr>
            </w:pPr>
          </w:p>
        </w:tc>
      </w:tr>
      <w:tr w14:paraId="6097B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22" w:type="pct"/>
            <w:vAlign w:val="top"/>
          </w:tcPr>
          <w:p w14:paraId="61B511C4">
            <w:pPr>
              <w:pStyle w:val="39"/>
              <w:spacing w:before="95" w:line="187" w:lineRule="auto"/>
              <w:ind w:left="25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38</w:t>
            </w:r>
          </w:p>
        </w:tc>
        <w:tc>
          <w:tcPr>
            <w:tcW w:w="687" w:type="pct"/>
            <w:vAlign w:val="top"/>
          </w:tcPr>
          <w:p w14:paraId="16FACB00">
            <w:pPr>
              <w:pStyle w:val="39"/>
              <w:spacing w:before="73"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高效过滤器</w:t>
            </w:r>
          </w:p>
        </w:tc>
        <w:tc>
          <w:tcPr>
            <w:tcW w:w="1626" w:type="pct"/>
            <w:vAlign w:val="top"/>
          </w:tcPr>
          <w:p w14:paraId="4CB4094B">
            <w:pPr>
              <w:pStyle w:val="39"/>
              <w:spacing w:before="73" w:line="233" w:lineRule="auto"/>
              <w:ind w:left="9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795*575*70</w:t>
            </w:r>
          </w:p>
        </w:tc>
        <w:tc>
          <w:tcPr>
            <w:tcW w:w="685" w:type="pct"/>
            <w:vAlign w:val="top"/>
          </w:tcPr>
          <w:p w14:paraId="1DF6E189">
            <w:pPr>
              <w:pStyle w:val="39"/>
              <w:spacing w:before="95" w:line="187" w:lineRule="auto"/>
              <w:ind w:left="3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4.00</w:t>
            </w:r>
          </w:p>
        </w:tc>
        <w:tc>
          <w:tcPr>
            <w:tcW w:w="1478" w:type="pct"/>
            <w:vAlign w:val="top"/>
          </w:tcPr>
          <w:p w14:paraId="45ADD335">
            <w:pPr>
              <w:pStyle w:val="39"/>
              <w:spacing w:before="73" w:line="225" w:lineRule="auto"/>
              <w:ind w:left="7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每年更换一次</w:t>
            </w:r>
          </w:p>
        </w:tc>
      </w:tr>
      <w:tr w14:paraId="3560D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22" w:type="pct"/>
            <w:vAlign w:val="top"/>
          </w:tcPr>
          <w:p w14:paraId="416E13D2">
            <w:pPr>
              <w:pStyle w:val="39"/>
              <w:spacing w:before="97" w:line="187" w:lineRule="auto"/>
              <w:ind w:left="25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39</w:t>
            </w:r>
          </w:p>
        </w:tc>
        <w:tc>
          <w:tcPr>
            <w:tcW w:w="687" w:type="pct"/>
            <w:vAlign w:val="top"/>
          </w:tcPr>
          <w:p w14:paraId="222A7883">
            <w:pPr>
              <w:pStyle w:val="39"/>
              <w:spacing w:before="75"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高效过滤器</w:t>
            </w:r>
          </w:p>
        </w:tc>
        <w:tc>
          <w:tcPr>
            <w:tcW w:w="1626" w:type="pct"/>
            <w:vAlign w:val="top"/>
          </w:tcPr>
          <w:p w14:paraId="6DFB8D8F">
            <w:pPr>
              <w:pStyle w:val="39"/>
              <w:spacing w:before="74" w:line="231" w:lineRule="auto"/>
              <w:ind w:left="9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710*450*70</w:t>
            </w:r>
          </w:p>
        </w:tc>
        <w:tc>
          <w:tcPr>
            <w:tcW w:w="685" w:type="pct"/>
            <w:vAlign w:val="top"/>
          </w:tcPr>
          <w:p w14:paraId="5CD5C0EF">
            <w:pPr>
              <w:pStyle w:val="39"/>
              <w:spacing w:before="97" w:line="187" w:lineRule="auto"/>
              <w:ind w:left="32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2.00</w:t>
            </w:r>
          </w:p>
        </w:tc>
        <w:tc>
          <w:tcPr>
            <w:tcW w:w="1478" w:type="pct"/>
            <w:vAlign w:val="top"/>
          </w:tcPr>
          <w:p w14:paraId="6E8201CF">
            <w:pPr>
              <w:pStyle w:val="39"/>
              <w:spacing w:before="75" w:line="225" w:lineRule="auto"/>
              <w:ind w:left="7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每年更换一次</w:t>
            </w:r>
          </w:p>
        </w:tc>
      </w:tr>
      <w:tr w14:paraId="29C2A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22" w:type="pct"/>
            <w:vAlign w:val="top"/>
          </w:tcPr>
          <w:p w14:paraId="651217C1">
            <w:pPr>
              <w:pStyle w:val="39"/>
              <w:spacing w:before="96" w:line="187" w:lineRule="auto"/>
              <w:ind w:left="25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40</w:t>
            </w:r>
          </w:p>
        </w:tc>
        <w:tc>
          <w:tcPr>
            <w:tcW w:w="687" w:type="pct"/>
            <w:vAlign w:val="top"/>
          </w:tcPr>
          <w:p w14:paraId="786FD050">
            <w:pPr>
              <w:pStyle w:val="39"/>
              <w:spacing w:before="73" w:line="226"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回风初效过滤器</w:t>
            </w:r>
          </w:p>
        </w:tc>
        <w:tc>
          <w:tcPr>
            <w:tcW w:w="1626" w:type="pct"/>
            <w:vAlign w:val="top"/>
          </w:tcPr>
          <w:p w14:paraId="2D009556">
            <w:pPr>
              <w:pStyle w:val="39"/>
              <w:spacing w:before="73" w:line="233" w:lineRule="auto"/>
              <w:ind w:left="9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780*285*20</w:t>
            </w:r>
          </w:p>
        </w:tc>
        <w:tc>
          <w:tcPr>
            <w:tcW w:w="685" w:type="pct"/>
            <w:vAlign w:val="top"/>
          </w:tcPr>
          <w:p w14:paraId="5B0D96FD">
            <w:pPr>
              <w:pStyle w:val="39"/>
              <w:spacing w:before="96" w:line="187" w:lineRule="auto"/>
              <w:ind w:left="29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16.00</w:t>
            </w:r>
          </w:p>
        </w:tc>
        <w:tc>
          <w:tcPr>
            <w:tcW w:w="1478" w:type="pct"/>
            <w:vAlign w:val="top"/>
          </w:tcPr>
          <w:p w14:paraId="36444C49">
            <w:pPr>
              <w:pStyle w:val="39"/>
              <w:spacing w:before="73" w:line="225" w:lineRule="auto"/>
              <w:ind w:left="69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每季度更换一次</w:t>
            </w:r>
          </w:p>
        </w:tc>
      </w:tr>
      <w:tr w14:paraId="590A9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2836" w:type="pct"/>
            <w:gridSpan w:val="3"/>
            <w:vAlign w:val="top"/>
          </w:tcPr>
          <w:p w14:paraId="0C92EDDB">
            <w:pPr>
              <w:pStyle w:val="39"/>
              <w:spacing w:before="72" w:line="225" w:lineRule="auto"/>
              <w:ind w:left="3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pacing w:val="1"/>
                <w:sz w:val="20"/>
                <w:szCs w:val="20"/>
              </w:rPr>
              <w:t>7#手术室</w:t>
            </w:r>
          </w:p>
        </w:tc>
        <w:tc>
          <w:tcPr>
            <w:tcW w:w="685" w:type="pct"/>
            <w:vAlign w:val="top"/>
          </w:tcPr>
          <w:p w14:paraId="214C39F4">
            <w:pPr>
              <w:rPr>
                <w:rFonts w:hint="eastAsia" w:asciiTheme="minorEastAsia" w:hAnsiTheme="minorEastAsia" w:eastAsiaTheme="minorEastAsia" w:cstheme="minorEastAsia"/>
                <w:sz w:val="20"/>
                <w:szCs w:val="20"/>
              </w:rPr>
            </w:pPr>
          </w:p>
        </w:tc>
        <w:tc>
          <w:tcPr>
            <w:tcW w:w="1478" w:type="pct"/>
            <w:vAlign w:val="top"/>
          </w:tcPr>
          <w:p w14:paraId="6360E506">
            <w:pPr>
              <w:rPr>
                <w:rFonts w:hint="eastAsia" w:asciiTheme="minorEastAsia" w:hAnsiTheme="minorEastAsia" w:eastAsiaTheme="minorEastAsia" w:cstheme="minorEastAsia"/>
                <w:sz w:val="20"/>
                <w:szCs w:val="20"/>
              </w:rPr>
            </w:pPr>
          </w:p>
        </w:tc>
      </w:tr>
      <w:tr w14:paraId="60487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22" w:type="pct"/>
            <w:vAlign w:val="top"/>
          </w:tcPr>
          <w:p w14:paraId="5F05F480">
            <w:pPr>
              <w:pStyle w:val="39"/>
              <w:spacing w:before="96" w:line="187" w:lineRule="auto"/>
              <w:ind w:left="25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41</w:t>
            </w:r>
          </w:p>
        </w:tc>
        <w:tc>
          <w:tcPr>
            <w:tcW w:w="687" w:type="pct"/>
            <w:vAlign w:val="top"/>
          </w:tcPr>
          <w:p w14:paraId="10876F76">
            <w:pPr>
              <w:pStyle w:val="39"/>
              <w:spacing w:before="74"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效过滤器</w:t>
            </w:r>
          </w:p>
        </w:tc>
        <w:tc>
          <w:tcPr>
            <w:tcW w:w="1626" w:type="pct"/>
            <w:vAlign w:val="top"/>
          </w:tcPr>
          <w:p w14:paraId="43C23CC8">
            <w:pPr>
              <w:pStyle w:val="39"/>
              <w:spacing w:before="74" w:line="232" w:lineRule="auto"/>
              <w:ind w:left="9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795*710*90</w:t>
            </w:r>
          </w:p>
        </w:tc>
        <w:tc>
          <w:tcPr>
            <w:tcW w:w="685" w:type="pct"/>
            <w:vAlign w:val="top"/>
          </w:tcPr>
          <w:p w14:paraId="40E654C2">
            <w:pPr>
              <w:pStyle w:val="39"/>
              <w:spacing w:before="96" w:line="187" w:lineRule="auto"/>
              <w:ind w:left="32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6.00</w:t>
            </w:r>
          </w:p>
        </w:tc>
        <w:tc>
          <w:tcPr>
            <w:tcW w:w="1478" w:type="pct"/>
            <w:vAlign w:val="top"/>
          </w:tcPr>
          <w:p w14:paraId="1BDC98F3">
            <w:pPr>
              <w:pStyle w:val="39"/>
              <w:spacing w:before="74" w:line="225" w:lineRule="auto"/>
              <w:ind w:left="7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每年更换一次</w:t>
            </w:r>
          </w:p>
        </w:tc>
      </w:tr>
      <w:tr w14:paraId="4A516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22" w:type="pct"/>
            <w:vAlign w:val="top"/>
          </w:tcPr>
          <w:p w14:paraId="11346863">
            <w:pPr>
              <w:pStyle w:val="39"/>
              <w:spacing w:before="94" w:line="187" w:lineRule="auto"/>
              <w:ind w:left="25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42</w:t>
            </w:r>
          </w:p>
        </w:tc>
        <w:tc>
          <w:tcPr>
            <w:tcW w:w="687" w:type="pct"/>
            <w:vAlign w:val="top"/>
          </w:tcPr>
          <w:p w14:paraId="034DA001">
            <w:pPr>
              <w:pStyle w:val="39"/>
              <w:spacing w:before="72"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高效过滤器</w:t>
            </w:r>
          </w:p>
        </w:tc>
        <w:tc>
          <w:tcPr>
            <w:tcW w:w="1626" w:type="pct"/>
            <w:vAlign w:val="top"/>
          </w:tcPr>
          <w:p w14:paraId="0D4D30DC">
            <w:pPr>
              <w:pStyle w:val="39"/>
              <w:spacing w:before="72" w:line="234" w:lineRule="auto"/>
              <w:ind w:left="9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950*710*90</w:t>
            </w:r>
          </w:p>
        </w:tc>
        <w:tc>
          <w:tcPr>
            <w:tcW w:w="685" w:type="pct"/>
            <w:vAlign w:val="top"/>
          </w:tcPr>
          <w:p w14:paraId="18624136">
            <w:pPr>
              <w:pStyle w:val="39"/>
              <w:spacing w:before="94" w:line="187" w:lineRule="auto"/>
              <w:ind w:left="32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2.00</w:t>
            </w:r>
          </w:p>
        </w:tc>
        <w:tc>
          <w:tcPr>
            <w:tcW w:w="1478" w:type="pct"/>
            <w:vAlign w:val="top"/>
          </w:tcPr>
          <w:p w14:paraId="50902804">
            <w:pPr>
              <w:pStyle w:val="39"/>
              <w:spacing w:before="72" w:line="225" w:lineRule="auto"/>
              <w:ind w:left="7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每年更换一次</w:t>
            </w:r>
          </w:p>
        </w:tc>
      </w:tr>
      <w:tr w14:paraId="48255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22" w:type="pct"/>
            <w:vAlign w:val="top"/>
          </w:tcPr>
          <w:p w14:paraId="29121DE5">
            <w:pPr>
              <w:pStyle w:val="39"/>
              <w:spacing w:before="95" w:line="187" w:lineRule="auto"/>
              <w:ind w:left="25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43</w:t>
            </w:r>
          </w:p>
        </w:tc>
        <w:tc>
          <w:tcPr>
            <w:tcW w:w="687" w:type="pct"/>
            <w:vAlign w:val="top"/>
          </w:tcPr>
          <w:p w14:paraId="67B836A8">
            <w:pPr>
              <w:pStyle w:val="39"/>
              <w:spacing w:before="73" w:line="226"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回风初效过滤器</w:t>
            </w:r>
          </w:p>
        </w:tc>
        <w:tc>
          <w:tcPr>
            <w:tcW w:w="1626" w:type="pct"/>
            <w:vAlign w:val="top"/>
          </w:tcPr>
          <w:p w14:paraId="234D98D4">
            <w:pPr>
              <w:pStyle w:val="39"/>
              <w:spacing w:before="73" w:line="233" w:lineRule="auto"/>
              <w:ind w:left="93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1080*285*20</w:t>
            </w:r>
          </w:p>
        </w:tc>
        <w:tc>
          <w:tcPr>
            <w:tcW w:w="685" w:type="pct"/>
            <w:vAlign w:val="top"/>
          </w:tcPr>
          <w:p w14:paraId="1BEA3DEC">
            <w:pPr>
              <w:pStyle w:val="39"/>
              <w:spacing w:before="95" w:line="187" w:lineRule="auto"/>
              <w:ind w:left="29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16.00</w:t>
            </w:r>
          </w:p>
        </w:tc>
        <w:tc>
          <w:tcPr>
            <w:tcW w:w="1478" w:type="pct"/>
            <w:vAlign w:val="top"/>
          </w:tcPr>
          <w:p w14:paraId="4A42321E">
            <w:pPr>
              <w:pStyle w:val="39"/>
              <w:spacing w:before="73" w:line="225" w:lineRule="auto"/>
              <w:ind w:left="69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每季度更换一次</w:t>
            </w:r>
          </w:p>
        </w:tc>
      </w:tr>
      <w:tr w14:paraId="78B73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22" w:type="pct"/>
            <w:vAlign w:val="top"/>
          </w:tcPr>
          <w:p w14:paraId="4D643B26">
            <w:pPr>
              <w:pStyle w:val="39"/>
              <w:spacing w:before="94" w:line="187" w:lineRule="auto"/>
              <w:ind w:left="25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44</w:t>
            </w:r>
          </w:p>
        </w:tc>
        <w:tc>
          <w:tcPr>
            <w:tcW w:w="687" w:type="pct"/>
            <w:vAlign w:val="top"/>
          </w:tcPr>
          <w:p w14:paraId="1D588DD2">
            <w:pPr>
              <w:pStyle w:val="39"/>
              <w:spacing w:before="71" w:line="226"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回风初效过滤器</w:t>
            </w:r>
          </w:p>
        </w:tc>
        <w:tc>
          <w:tcPr>
            <w:tcW w:w="1626" w:type="pct"/>
            <w:vAlign w:val="top"/>
          </w:tcPr>
          <w:p w14:paraId="493686F9">
            <w:pPr>
              <w:pStyle w:val="39"/>
              <w:spacing w:before="71" w:line="235" w:lineRule="auto"/>
              <w:ind w:left="9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780*285*20</w:t>
            </w:r>
          </w:p>
        </w:tc>
        <w:tc>
          <w:tcPr>
            <w:tcW w:w="685" w:type="pct"/>
            <w:vAlign w:val="top"/>
          </w:tcPr>
          <w:p w14:paraId="578B42CC">
            <w:pPr>
              <w:pStyle w:val="39"/>
              <w:spacing w:before="94" w:line="187" w:lineRule="auto"/>
              <w:ind w:left="29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16.00</w:t>
            </w:r>
          </w:p>
        </w:tc>
        <w:tc>
          <w:tcPr>
            <w:tcW w:w="1478" w:type="pct"/>
            <w:vAlign w:val="top"/>
          </w:tcPr>
          <w:p w14:paraId="1509A6C9">
            <w:pPr>
              <w:pStyle w:val="39"/>
              <w:spacing w:before="72" w:line="225" w:lineRule="auto"/>
              <w:ind w:left="69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每季度更换一次</w:t>
            </w:r>
          </w:p>
        </w:tc>
      </w:tr>
      <w:tr w14:paraId="67FDF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2836" w:type="pct"/>
            <w:gridSpan w:val="3"/>
            <w:vAlign w:val="top"/>
          </w:tcPr>
          <w:p w14:paraId="65A56851">
            <w:pPr>
              <w:pStyle w:val="39"/>
              <w:spacing w:before="73" w:line="225" w:lineRule="auto"/>
              <w:ind w:left="3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pacing w:val="2"/>
                <w:sz w:val="20"/>
                <w:szCs w:val="20"/>
              </w:rPr>
              <w:t>8#手术室</w:t>
            </w:r>
          </w:p>
        </w:tc>
        <w:tc>
          <w:tcPr>
            <w:tcW w:w="685" w:type="pct"/>
            <w:vAlign w:val="top"/>
          </w:tcPr>
          <w:p w14:paraId="0356114A">
            <w:pPr>
              <w:rPr>
                <w:rFonts w:hint="eastAsia" w:asciiTheme="minorEastAsia" w:hAnsiTheme="minorEastAsia" w:eastAsiaTheme="minorEastAsia" w:cstheme="minorEastAsia"/>
                <w:sz w:val="20"/>
                <w:szCs w:val="20"/>
              </w:rPr>
            </w:pPr>
          </w:p>
        </w:tc>
        <w:tc>
          <w:tcPr>
            <w:tcW w:w="1478" w:type="pct"/>
            <w:vAlign w:val="top"/>
          </w:tcPr>
          <w:p w14:paraId="6BDC1B88">
            <w:pPr>
              <w:rPr>
                <w:rFonts w:hint="eastAsia" w:asciiTheme="minorEastAsia" w:hAnsiTheme="minorEastAsia" w:eastAsiaTheme="minorEastAsia" w:cstheme="minorEastAsia"/>
                <w:sz w:val="20"/>
                <w:szCs w:val="20"/>
              </w:rPr>
            </w:pPr>
          </w:p>
        </w:tc>
      </w:tr>
      <w:tr w14:paraId="3A698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22" w:type="pct"/>
            <w:vAlign w:val="top"/>
          </w:tcPr>
          <w:p w14:paraId="7FFD1F4D">
            <w:pPr>
              <w:pStyle w:val="39"/>
              <w:spacing w:before="94" w:line="187" w:lineRule="auto"/>
              <w:ind w:left="25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45</w:t>
            </w:r>
          </w:p>
        </w:tc>
        <w:tc>
          <w:tcPr>
            <w:tcW w:w="687" w:type="pct"/>
            <w:vAlign w:val="top"/>
          </w:tcPr>
          <w:p w14:paraId="306E42DE">
            <w:pPr>
              <w:pStyle w:val="39"/>
              <w:spacing w:before="72"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高效过滤器</w:t>
            </w:r>
          </w:p>
        </w:tc>
        <w:tc>
          <w:tcPr>
            <w:tcW w:w="1626" w:type="pct"/>
            <w:vAlign w:val="top"/>
          </w:tcPr>
          <w:p w14:paraId="643E5521">
            <w:pPr>
              <w:pStyle w:val="39"/>
              <w:spacing w:before="71" w:line="235" w:lineRule="auto"/>
              <w:ind w:left="9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320*320*90</w:t>
            </w:r>
          </w:p>
        </w:tc>
        <w:tc>
          <w:tcPr>
            <w:tcW w:w="685" w:type="pct"/>
            <w:vAlign w:val="top"/>
          </w:tcPr>
          <w:p w14:paraId="5572C499">
            <w:pPr>
              <w:pStyle w:val="39"/>
              <w:spacing w:before="94" w:line="187" w:lineRule="auto"/>
              <w:ind w:left="29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10.00</w:t>
            </w:r>
          </w:p>
        </w:tc>
        <w:tc>
          <w:tcPr>
            <w:tcW w:w="1478" w:type="pct"/>
            <w:vAlign w:val="top"/>
          </w:tcPr>
          <w:p w14:paraId="34EF42C3">
            <w:pPr>
              <w:pStyle w:val="39"/>
              <w:spacing w:before="72" w:line="225" w:lineRule="auto"/>
              <w:ind w:left="7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每年更换一次</w:t>
            </w:r>
          </w:p>
        </w:tc>
      </w:tr>
      <w:tr w14:paraId="59F7C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22" w:type="pct"/>
            <w:vAlign w:val="top"/>
          </w:tcPr>
          <w:p w14:paraId="3C12FA8B">
            <w:pPr>
              <w:pStyle w:val="39"/>
              <w:spacing w:before="96" w:line="187" w:lineRule="auto"/>
              <w:ind w:left="25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46</w:t>
            </w:r>
          </w:p>
        </w:tc>
        <w:tc>
          <w:tcPr>
            <w:tcW w:w="687" w:type="pct"/>
            <w:vAlign w:val="top"/>
          </w:tcPr>
          <w:p w14:paraId="154D7061">
            <w:pPr>
              <w:pStyle w:val="39"/>
              <w:spacing w:before="73"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高效过滤器</w:t>
            </w:r>
          </w:p>
        </w:tc>
        <w:tc>
          <w:tcPr>
            <w:tcW w:w="1626" w:type="pct"/>
            <w:vAlign w:val="top"/>
          </w:tcPr>
          <w:p w14:paraId="51149D44">
            <w:pPr>
              <w:pStyle w:val="39"/>
              <w:spacing w:before="73" w:line="233" w:lineRule="auto"/>
              <w:ind w:left="96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484*484*90</w:t>
            </w:r>
          </w:p>
        </w:tc>
        <w:tc>
          <w:tcPr>
            <w:tcW w:w="685" w:type="pct"/>
            <w:vAlign w:val="top"/>
          </w:tcPr>
          <w:p w14:paraId="35774497">
            <w:pPr>
              <w:pStyle w:val="39"/>
              <w:spacing w:before="96" w:line="187" w:lineRule="auto"/>
              <w:ind w:left="33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5.00</w:t>
            </w:r>
          </w:p>
        </w:tc>
        <w:tc>
          <w:tcPr>
            <w:tcW w:w="1478" w:type="pct"/>
            <w:vAlign w:val="top"/>
          </w:tcPr>
          <w:p w14:paraId="14C7D95D">
            <w:pPr>
              <w:pStyle w:val="39"/>
              <w:spacing w:before="73" w:line="225" w:lineRule="auto"/>
              <w:ind w:left="7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每年更换一次</w:t>
            </w:r>
          </w:p>
        </w:tc>
      </w:tr>
      <w:tr w14:paraId="7DB83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22" w:type="pct"/>
            <w:vAlign w:val="top"/>
          </w:tcPr>
          <w:p w14:paraId="1AF11C9D">
            <w:pPr>
              <w:pStyle w:val="39"/>
              <w:spacing w:before="94" w:line="187" w:lineRule="auto"/>
              <w:ind w:left="25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47</w:t>
            </w:r>
          </w:p>
        </w:tc>
        <w:tc>
          <w:tcPr>
            <w:tcW w:w="687" w:type="pct"/>
            <w:vAlign w:val="top"/>
          </w:tcPr>
          <w:p w14:paraId="476E3093">
            <w:pPr>
              <w:pStyle w:val="39"/>
              <w:spacing w:before="72"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高效过滤器</w:t>
            </w:r>
          </w:p>
        </w:tc>
        <w:tc>
          <w:tcPr>
            <w:tcW w:w="1626" w:type="pct"/>
            <w:vAlign w:val="top"/>
          </w:tcPr>
          <w:p w14:paraId="2659C16F">
            <w:pPr>
              <w:pStyle w:val="39"/>
              <w:spacing w:before="72" w:line="234" w:lineRule="auto"/>
              <w:ind w:left="92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630*630*220</w:t>
            </w:r>
          </w:p>
        </w:tc>
        <w:tc>
          <w:tcPr>
            <w:tcW w:w="685" w:type="pct"/>
            <w:vAlign w:val="top"/>
          </w:tcPr>
          <w:p w14:paraId="31E296B6">
            <w:pPr>
              <w:pStyle w:val="39"/>
              <w:spacing w:before="94" w:line="187" w:lineRule="auto"/>
              <w:ind w:left="3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4.00</w:t>
            </w:r>
          </w:p>
        </w:tc>
        <w:tc>
          <w:tcPr>
            <w:tcW w:w="1478" w:type="pct"/>
            <w:vAlign w:val="top"/>
          </w:tcPr>
          <w:p w14:paraId="020273C7">
            <w:pPr>
              <w:pStyle w:val="39"/>
              <w:spacing w:before="72" w:line="225" w:lineRule="auto"/>
              <w:ind w:left="7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每年更换一次</w:t>
            </w:r>
          </w:p>
        </w:tc>
      </w:tr>
      <w:tr w14:paraId="58D90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522" w:type="pct"/>
            <w:vAlign w:val="top"/>
          </w:tcPr>
          <w:p w14:paraId="16C7938B">
            <w:pPr>
              <w:pStyle w:val="39"/>
              <w:spacing w:before="95" w:line="187" w:lineRule="auto"/>
              <w:ind w:left="25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48</w:t>
            </w:r>
          </w:p>
        </w:tc>
        <w:tc>
          <w:tcPr>
            <w:tcW w:w="687" w:type="pct"/>
            <w:vAlign w:val="top"/>
          </w:tcPr>
          <w:p w14:paraId="633442FF">
            <w:pPr>
              <w:pStyle w:val="39"/>
              <w:spacing w:before="73" w:line="226"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回风初效过滤器</w:t>
            </w:r>
          </w:p>
        </w:tc>
        <w:tc>
          <w:tcPr>
            <w:tcW w:w="1626" w:type="pct"/>
            <w:vAlign w:val="top"/>
          </w:tcPr>
          <w:p w14:paraId="37812293">
            <w:pPr>
              <w:pStyle w:val="39"/>
              <w:spacing w:before="73" w:line="183" w:lineRule="exact"/>
              <w:ind w:left="93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position w:val="1"/>
                <w:sz w:val="20"/>
                <w:szCs w:val="20"/>
              </w:rPr>
              <w:t>1080*285*20</w:t>
            </w:r>
          </w:p>
        </w:tc>
        <w:tc>
          <w:tcPr>
            <w:tcW w:w="685" w:type="pct"/>
            <w:vAlign w:val="top"/>
          </w:tcPr>
          <w:p w14:paraId="34C92FF9">
            <w:pPr>
              <w:pStyle w:val="39"/>
              <w:spacing w:before="95" w:line="187" w:lineRule="auto"/>
              <w:ind w:left="29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36.00</w:t>
            </w:r>
          </w:p>
        </w:tc>
        <w:tc>
          <w:tcPr>
            <w:tcW w:w="1478" w:type="pct"/>
            <w:vAlign w:val="top"/>
          </w:tcPr>
          <w:p w14:paraId="7691E891">
            <w:pPr>
              <w:pStyle w:val="39"/>
              <w:spacing w:before="73" w:line="225" w:lineRule="auto"/>
              <w:ind w:left="69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每季度更换一次</w:t>
            </w:r>
          </w:p>
        </w:tc>
      </w:tr>
      <w:tr w14:paraId="6D15E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2836" w:type="pct"/>
            <w:gridSpan w:val="3"/>
            <w:vAlign w:val="top"/>
          </w:tcPr>
          <w:p w14:paraId="4EFF1200">
            <w:pPr>
              <w:pStyle w:val="39"/>
              <w:spacing w:before="68" w:line="226" w:lineRule="auto"/>
              <w:ind w:left="3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pacing w:val="4"/>
                <w:sz w:val="20"/>
                <w:szCs w:val="20"/>
              </w:rPr>
              <w:t>洁净走廊、辅房、污物走廊</w:t>
            </w:r>
          </w:p>
        </w:tc>
        <w:tc>
          <w:tcPr>
            <w:tcW w:w="685" w:type="pct"/>
            <w:vAlign w:val="top"/>
          </w:tcPr>
          <w:p w14:paraId="1F245386">
            <w:pPr>
              <w:rPr>
                <w:rFonts w:hint="eastAsia" w:asciiTheme="minorEastAsia" w:hAnsiTheme="minorEastAsia" w:eastAsiaTheme="minorEastAsia" w:cstheme="minorEastAsia"/>
                <w:sz w:val="20"/>
                <w:szCs w:val="20"/>
              </w:rPr>
            </w:pPr>
          </w:p>
        </w:tc>
        <w:tc>
          <w:tcPr>
            <w:tcW w:w="1478" w:type="pct"/>
            <w:vAlign w:val="top"/>
          </w:tcPr>
          <w:p w14:paraId="1F76A815">
            <w:pPr>
              <w:rPr>
                <w:rFonts w:hint="eastAsia" w:asciiTheme="minorEastAsia" w:hAnsiTheme="minorEastAsia" w:eastAsiaTheme="minorEastAsia" w:cstheme="minorEastAsia"/>
                <w:sz w:val="20"/>
                <w:szCs w:val="20"/>
              </w:rPr>
            </w:pPr>
          </w:p>
        </w:tc>
      </w:tr>
      <w:tr w14:paraId="2ADDE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522" w:type="pct"/>
            <w:vAlign w:val="top"/>
          </w:tcPr>
          <w:p w14:paraId="35D60502">
            <w:pPr>
              <w:pStyle w:val="39"/>
              <w:spacing w:before="85" w:line="187" w:lineRule="auto"/>
              <w:ind w:left="25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49</w:t>
            </w:r>
          </w:p>
        </w:tc>
        <w:tc>
          <w:tcPr>
            <w:tcW w:w="687" w:type="pct"/>
            <w:vAlign w:val="top"/>
          </w:tcPr>
          <w:p w14:paraId="283B094C">
            <w:pPr>
              <w:pStyle w:val="39"/>
              <w:spacing w:before="63"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高效过滤器</w:t>
            </w:r>
          </w:p>
        </w:tc>
        <w:tc>
          <w:tcPr>
            <w:tcW w:w="1626" w:type="pct"/>
            <w:vAlign w:val="top"/>
          </w:tcPr>
          <w:p w14:paraId="109C6A66">
            <w:pPr>
              <w:pStyle w:val="39"/>
              <w:spacing w:before="63" w:line="186" w:lineRule="exact"/>
              <w:ind w:left="92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position w:val="1"/>
                <w:sz w:val="20"/>
                <w:szCs w:val="20"/>
              </w:rPr>
              <w:t>320*320*220</w:t>
            </w:r>
          </w:p>
        </w:tc>
        <w:tc>
          <w:tcPr>
            <w:tcW w:w="685" w:type="pct"/>
            <w:vAlign w:val="top"/>
          </w:tcPr>
          <w:p w14:paraId="46C31CB7">
            <w:pPr>
              <w:pStyle w:val="39"/>
              <w:spacing w:before="85" w:line="187" w:lineRule="auto"/>
              <w:ind w:left="29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23.00</w:t>
            </w:r>
          </w:p>
        </w:tc>
        <w:tc>
          <w:tcPr>
            <w:tcW w:w="1478" w:type="pct"/>
            <w:vAlign w:val="top"/>
          </w:tcPr>
          <w:p w14:paraId="0DB13455">
            <w:pPr>
              <w:pStyle w:val="39"/>
              <w:spacing w:before="63" w:line="225" w:lineRule="auto"/>
              <w:ind w:left="7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每年更换一次</w:t>
            </w:r>
          </w:p>
        </w:tc>
      </w:tr>
      <w:tr w14:paraId="2D079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522" w:type="pct"/>
            <w:vAlign w:val="top"/>
          </w:tcPr>
          <w:p w14:paraId="457D6A55">
            <w:pPr>
              <w:pStyle w:val="39"/>
              <w:spacing w:before="87" w:line="187" w:lineRule="auto"/>
              <w:ind w:left="25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50</w:t>
            </w:r>
          </w:p>
        </w:tc>
        <w:tc>
          <w:tcPr>
            <w:tcW w:w="687" w:type="pct"/>
            <w:vAlign w:val="top"/>
          </w:tcPr>
          <w:p w14:paraId="54469490">
            <w:pPr>
              <w:pStyle w:val="39"/>
              <w:spacing w:before="65"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高效过滤器</w:t>
            </w:r>
          </w:p>
        </w:tc>
        <w:tc>
          <w:tcPr>
            <w:tcW w:w="1626" w:type="pct"/>
            <w:vAlign w:val="top"/>
          </w:tcPr>
          <w:p w14:paraId="336F794A">
            <w:pPr>
              <w:pStyle w:val="39"/>
              <w:spacing w:before="64" w:line="185" w:lineRule="exact"/>
              <w:ind w:left="9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position w:val="1"/>
                <w:sz w:val="20"/>
                <w:szCs w:val="20"/>
              </w:rPr>
              <w:t>484*484*220</w:t>
            </w:r>
          </w:p>
        </w:tc>
        <w:tc>
          <w:tcPr>
            <w:tcW w:w="685" w:type="pct"/>
            <w:vAlign w:val="top"/>
          </w:tcPr>
          <w:p w14:paraId="2C866DBE">
            <w:pPr>
              <w:pStyle w:val="39"/>
              <w:spacing w:before="87" w:line="187" w:lineRule="auto"/>
              <w:ind w:left="29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27.00</w:t>
            </w:r>
          </w:p>
        </w:tc>
        <w:tc>
          <w:tcPr>
            <w:tcW w:w="1478" w:type="pct"/>
            <w:vAlign w:val="top"/>
          </w:tcPr>
          <w:p w14:paraId="0B886D75">
            <w:pPr>
              <w:pStyle w:val="39"/>
              <w:spacing w:before="65" w:line="225" w:lineRule="auto"/>
              <w:ind w:left="7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每年更换一次</w:t>
            </w:r>
          </w:p>
        </w:tc>
      </w:tr>
      <w:tr w14:paraId="172B9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522" w:type="pct"/>
            <w:vAlign w:val="top"/>
          </w:tcPr>
          <w:p w14:paraId="2D0F7F36">
            <w:pPr>
              <w:pStyle w:val="39"/>
              <w:spacing w:before="87" w:line="187" w:lineRule="auto"/>
              <w:ind w:left="25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51</w:t>
            </w:r>
          </w:p>
        </w:tc>
        <w:tc>
          <w:tcPr>
            <w:tcW w:w="687" w:type="pct"/>
            <w:vAlign w:val="top"/>
          </w:tcPr>
          <w:p w14:paraId="3B4CAE35">
            <w:pPr>
              <w:pStyle w:val="39"/>
              <w:spacing w:before="64" w:line="225"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高效过滤器</w:t>
            </w:r>
          </w:p>
        </w:tc>
        <w:tc>
          <w:tcPr>
            <w:tcW w:w="1626" w:type="pct"/>
            <w:vAlign w:val="top"/>
          </w:tcPr>
          <w:p w14:paraId="667CA3C8">
            <w:pPr>
              <w:pStyle w:val="39"/>
              <w:spacing w:before="64" w:line="185" w:lineRule="exact"/>
              <w:ind w:left="92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position w:val="1"/>
                <w:sz w:val="20"/>
                <w:szCs w:val="20"/>
              </w:rPr>
              <w:t>630*630*220</w:t>
            </w:r>
          </w:p>
        </w:tc>
        <w:tc>
          <w:tcPr>
            <w:tcW w:w="685" w:type="pct"/>
            <w:vAlign w:val="top"/>
          </w:tcPr>
          <w:p w14:paraId="0979DF73">
            <w:pPr>
              <w:pStyle w:val="39"/>
              <w:spacing w:before="87" w:line="187" w:lineRule="auto"/>
              <w:ind w:left="33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1.00</w:t>
            </w:r>
          </w:p>
        </w:tc>
        <w:tc>
          <w:tcPr>
            <w:tcW w:w="1478" w:type="pct"/>
            <w:vAlign w:val="top"/>
          </w:tcPr>
          <w:p w14:paraId="215D87FA">
            <w:pPr>
              <w:pStyle w:val="39"/>
              <w:spacing w:before="64" w:line="225" w:lineRule="auto"/>
              <w:ind w:left="76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每年更换一次</w:t>
            </w:r>
          </w:p>
        </w:tc>
      </w:tr>
      <w:tr w14:paraId="43734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522" w:type="pct"/>
            <w:vAlign w:val="top"/>
          </w:tcPr>
          <w:p w14:paraId="4E4F9852">
            <w:pPr>
              <w:pStyle w:val="39"/>
              <w:spacing w:before="89" w:line="187" w:lineRule="auto"/>
              <w:ind w:left="25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52</w:t>
            </w:r>
          </w:p>
        </w:tc>
        <w:tc>
          <w:tcPr>
            <w:tcW w:w="687" w:type="pct"/>
            <w:vAlign w:val="top"/>
          </w:tcPr>
          <w:p w14:paraId="62C68E4E">
            <w:pPr>
              <w:pStyle w:val="39"/>
              <w:spacing w:before="67" w:line="226"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回风初效过滤器</w:t>
            </w:r>
          </w:p>
        </w:tc>
        <w:tc>
          <w:tcPr>
            <w:tcW w:w="1626" w:type="pct"/>
            <w:vAlign w:val="top"/>
          </w:tcPr>
          <w:p w14:paraId="68613AD2">
            <w:pPr>
              <w:pStyle w:val="39"/>
              <w:spacing w:before="67"/>
              <w:ind w:left="9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320*320*20</w:t>
            </w:r>
          </w:p>
        </w:tc>
        <w:tc>
          <w:tcPr>
            <w:tcW w:w="685" w:type="pct"/>
            <w:vAlign w:val="top"/>
          </w:tcPr>
          <w:p w14:paraId="779835BA">
            <w:pPr>
              <w:pStyle w:val="39"/>
              <w:spacing w:before="89" w:line="187" w:lineRule="auto"/>
              <w:ind w:left="2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128.00</w:t>
            </w:r>
          </w:p>
        </w:tc>
        <w:tc>
          <w:tcPr>
            <w:tcW w:w="1478" w:type="pct"/>
            <w:vAlign w:val="top"/>
          </w:tcPr>
          <w:p w14:paraId="0A43EDD8">
            <w:pPr>
              <w:pStyle w:val="39"/>
              <w:spacing w:before="67" w:line="225" w:lineRule="auto"/>
              <w:ind w:left="69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每季度更换一次</w:t>
            </w:r>
          </w:p>
        </w:tc>
      </w:tr>
      <w:tr w14:paraId="73522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522" w:type="pct"/>
            <w:vAlign w:val="top"/>
          </w:tcPr>
          <w:p w14:paraId="6A142FD3">
            <w:pPr>
              <w:pStyle w:val="39"/>
              <w:spacing w:before="89" w:line="187" w:lineRule="auto"/>
              <w:ind w:left="25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53</w:t>
            </w:r>
          </w:p>
        </w:tc>
        <w:tc>
          <w:tcPr>
            <w:tcW w:w="687" w:type="pct"/>
            <w:vAlign w:val="top"/>
          </w:tcPr>
          <w:p w14:paraId="1999B8C0">
            <w:pPr>
              <w:pStyle w:val="39"/>
              <w:spacing w:before="66" w:line="226"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回风初效过滤器</w:t>
            </w:r>
          </w:p>
        </w:tc>
        <w:tc>
          <w:tcPr>
            <w:tcW w:w="1626" w:type="pct"/>
            <w:vAlign w:val="top"/>
          </w:tcPr>
          <w:p w14:paraId="350AED4F">
            <w:pPr>
              <w:pStyle w:val="39"/>
              <w:spacing w:before="67"/>
              <w:ind w:left="9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520*320*20</w:t>
            </w:r>
          </w:p>
        </w:tc>
        <w:tc>
          <w:tcPr>
            <w:tcW w:w="685" w:type="pct"/>
            <w:vAlign w:val="top"/>
          </w:tcPr>
          <w:p w14:paraId="59C21757">
            <w:pPr>
              <w:pStyle w:val="39"/>
              <w:spacing w:before="89" w:line="187" w:lineRule="auto"/>
              <w:ind w:left="2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88.00</w:t>
            </w:r>
          </w:p>
        </w:tc>
        <w:tc>
          <w:tcPr>
            <w:tcW w:w="1478" w:type="pct"/>
            <w:vAlign w:val="top"/>
          </w:tcPr>
          <w:p w14:paraId="00A1CAFA">
            <w:pPr>
              <w:pStyle w:val="39"/>
              <w:spacing w:before="67" w:line="225" w:lineRule="auto"/>
              <w:ind w:left="69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每季度更换一次</w:t>
            </w:r>
          </w:p>
        </w:tc>
      </w:tr>
      <w:tr w14:paraId="53684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22" w:type="pct"/>
            <w:vAlign w:val="top"/>
          </w:tcPr>
          <w:p w14:paraId="370EAFBD">
            <w:pPr>
              <w:pStyle w:val="39"/>
              <w:spacing w:before="91" w:line="187" w:lineRule="auto"/>
              <w:ind w:left="25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54</w:t>
            </w:r>
          </w:p>
        </w:tc>
        <w:tc>
          <w:tcPr>
            <w:tcW w:w="687" w:type="pct"/>
            <w:vAlign w:val="top"/>
          </w:tcPr>
          <w:p w14:paraId="595C2204">
            <w:pPr>
              <w:pStyle w:val="39"/>
              <w:spacing w:before="69" w:line="226" w:lineRule="auto"/>
              <w:ind w:left="0" w:leftChars="0"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回风初效过滤器</w:t>
            </w:r>
          </w:p>
        </w:tc>
        <w:tc>
          <w:tcPr>
            <w:tcW w:w="1626" w:type="pct"/>
            <w:vAlign w:val="top"/>
          </w:tcPr>
          <w:p w14:paraId="28E16728">
            <w:pPr>
              <w:pStyle w:val="39"/>
              <w:spacing w:before="69" w:line="238" w:lineRule="auto"/>
              <w:ind w:left="96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520*520*20</w:t>
            </w:r>
          </w:p>
        </w:tc>
        <w:tc>
          <w:tcPr>
            <w:tcW w:w="685" w:type="pct"/>
            <w:vAlign w:val="top"/>
          </w:tcPr>
          <w:p w14:paraId="2AF149C4">
            <w:pPr>
              <w:pStyle w:val="39"/>
              <w:spacing w:before="91" w:line="187" w:lineRule="auto"/>
              <w:ind w:left="3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4.00</w:t>
            </w:r>
          </w:p>
        </w:tc>
        <w:tc>
          <w:tcPr>
            <w:tcW w:w="1478" w:type="pct"/>
            <w:vAlign w:val="top"/>
          </w:tcPr>
          <w:p w14:paraId="13FEEB5D">
            <w:pPr>
              <w:pStyle w:val="39"/>
              <w:spacing w:before="69" w:line="225" w:lineRule="auto"/>
              <w:ind w:left="69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每季度更换一次</w:t>
            </w:r>
          </w:p>
        </w:tc>
      </w:tr>
    </w:tbl>
    <w:p w14:paraId="1E2923D2">
      <w:pPr>
        <w:pStyle w:val="23"/>
        <w:widowControl w:val="0"/>
        <w:numPr>
          <w:ilvl w:val="0"/>
          <w:numId w:val="0"/>
        </w:numPr>
        <w:jc w:val="both"/>
        <w:rPr>
          <w:rFonts w:hint="eastAsia"/>
          <w:b/>
          <w:bCs/>
          <w:lang w:val="en-US" w:eastAsia="zh-CN"/>
        </w:rPr>
      </w:pPr>
    </w:p>
    <w:p w14:paraId="335F6B35">
      <w:pPr>
        <w:pStyle w:val="23"/>
        <w:ind w:left="0" w:leftChars="0" w:firstLine="0" w:firstLineChars="0"/>
        <w:rPr>
          <w:rFonts w:hint="eastAsia"/>
          <w:b/>
          <w:bCs/>
          <w:lang w:val="en-US" w:eastAsia="zh-CN"/>
        </w:rPr>
      </w:pPr>
      <w:r>
        <w:rPr>
          <w:rFonts w:hint="eastAsia"/>
          <w:b/>
          <w:bCs/>
          <w:lang w:val="en-US" w:eastAsia="zh-CN"/>
        </w:rPr>
        <w:t>（3）实验室层流维护项目</w:t>
      </w:r>
    </w:p>
    <w:tbl>
      <w:tblPr>
        <w:tblStyle w:val="24"/>
        <w:tblW w:w="96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7"/>
        <w:gridCol w:w="2351"/>
        <w:gridCol w:w="3855"/>
        <w:gridCol w:w="2475"/>
      </w:tblGrid>
      <w:tr w14:paraId="34867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176D">
            <w:pPr>
              <w:keepNext w:val="0"/>
              <w:keepLines w:val="0"/>
              <w:widowControl/>
              <w:suppressLineNumbers w:val="0"/>
              <w:ind w:left="0" w:leftChars="0" w:firstLine="201" w:firstLineChars="100"/>
              <w:jc w:val="both"/>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41EB">
            <w:pPr>
              <w:keepNext w:val="0"/>
              <w:keepLines w:val="0"/>
              <w:widowControl/>
              <w:suppressLineNumbers w:val="0"/>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维护项目</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665C">
            <w:pPr>
              <w:keepNext w:val="0"/>
              <w:keepLines w:val="0"/>
              <w:widowControl/>
              <w:suppressLineNumbers w:val="0"/>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维护服务保养明细</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FAC4">
            <w:pPr>
              <w:keepNext w:val="0"/>
              <w:keepLines w:val="0"/>
              <w:widowControl/>
              <w:suppressLineNumbers w:val="0"/>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维保方案</w:t>
            </w:r>
          </w:p>
        </w:tc>
      </w:tr>
      <w:tr w14:paraId="781E6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1A14">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51" w:type="dxa"/>
            <w:vMerge w:val="restart"/>
            <w:tcBorders>
              <w:top w:val="nil"/>
              <w:left w:val="single" w:color="000000" w:sz="4" w:space="0"/>
              <w:bottom w:val="nil"/>
              <w:right w:val="single" w:color="000000" w:sz="4" w:space="0"/>
            </w:tcBorders>
            <w:shd w:val="clear" w:color="auto" w:fill="auto"/>
            <w:vAlign w:val="center"/>
          </w:tcPr>
          <w:p w14:paraId="03941A6A">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电气系统</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0821">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强弱电系统维护</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0CDD">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每周一次</w:t>
            </w:r>
          </w:p>
        </w:tc>
      </w:tr>
      <w:tr w14:paraId="47BDB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902FA">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51" w:type="dxa"/>
            <w:vMerge w:val="continue"/>
            <w:tcBorders>
              <w:top w:val="nil"/>
              <w:left w:val="single" w:color="000000" w:sz="4" w:space="0"/>
              <w:bottom w:val="nil"/>
              <w:right w:val="single" w:color="000000" w:sz="4" w:space="0"/>
            </w:tcBorders>
            <w:shd w:val="clear" w:color="auto" w:fill="auto"/>
            <w:vAlign w:val="center"/>
          </w:tcPr>
          <w:p w14:paraId="5461DEBF">
            <w:pPr>
              <w:jc w:val="center"/>
              <w:rPr>
                <w:rFonts w:hint="eastAsia" w:ascii="宋体" w:hAnsi="宋体" w:eastAsia="宋体" w:cs="宋体"/>
                <w:i w:val="0"/>
                <w:iCs w:val="0"/>
                <w:color w:val="000000"/>
                <w:sz w:val="20"/>
                <w:szCs w:val="20"/>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1C42">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动力电箱柜、分电箱内元器件维护</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ADE2">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每周一次</w:t>
            </w:r>
          </w:p>
        </w:tc>
      </w:tr>
      <w:tr w14:paraId="3B00C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585C">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51" w:type="dxa"/>
            <w:vMerge w:val="continue"/>
            <w:tcBorders>
              <w:top w:val="nil"/>
              <w:left w:val="single" w:color="000000" w:sz="4" w:space="0"/>
              <w:bottom w:val="nil"/>
              <w:right w:val="single" w:color="000000" w:sz="4" w:space="0"/>
            </w:tcBorders>
            <w:shd w:val="clear" w:color="auto" w:fill="auto"/>
            <w:vAlign w:val="center"/>
          </w:tcPr>
          <w:p w14:paraId="0D60C0EA">
            <w:pPr>
              <w:jc w:val="center"/>
              <w:rPr>
                <w:rFonts w:hint="eastAsia" w:ascii="宋体" w:hAnsi="宋体" w:eastAsia="宋体" w:cs="宋体"/>
                <w:i w:val="0"/>
                <w:iCs w:val="0"/>
                <w:color w:val="000000"/>
                <w:sz w:val="20"/>
                <w:szCs w:val="20"/>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C8C8">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动力电箱柜分电箱开关闭合、漏电按钮试验</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0600">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每周一次</w:t>
            </w:r>
          </w:p>
        </w:tc>
      </w:tr>
      <w:tr w14:paraId="4D93E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8B7E">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51" w:type="dxa"/>
            <w:vMerge w:val="continue"/>
            <w:tcBorders>
              <w:top w:val="nil"/>
              <w:left w:val="single" w:color="000000" w:sz="4" w:space="0"/>
              <w:bottom w:val="nil"/>
              <w:right w:val="single" w:color="000000" w:sz="4" w:space="0"/>
            </w:tcBorders>
            <w:shd w:val="clear" w:color="auto" w:fill="auto"/>
            <w:vAlign w:val="center"/>
          </w:tcPr>
          <w:p w14:paraId="104F0C42">
            <w:pPr>
              <w:jc w:val="center"/>
              <w:rPr>
                <w:rFonts w:hint="eastAsia" w:ascii="宋体" w:hAnsi="宋体" w:eastAsia="宋体" w:cs="宋体"/>
                <w:i w:val="0"/>
                <w:iCs w:val="0"/>
                <w:color w:val="000000"/>
                <w:sz w:val="20"/>
                <w:szCs w:val="20"/>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BD0D">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日光灯灯管检查维护更换</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AC9E">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每周一次</w:t>
            </w:r>
          </w:p>
        </w:tc>
      </w:tr>
      <w:tr w14:paraId="4C183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50D5">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B933">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净化循环机组维修及维护</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2458">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电机、风机、皮带、轴承、冷热表冷器、电动执行器、电动密闭阀、温度传感器</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EFD7">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每周一次</w:t>
            </w:r>
          </w:p>
        </w:tc>
      </w:tr>
      <w:tr w14:paraId="17C2B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CB96">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7579">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净化机组远程控制器维修及维护</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B3F9">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空调机组控制电子线路板、控制柜、变频器</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A16A">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每周一次</w:t>
            </w:r>
          </w:p>
        </w:tc>
      </w:tr>
      <w:tr w14:paraId="717B5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D40C6">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13CF">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高效送风口维护及过滤器更换消毒</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7EA5">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40E8">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按照规范要求更换</w:t>
            </w:r>
          </w:p>
        </w:tc>
      </w:tr>
      <w:tr w14:paraId="52450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01741">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AAB8">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净化机组过滤器维护清洗、更换</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E7AC">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初效、中效过滤器</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3E39">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按照规范要求更换</w:t>
            </w:r>
          </w:p>
        </w:tc>
      </w:tr>
      <w:tr w14:paraId="1A6BC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31426">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1E06">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净化机组过滤器维护清洗、更换</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0CD5">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亚高效过滤器</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720F">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按照规范要求更换</w:t>
            </w:r>
          </w:p>
        </w:tc>
      </w:tr>
      <w:tr w14:paraId="28C0A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5C03">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7334">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所有机组百叶口维修</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4F70">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送、回风口、排风口</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5F77">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每周一次</w:t>
            </w:r>
          </w:p>
        </w:tc>
      </w:tr>
      <w:tr w14:paraId="5E8BB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8BC7B">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E0D4">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各区域送、回、排风口维修及检查</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C7AA">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送、回、排风口；送回排风管道上的手动调节阀、定风量阀、止回阀、防火阀</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9F17">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每周一次</w:t>
            </w:r>
          </w:p>
        </w:tc>
      </w:tr>
      <w:tr w14:paraId="388D3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74155">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6DB6">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照明系统的检查、维修</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8A70">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灯管、镇流器、开关、插座、所有需要更换的电线电缆</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85DE">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每周一次</w:t>
            </w:r>
          </w:p>
        </w:tc>
      </w:tr>
      <w:tr w14:paraId="23284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AD686">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9B59">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一般配电柜、配电箱的检查、维护</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23E3">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电柜内的空开、接触器、中间继电器、变压器、熔断器、指示灯</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1ED7">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每周一次</w:t>
            </w:r>
          </w:p>
        </w:tc>
      </w:tr>
      <w:tr w14:paraId="0F2AE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07A1">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15E7">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给排水系统的日常检查、维修</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93EE">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运行状态、故障回馈</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791A">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每周一次</w:t>
            </w:r>
          </w:p>
        </w:tc>
      </w:tr>
      <w:tr w14:paraId="7642A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436F">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0F41">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零星耗材</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CBC2">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紫外线消毒灯、皮带、轴承、开关等零星材料</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7C03">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一批</w:t>
            </w:r>
          </w:p>
        </w:tc>
      </w:tr>
      <w:tr w14:paraId="59C8F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D079">
            <w:pPr>
              <w:keepNext w:val="0"/>
              <w:keepLines w:val="0"/>
              <w:widowControl/>
              <w:suppressLineNumbers w:val="0"/>
              <w:ind w:left="0" w:leftChars="0" w:firstLine="201" w:firstLineChars="100"/>
              <w:jc w:val="both"/>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24B8">
            <w:pPr>
              <w:keepNext w:val="0"/>
              <w:keepLines w:val="0"/>
              <w:widowControl/>
              <w:suppressLineNumbers w:val="0"/>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服务费用分项名称</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69DE">
            <w:pPr>
              <w:keepNext w:val="0"/>
              <w:keepLines w:val="0"/>
              <w:widowControl/>
              <w:suppressLineNumbers w:val="0"/>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型号规格</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08FC">
            <w:pPr>
              <w:keepNext w:val="0"/>
              <w:keepLines w:val="0"/>
              <w:widowControl/>
              <w:suppressLineNumbers w:val="0"/>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0F95D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1F69">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AF43">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0A47">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592*492*45mm</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DABC">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24.00 </w:t>
            </w:r>
          </w:p>
        </w:tc>
      </w:tr>
      <w:tr w14:paraId="71F2B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55D3">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CC63">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80A0">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592*492*500mm</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313C">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 </w:t>
            </w:r>
          </w:p>
        </w:tc>
      </w:tr>
      <w:tr w14:paraId="5F66F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52A0">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9BA3">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亚高效过滤器</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EAC3">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592*492*292mm</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4126">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r>
      <w:tr w14:paraId="6517C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A8FE">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3245">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E296">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484*484*220mm</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CEE6">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 </w:t>
            </w:r>
          </w:p>
        </w:tc>
      </w:tr>
      <w:tr w14:paraId="44598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99E8">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55F7">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8080">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320*320*220mm</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90D2">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r>
    </w:tbl>
    <w:p w14:paraId="53BA3785">
      <w:pPr>
        <w:pStyle w:val="23"/>
        <w:ind w:left="0" w:leftChars="0" w:firstLine="0" w:firstLineChars="0"/>
        <w:rPr>
          <w:rFonts w:hint="eastAsia"/>
          <w:b/>
          <w:bCs/>
          <w:lang w:val="en-US" w:eastAsia="zh-CN"/>
        </w:rPr>
      </w:pPr>
    </w:p>
    <w:p w14:paraId="0BB9780C">
      <w:pPr>
        <w:pStyle w:val="23"/>
        <w:ind w:left="0" w:leftChars="0" w:firstLine="0" w:firstLineChars="0"/>
        <w:rPr>
          <w:rFonts w:hint="eastAsia"/>
          <w:b/>
          <w:bCs/>
          <w:lang w:val="en-US" w:eastAsia="zh-CN"/>
        </w:rPr>
      </w:pPr>
      <w:r>
        <w:rPr>
          <w:rFonts w:hint="eastAsia"/>
          <w:b/>
          <w:bCs/>
          <w:lang w:val="en-US" w:eastAsia="zh-CN"/>
        </w:rPr>
        <w:t>（4）供应室层流维护项目</w:t>
      </w:r>
    </w:p>
    <w:tbl>
      <w:tblPr>
        <w:tblStyle w:val="24"/>
        <w:tblW w:w="96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3"/>
        <w:gridCol w:w="2355"/>
        <w:gridCol w:w="3855"/>
        <w:gridCol w:w="2475"/>
      </w:tblGrid>
      <w:tr w14:paraId="27190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7EDE">
            <w:pPr>
              <w:keepNext w:val="0"/>
              <w:keepLines w:val="0"/>
              <w:widowControl/>
              <w:suppressLineNumbers w:val="0"/>
              <w:ind w:left="0" w:leftChars="0" w:firstLine="201" w:firstLineChars="100"/>
              <w:jc w:val="both"/>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5840">
            <w:pPr>
              <w:keepNext w:val="0"/>
              <w:keepLines w:val="0"/>
              <w:widowControl/>
              <w:suppressLineNumbers w:val="0"/>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维护项目</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176C">
            <w:pPr>
              <w:keepNext w:val="0"/>
              <w:keepLines w:val="0"/>
              <w:widowControl/>
              <w:suppressLineNumbers w:val="0"/>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维护服务保养明细</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87F8">
            <w:pPr>
              <w:keepNext w:val="0"/>
              <w:keepLines w:val="0"/>
              <w:widowControl/>
              <w:suppressLineNumbers w:val="0"/>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维保方案</w:t>
            </w:r>
          </w:p>
        </w:tc>
      </w:tr>
      <w:tr w14:paraId="727FC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CCAC2">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55" w:type="dxa"/>
            <w:vMerge w:val="restart"/>
            <w:tcBorders>
              <w:top w:val="nil"/>
              <w:left w:val="single" w:color="000000" w:sz="4" w:space="0"/>
              <w:bottom w:val="nil"/>
              <w:right w:val="single" w:color="000000" w:sz="4" w:space="0"/>
            </w:tcBorders>
            <w:shd w:val="clear" w:color="auto" w:fill="auto"/>
            <w:vAlign w:val="center"/>
          </w:tcPr>
          <w:p w14:paraId="1A4F7002">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电气系统</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0EFD">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强弱电系统维护</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83A8">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每周一次</w:t>
            </w:r>
          </w:p>
        </w:tc>
      </w:tr>
      <w:tr w14:paraId="20B27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6A5B">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55" w:type="dxa"/>
            <w:vMerge w:val="continue"/>
            <w:tcBorders>
              <w:top w:val="nil"/>
              <w:left w:val="single" w:color="000000" w:sz="4" w:space="0"/>
              <w:bottom w:val="nil"/>
              <w:right w:val="single" w:color="000000" w:sz="4" w:space="0"/>
            </w:tcBorders>
            <w:shd w:val="clear" w:color="auto" w:fill="auto"/>
            <w:vAlign w:val="center"/>
          </w:tcPr>
          <w:p w14:paraId="64B7B5B2">
            <w:pPr>
              <w:jc w:val="center"/>
              <w:rPr>
                <w:rFonts w:hint="eastAsia" w:ascii="宋体" w:hAnsi="宋体" w:eastAsia="宋体" w:cs="宋体"/>
                <w:i w:val="0"/>
                <w:iCs w:val="0"/>
                <w:color w:val="000000"/>
                <w:sz w:val="20"/>
                <w:szCs w:val="20"/>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10B6">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动力电箱柜、分电箱内元器件维护</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C995">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每周一次</w:t>
            </w:r>
          </w:p>
        </w:tc>
      </w:tr>
      <w:tr w14:paraId="546ED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5874">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55" w:type="dxa"/>
            <w:vMerge w:val="continue"/>
            <w:tcBorders>
              <w:top w:val="nil"/>
              <w:left w:val="single" w:color="000000" w:sz="4" w:space="0"/>
              <w:bottom w:val="nil"/>
              <w:right w:val="single" w:color="000000" w:sz="4" w:space="0"/>
            </w:tcBorders>
            <w:shd w:val="clear" w:color="auto" w:fill="auto"/>
            <w:vAlign w:val="center"/>
          </w:tcPr>
          <w:p w14:paraId="77AF536D">
            <w:pPr>
              <w:jc w:val="center"/>
              <w:rPr>
                <w:rFonts w:hint="eastAsia" w:ascii="宋体" w:hAnsi="宋体" w:eastAsia="宋体" w:cs="宋体"/>
                <w:i w:val="0"/>
                <w:iCs w:val="0"/>
                <w:color w:val="000000"/>
                <w:sz w:val="20"/>
                <w:szCs w:val="20"/>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BD6D">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动力电箱柜分电箱开关闭合、漏电按钮试验</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F5C5">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每周一次</w:t>
            </w:r>
          </w:p>
        </w:tc>
      </w:tr>
      <w:tr w14:paraId="25197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2C02">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55" w:type="dxa"/>
            <w:vMerge w:val="continue"/>
            <w:tcBorders>
              <w:top w:val="nil"/>
              <w:left w:val="single" w:color="000000" w:sz="4" w:space="0"/>
              <w:bottom w:val="nil"/>
              <w:right w:val="single" w:color="000000" w:sz="4" w:space="0"/>
            </w:tcBorders>
            <w:shd w:val="clear" w:color="auto" w:fill="auto"/>
            <w:vAlign w:val="center"/>
          </w:tcPr>
          <w:p w14:paraId="573ABC3C">
            <w:pPr>
              <w:jc w:val="center"/>
              <w:rPr>
                <w:rFonts w:hint="eastAsia" w:ascii="宋体" w:hAnsi="宋体" w:eastAsia="宋体" w:cs="宋体"/>
                <w:i w:val="0"/>
                <w:iCs w:val="0"/>
                <w:color w:val="000000"/>
                <w:sz w:val="20"/>
                <w:szCs w:val="20"/>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30A6">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日光灯灯管检查维护更换</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0997">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每周一次</w:t>
            </w:r>
          </w:p>
        </w:tc>
      </w:tr>
      <w:tr w14:paraId="160ED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4BFD4">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3126">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净化循环机组维修及维护</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FB4D">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电机、风机、皮带、轴承、冷热表冷器、电动执行器、电动密闭阀、温度传感器</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7201">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每周一次</w:t>
            </w:r>
          </w:p>
        </w:tc>
      </w:tr>
      <w:tr w14:paraId="69ADD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BA14A">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C7A2">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净化机组远程控制器维修及维护</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435F">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空调机组控制电子线路板、控制柜、变频器</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45A7">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每周一次</w:t>
            </w:r>
          </w:p>
        </w:tc>
      </w:tr>
      <w:tr w14:paraId="45B76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87818">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A5B2">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高效送风口维护及过滤器更换消毒</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DFA7">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高效过滤器</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B490">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按照规范要求更换</w:t>
            </w:r>
          </w:p>
        </w:tc>
      </w:tr>
      <w:tr w14:paraId="6B0C8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B7945">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DB95">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净化机组过滤器维护清洗、更换</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662C">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初效、中效过滤器</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63CD">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按照规范要求更换</w:t>
            </w:r>
          </w:p>
        </w:tc>
      </w:tr>
      <w:tr w14:paraId="59293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5C1A">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2C43">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净化机组过滤器维护清洗、更换</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9EFF">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亚高效过滤器</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DC20">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按照规范要求更换</w:t>
            </w:r>
          </w:p>
        </w:tc>
      </w:tr>
      <w:tr w14:paraId="0E91C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07BDE">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0C17">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所有机组百叶口维修</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1737">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送、回风口、排风口</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C97F">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每周一次</w:t>
            </w:r>
          </w:p>
        </w:tc>
      </w:tr>
      <w:tr w14:paraId="2E721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4F38">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4DE5">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各区域送、回、排风口维修及检查</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542A">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送、回、排风口；送回排风管道上的手动调节阀、定风量阀、止回阀、防火阀</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54B8">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每周一次</w:t>
            </w:r>
          </w:p>
        </w:tc>
      </w:tr>
      <w:tr w14:paraId="3BB73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16C6">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3C44">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照明系统的检查、维修</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FA34">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灯管、镇流器、开关、插座、所有需要更换的电线电缆</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D2CD">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每周一次</w:t>
            </w:r>
          </w:p>
        </w:tc>
      </w:tr>
      <w:tr w14:paraId="47EE1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F29C4">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9CE3">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一般配电柜、配电箱的检查、维护</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B0C8">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电柜内的空开、接触器、中间继电器、变压器、熔断器、指示灯</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CF31">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每周一次</w:t>
            </w:r>
          </w:p>
        </w:tc>
      </w:tr>
      <w:tr w14:paraId="67BD9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61FD">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F8DD">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给排水系统的日常检查、维修</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C139">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运行状态、故障回馈</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3927">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每周一次</w:t>
            </w:r>
          </w:p>
        </w:tc>
      </w:tr>
      <w:tr w14:paraId="7FEA9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67973">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5692">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新院区供应室室外模块机维修</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4DC0">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压缩机3台、子系统打压查漏、打压、补焊、系统抽真空、加冷媒、氮气、丁烷气体、冷媒、热继电器</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79DD">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w:t>
            </w:r>
          </w:p>
        </w:tc>
      </w:tr>
      <w:tr w14:paraId="7CBB6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AAA2">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2EFD">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零星耗材</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30EF">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紫外线消毒灯、皮带、轴承、开关等零星材料</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3AEF">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一批</w:t>
            </w:r>
          </w:p>
        </w:tc>
      </w:tr>
      <w:tr w14:paraId="7947A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ECE1">
            <w:pPr>
              <w:keepNext w:val="0"/>
              <w:keepLines w:val="0"/>
              <w:widowControl/>
              <w:suppressLineNumbers w:val="0"/>
              <w:ind w:left="0" w:leftChars="0" w:firstLine="201" w:firstLineChars="100"/>
              <w:jc w:val="both"/>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07DC">
            <w:pPr>
              <w:keepNext w:val="0"/>
              <w:keepLines w:val="0"/>
              <w:widowControl/>
              <w:suppressLineNumbers w:val="0"/>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服务费用分项名称</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A0C7">
            <w:pPr>
              <w:keepNext w:val="0"/>
              <w:keepLines w:val="0"/>
              <w:widowControl/>
              <w:suppressLineNumbers w:val="0"/>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型号规格</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D494">
            <w:pPr>
              <w:keepNext w:val="0"/>
              <w:keepLines w:val="0"/>
              <w:widowControl/>
              <w:suppressLineNumbers w:val="0"/>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0EE58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BE9B">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7675">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88F1">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592*592*46mm</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E16C">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14:paraId="10B57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343D2">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68A1">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E5C0">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592*492*46mm</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8C3B">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14:paraId="526C7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33254">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5573">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199B">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592*592*21*500mm</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CD1D">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14:paraId="01118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419A3">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D4A2">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567F">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592*492*21*500mm</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9E71">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1F53C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58CF7">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DE88">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亚高效过滤器</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1166">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592*592*292mm</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625F">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2CF9C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0D995">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71CD">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亚高效过滤器</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F3F6">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592*492*292mm</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9570">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1DFC3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CAAE">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77E6">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F28F">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484*484*220mm</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AA25">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r>
    </w:tbl>
    <w:p w14:paraId="369AE584">
      <w:pPr>
        <w:pStyle w:val="4"/>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eastAsia"/>
          <w:lang w:eastAsia="zh-CN"/>
        </w:rPr>
      </w:pPr>
      <w:r>
        <w:rPr>
          <w:rFonts w:hint="eastAsia"/>
          <w:lang w:eastAsia="zh-CN"/>
        </w:rPr>
        <w:br w:type="page"/>
      </w:r>
      <w:bookmarkStart w:id="0" w:name="_Toc13978"/>
      <w:bookmarkEnd w:id="0"/>
      <w:r>
        <w:rPr>
          <w:rFonts w:hint="eastAsia" w:ascii="方正公文小标宋" w:hAnsi="方正公文小标宋" w:eastAsia="方正公文小标宋" w:cs="方正公文小标宋"/>
          <w:color w:val="auto"/>
          <w:sz w:val="32"/>
          <w:szCs w:val="32"/>
          <w:lang w:eastAsia="zh-CN"/>
        </w:rPr>
        <w:t>附件一：</w:t>
      </w:r>
    </w:p>
    <w:p w14:paraId="620542B9">
      <w:pPr>
        <w:pStyle w:val="7"/>
        <w:numPr>
          <w:ilvl w:val="2"/>
          <w:numId w:val="0"/>
        </w:numPr>
        <w:spacing w:before="0" w:after="0" w:line="288" w:lineRule="auto"/>
        <w:ind w:leftChars="0" w:firstLine="4417" w:firstLineChars="1000"/>
        <w:jc w:val="both"/>
        <w:rPr>
          <w:rFonts w:ascii="仿宋_GB2312" w:hAnsi="仿宋_GB2312" w:eastAsia="仿宋_GB2312" w:cs="仿宋_GB2312"/>
          <w:sz w:val="44"/>
          <w:szCs w:val="44"/>
          <w:u w:val="none"/>
        </w:rPr>
      </w:pPr>
      <w:r>
        <w:rPr>
          <w:rFonts w:hint="eastAsia" w:ascii="仿宋_GB2312" w:hAnsi="仿宋_GB2312" w:eastAsia="仿宋_GB2312" w:cs="仿宋_GB2312"/>
          <w:sz w:val="44"/>
          <w:szCs w:val="44"/>
          <w:u w:val="none"/>
          <w:lang w:eastAsia="zh-CN"/>
        </w:rPr>
        <w:t>报价</w:t>
      </w:r>
      <w:r>
        <w:rPr>
          <w:rFonts w:hint="eastAsia" w:ascii="仿宋_GB2312" w:hAnsi="仿宋_GB2312" w:eastAsia="仿宋_GB2312" w:cs="仿宋_GB2312"/>
          <w:sz w:val="44"/>
          <w:szCs w:val="44"/>
          <w:u w:val="none"/>
        </w:rPr>
        <w:t>一览表</w:t>
      </w:r>
    </w:p>
    <w:p w14:paraId="165A532D">
      <w:pPr>
        <w:pStyle w:val="13"/>
        <w:tabs>
          <w:tab w:val="left" w:pos="5580"/>
        </w:tabs>
        <w:spacing w:line="288" w:lineRule="auto"/>
        <w:ind w:left="0" w:leftChars="0" w:firstLine="0" w:firstLineChars="0"/>
        <w:rPr>
          <w:rFonts w:ascii="仿宋_GB2312" w:hAnsi="仿宋_GB2312" w:eastAsia="仿宋_GB2312" w:cs="仿宋_GB2312"/>
          <w:sz w:val="24"/>
          <w:szCs w:val="24"/>
        </w:rPr>
      </w:pPr>
    </w:p>
    <w:p w14:paraId="2B99E16B">
      <w:pPr>
        <w:pStyle w:val="20"/>
        <w:spacing w:line="288" w:lineRule="auto"/>
        <w:rPr>
          <w:sz w:val="24"/>
        </w:rPr>
      </w:pPr>
      <w:bookmarkStart w:id="1" w:name="_Hlt520356241"/>
      <w:bookmarkEnd w:id="1"/>
      <w:r>
        <w:rPr>
          <w:rFonts w:hint="eastAsia"/>
          <w:sz w:val="24"/>
        </w:rPr>
        <w:t>项目名称：</w:t>
      </w:r>
    </w:p>
    <w:p w14:paraId="2BE5B6DB">
      <w:pPr>
        <w:pStyle w:val="20"/>
        <w:jc w:val="right"/>
        <w:rPr>
          <w:rFonts w:ascii="宋体"/>
          <w:sz w:val="24"/>
        </w:rPr>
      </w:pPr>
      <w:r>
        <w:rPr>
          <w:rFonts w:hint="eastAsia"/>
        </w:rPr>
        <w:t>单位：人民币元</w:t>
      </w:r>
    </w:p>
    <w:p w14:paraId="59ED9680">
      <w:pPr>
        <w:pStyle w:val="20"/>
      </w:pPr>
    </w:p>
    <w:tbl>
      <w:tblPr>
        <w:tblStyle w:val="24"/>
        <w:tblW w:w="96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82"/>
        <w:gridCol w:w="2341"/>
        <w:gridCol w:w="2344"/>
        <w:gridCol w:w="3384"/>
      </w:tblGrid>
      <w:tr w14:paraId="37329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82" w:type="dxa"/>
            <w:tcBorders>
              <w:top w:val="single" w:color="000000" w:sz="4" w:space="0"/>
              <w:left w:val="single" w:color="000000" w:sz="4" w:space="0"/>
              <w:bottom w:val="single" w:color="000000" w:sz="4" w:space="0"/>
              <w:right w:val="single" w:color="000000" w:sz="4" w:space="0"/>
            </w:tcBorders>
            <w:noWrap/>
            <w:vAlign w:val="center"/>
          </w:tcPr>
          <w:p w14:paraId="57F5CA9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序号</w:t>
            </w:r>
          </w:p>
        </w:tc>
        <w:tc>
          <w:tcPr>
            <w:tcW w:w="2341" w:type="dxa"/>
            <w:tcBorders>
              <w:top w:val="single" w:color="000000" w:sz="4" w:space="0"/>
              <w:left w:val="single" w:color="000000" w:sz="4" w:space="0"/>
              <w:bottom w:val="single" w:color="000000" w:sz="4" w:space="0"/>
              <w:right w:val="single" w:color="000000" w:sz="4" w:space="0"/>
            </w:tcBorders>
            <w:noWrap w:val="0"/>
            <w:vAlign w:val="center"/>
          </w:tcPr>
          <w:p w14:paraId="09D314F2">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设备名称</w:t>
            </w:r>
          </w:p>
        </w:tc>
        <w:tc>
          <w:tcPr>
            <w:tcW w:w="2344" w:type="dxa"/>
            <w:tcBorders>
              <w:top w:val="single" w:color="000000" w:sz="4" w:space="0"/>
              <w:left w:val="single" w:color="000000" w:sz="4" w:space="0"/>
              <w:bottom w:val="single" w:color="000000" w:sz="4" w:space="0"/>
              <w:right w:val="single" w:color="000000" w:sz="4" w:space="0"/>
            </w:tcBorders>
            <w:noWrap w:val="0"/>
            <w:vAlign w:val="center"/>
          </w:tcPr>
          <w:p w14:paraId="50457F5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数量/项</w:t>
            </w:r>
          </w:p>
        </w:tc>
        <w:tc>
          <w:tcPr>
            <w:tcW w:w="3384" w:type="dxa"/>
            <w:tcBorders>
              <w:top w:val="single" w:color="000000" w:sz="4" w:space="0"/>
              <w:left w:val="single" w:color="000000" w:sz="4" w:space="0"/>
              <w:bottom w:val="single" w:color="000000" w:sz="4" w:space="0"/>
              <w:right w:val="single" w:color="000000" w:sz="4" w:space="0"/>
            </w:tcBorders>
            <w:noWrap/>
            <w:vAlign w:val="center"/>
          </w:tcPr>
          <w:p w14:paraId="6985C6A9">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报价/元</w:t>
            </w:r>
          </w:p>
        </w:tc>
      </w:tr>
      <w:tr w14:paraId="657D3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82" w:type="dxa"/>
            <w:tcBorders>
              <w:top w:val="single" w:color="000000" w:sz="4" w:space="0"/>
              <w:left w:val="single" w:color="000000" w:sz="4" w:space="0"/>
              <w:bottom w:val="single" w:color="000000" w:sz="4" w:space="0"/>
              <w:right w:val="single" w:color="000000" w:sz="4" w:space="0"/>
            </w:tcBorders>
            <w:noWrap/>
            <w:vAlign w:val="center"/>
          </w:tcPr>
          <w:p w14:paraId="6C4DEC1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2341" w:type="dxa"/>
            <w:tcBorders>
              <w:top w:val="single" w:color="000000" w:sz="4" w:space="0"/>
              <w:left w:val="single" w:color="000000" w:sz="4" w:space="0"/>
              <w:bottom w:val="single" w:color="000000" w:sz="4" w:space="0"/>
              <w:right w:val="single" w:color="000000" w:sz="4" w:space="0"/>
            </w:tcBorders>
            <w:noWrap w:val="0"/>
            <w:vAlign w:val="center"/>
          </w:tcPr>
          <w:p w14:paraId="6A725256">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老院手术室</w:t>
            </w:r>
          </w:p>
        </w:tc>
        <w:tc>
          <w:tcPr>
            <w:tcW w:w="2344" w:type="dxa"/>
            <w:tcBorders>
              <w:top w:val="single" w:color="000000" w:sz="4" w:space="0"/>
              <w:left w:val="single" w:color="000000" w:sz="4" w:space="0"/>
              <w:bottom w:val="single" w:color="000000" w:sz="4" w:space="0"/>
              <w:right w:val="single" w:color="000000" w:sz="4" w:space="0"/>
            </w:tcBorders>
            <w:noWrap w:val="0"/>
            <w:vAlign w:val="center"/>
          </w:tcPr>
          <w:p w14:paraId="2C766DC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3384" w:type="dxa"/>
            <w:tcBorders>
              <w:top w:val="single" w:color="000000" w:sz="4" w:space="0"/>
              <w:left w:val="single" w:color="000000" w:sz="4" w:space="0"/>
              <w:bottom w:val="single" w:color="000000" w:sz="4" w:space="0"/>
              <w:right w:val="single" w:color="000000" w:sz="4" w:space="0"/>
            </w:tcBorders>
            <w:noWrap/>
            <w:vAlign w:val="center"/>
          </w:tcPr>
          <w:p w14:paraId="6F3584D6">
            <w:pPr>
              <w:jc w:val="center"/>
              <w:rPr>
                <w:rFonts w:hint="eastAsia" w:ascii="宋体" w:hAnsi="宋体" w:eastAsia="宋体" w:cs="宋体"/>
                <w:b/>
                <w:bCs/>
                <w:i w:val="0"/>
                <w:iCs w:val="0"/>
                <w:color w:val="000000"/>
                <w:sz w:val="32"/>
                <w:szCs w:val="32"/>
                <w:u w:val="none"/>
              </w:rPr>
            </w:pPr>
          </w:p>
        </w:tc>
      </w:tr>
      <w:tr w14:paraId="717E6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82" w:type="dxa"/>
            <w:tcBorders>
              <w:top w:val="single" w:color="000000" w:sz="4" w:space="0"/>
              <w:left w:val="single" w:color="000000" w:sz="4" w:space="0"/>
              <w:bottom w:val="single" w:color="000000" w:sz="4" w:space="0"/>
              <w:right w:val="single" w:color="000000" w:sz="4" w:space="0"/>
            </w:tcBorders>
            <w:noWrap/>
            <w:vAlign w:val="center"/>
          </w:tcPr>
          <w:p w14:paraId="565B3188">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2341" w:type="dxa"/>
            <w:tcBorders>
              <w:top w:val="single" w:color="000000" w:sz="4" w:space="0"/>
              <w:left w:val="single" w:color="000000" w:sz="4" w:space="0"/>
              <w:bottom w:val="single" w:color="000000" w:sz="4" w:space="0"/>
              <w:right w:val="single" w:color="000000" w:sz="4" w:space="0"/>
            </w:tcBorders>
            <w:noWrap w:val="0"/>
            <w:vAlign w:val="center"/>
          </w:tcPr>
          <w:p w14:paraId="74372678">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新院手术室</w:t>
            </w:r>
          </w:p>
        </w:tc>
        <w:tc>
          <w:tcPr>
            <w:tcW w:w="2344" w:type="dxa"/>
            <w:tcBorders>
              <w:top w:val="single" w:color="000000" w:sz="4" w:space="0"/>
              <w:left w:val="single" w:color="000000" w:sz="4" w:space="0"/>
              <w:bottom w:val="single" w:color="000000" w:sz="4" w:space="0"/>
              <w:right w:val="single" w:color="000000" w:sz="4" w:space="0"/>
            </w:tcBorders>
            <w:noWrap w:val="0"/>
            <w:vAlign w:val="center"/>
          </w:tcPr>
          <w:p w14:paraId="16C2730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3384" w:type="dxa"/>
            <w:tcBorders>
              <w:top w:val="single" w:color="000000" w:sz="4" w:space="0"/>
              <w:left w:val="single" w:color="000000" w:sz="4" w:space="0"/>
              <w:bottom w:val="single" w:color="000000" w:sz="4" w:space="0"/>
              <w:right w:val="single" w:color="000000" w:sz="4" w:space="0"/>
            </w:tcBorders>
            <w:noWrap/>
            <w:vAlign w:val="center"/>
          </w:tcPr>
          <w:p w14:paraId="1C7D9115">
            <w:pPr>
              <w:jc w:val="center"/>
              <w:rPr>
                <w:rFonts w:hint="eastAsia" w:ascii="宋体" w:hAnsi="宋体" w:eastAsia="宋体" w:cs="宋体"/>
                <w:b/>
                <w:bCs/>
                <w:i w:val="0"/>
                <w:iCs w:val="0"/>
                <w:color w:val="000000"/>
                <w:sz w:val="32"/>
                <w:szCs w:val="32"/>
                <w:u w:val="none"/>
              </w:rPr>
            </w:pPr>
          </w:p>
        </w:tc>
      </w:tr>
      <w:tr w14:paraId="5B9CC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82" w:type="dxa"/>
            <w:tcBorders>
              <w:top w:val="single" w:color="000000" w:sz="4" w:space="0"/>
              <w:left w:val="single" w:color="000000" w:sz="4" w:space="0"/>
              <w:bottom w:val="single" w:color="000000" w:sz="4" w:space="0"/>
              <w:right w:val="single" w:color="000000" w:sz="4" w:space="0"/>
            </w:tcBorders>
            <w:noWrap/>
            <w:vAlign w:val="center"/>
          </w:tcPr>
          <w:p w14:paraId="2CC3D7E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2341" w:type="dxa"/>
            <w:tcBorders>
              <w:top w:val="single" w:color="000000" w:sz="4" w:space="0"/>
              <w:left w:val="single" w:color="000000" w:sz="4" w:space="0"/>
              <w:bottom w:val="single" w:color="000000" w:sz="4" w:space="0"/>
              <w:right w:val="single" w:color="000000" w:sz="4" w:space="0"/>
            </w:tcBorders>
            <w:noWrap w:val="0"/>
            <w:vAlign w:val="center"/>
          </w:tcPr>
          <w:p w14:paraId="3BFFCAA5">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32"/>
                <w:szCs w:val="32"/>
                <w:u w:val="none"/>
                <w:lang w:eastAsia="zh-CN"/>
              </w:rPr>
            </w:pPr>
            <w:r>
              <w:rPr>
                <w:rFonts w:hint="eastAsia" w:ascii="宋体" w:hAnsi="宋体" w:eastAsia="宋体" w:cs="宋体"/>
                <w:b/>
                <w:bCs/>
                <w:i w:val="0"/>
                <w:iCs w:val="0"/>
                <w:color w:val="000000"/>
                <w:sz w:val="32"/>
                <w:szCs w:val="32"/>
                <w:u w:val="none"/>
                <w:lang w:eastAsia="zh-CN"/>
              </w:rPr>
              <w:t>实验室</w:t>
            </w:r>
          </w:p>
        </w:tc>
        <w:tc>
          <w:tcPr>
            <w:tcW w:w="2344" w:type="dxa"/>
            <w:tcBorders>
              <w:top w:val="single" w:color="000000" w:sz="4" w:space="0"/>
              <w:left w:val="single" w:color="000000" w:sz="4" w:space="0"/>
              <w:bottom w:val="single" w:color="000000" w:sz="4" w:space="0"/>
              <w:right w:val="single" w:color="000000" w:sz="4" w:space="0"/>
            </w:tcBorders>
            <w:noWrap w:val="0"/>
            <w:vAlign w:val="center"/>
          </w:tcPr>
          <w:p w14:paraId="13E2EC1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3384" w:type="dxa"/>
            <w:tcBorders>
              <w:top w:val="single" w:color="000000" w:sz="4" w:space="0"/>
              <w:left w:val="single" w:color="000000" w:sz="4" w:space="0"/>
              <w:bottom w:val="single" w:color="000000" w:sz="4" w:space="0"/>
              <w:right w:val="single" w:color="000000" w:sz="4" w:space="0"/>
            </w:tcBorders>
            <w:noWrap/>
            <w:vAlign w:val="center"/>
          </w:tcPr>
          <w:p w14:paraId="79B26E33">
            <w:pPr>
              <w:jc w:val="center"/>
              <w:rPr>
                <w:rFonts w:hint="eastAsia" w:ascii="宋体" w:hAnsi="宋体" w:eastAsia="宋体" w:cs="宋体"/>
                <w:b/>
                <w:bCs/>
                <w:i w:val="0"/>
                <w:iCs w:val="0"/>
                <w:color w:val="000000"/>
                <w:sz w:val="32"/>
                <w:szCs w:val="32"/>
                <w:u w:val="none"/>
              </w:rPr>
            </w:pPr>
          </w:p>
        </w:tc>
      </w:tr>
      <w:tr w14:paraId="2BF0F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82" w:type="dxa"/>
            <w:tcBorders>
              <w:top w:val="single" w:color="000000" w:sz="4" w:space="0"/>
              <w:left w:val="single" w:color="000000" w:sz="4" w:space="0"/>
              <w:bottom w:val="single" w:color="000000" w:sz="4" w:space="0"/>
              <w:right w:val="single" w:color="000000" w:sz="4" w:space="0"/>
            </w:tcBorders>
            <w:noWrap/>
            <w:vAlign w:val="center"/>
          </w:tcPr>
          <w:p w14:paraId="6470C3B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2341" w:type="dxa"/>
            <w:tcBorders>
              <w:top w:val="single" w:color="000000" w:sz="4" w:space="0"/>
              <w:left w:val="single" w:color="000000" w:sz="4" w:space="0"/>
              <w:bottom w:val="single" w:color="000000" w:sz="4" w:space="0"/>
              <w:right w:val="single" w:color="000000" w:sz="4" w:space="0"/>
            </w:tcBorders>
            <w:noWrap w:val="0"/>
            <w:vAlign w:val="center"/>
          </w:tcPr>
          <w:p w14:paraId="6CCB07D7">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供应室</w:t>
            </w:r>
          </w:p>
        </w:tc>
        <w:tc>
          <w:tcPr>
            <w:tcW w:w="2344" w:type="dxa"/>
            <w:tcBorders>
              <w:top w:val="single" w:color="000000" w:sz="4" w:space="0"/>
              <w:left w:val="single" w:color="000000" w:sz="4" w:space="0"/>
              <w:bottom w:val="single" w:color="000000" w:sz="4" w:space="0"/>
              <w:right w:val="single" w:color="000000" w:sz="4" w:space="0"/>
            </w:tcBorders>
            <w:noWrap w:val="0"/>
            <w:vAlign w:val="center"/>
          </w:tcPr>
          <w:p w14:paraId="283852D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3384" w:type="dxa"/>
            <w:tcBorders>
              <w:top w:val="single" w:color="000000" w:sz="4" w:space="0"/>
              <w:left w:val="single" w:color="000000" w:sz="4" w:space="0"/>
              <w:bottom w:val="single" w:color="000000" w:sz="4" w:space="0"/>
              <w:right w:val="single" w:color="000000" w:sz="4" w:space="0"/>
            </w:tcBorders>
            <w:noWrap/>
            <w:vAlign w:val="center"/>
          </w:tcPr>
          <w:p w14:paraId="16D39487">
            <w:pPr>
              <w:jc w:val="center"/>
              <w:rPr>
                <w:rFonts w:hint="eastAsia" w:ascii="宋体" w:hAnsi="宋体" w:eastAsia="宋体" w:cs="宋体"/>
                <w:b/>
                <w:bCs/>
                <w:i w:val="0"/>
                <w:iCs w:val="0"/>
                <w:color w:val="000000"/>
                <w:sz w:val="32"/>
                <w:szCs w:val="32"/>
                <w:u w:val="none"/>
              </w:rPr>
            </w:pPr>
          </w:p>
        </w:tc>
      </w:tr>
      <w:tr w14:paraId="30A87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3923" w:type="dxa"/>
            <w:gridSpan w:val="2"/>
            <w:tcBorders>
              <w:top w:val="single" w:color="000000" w:sz="4" w:space="0"/>
              <w:left w:val="single" w:color="000000" w:sz="4" w:space="0"/>
              <w:bottom w:val="single" w:color="000000" w:sz="4" w:space="0"/>
              <w:right w:val="single" w:color="000000" w:sz="4" w:space="0"/>
            </w:tcBorders>
            <w:noWrap/>
            <w:vAlign w:val="center"/>
          </w:tcPr>
          <w:p w14:paraId="58E8020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合  计</w:t>
            </w:r>
          </w:p>
        </w:tc>
        <w:tc>
          <w:tcPr>
            <w:tcW w:w="5728" w:type="dxa"/>
            <w:gridSpan w:val="2"/>
            <w:tcBorders>
              <w:top w:val="single" w:color="000000" w:sz="4" w:space="0"/>
              <w:left w:val="single" w:color="000000" w:sz="4" w:space="0"/>
              <w:bottom w:val="single" w:color="000000" w:sz="4" w:space="0"/>
              <w:right w:val="single" w:color="000000" w:sz="4" w:space="0"/>
            </w:tcBorders>
            <w:noWrap w:val="0"/>
            <w:vAlign w:val="center"/>
          </w:tcPr>
          <w:p w14:paraId="7E5B9E81">
            <w:pPr>
              <w:ind w:left="1606" w:leftChars="0" w:hanging="1606" w:hangingChars="500"/>
              <w:jc w:val="both"/>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小写（元）：</w:t>
            </w:r>
          </w:p>
          <w:p w14:paraId="679FEAEA">
            <w:pPr>
              <w:ind w:left="1606" w:leftChars="0" w:hanging="1606" w:hangingChars="500"/>
              <w:jc w:val="both"/>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大写（元）：</w:t>
            </w:r>
          </w:p>
        </w:tc>
      </w:tr>
    </w:tbl>
    <w:p w14:paraId="74DDDB31">
      <w:pPr>
        <w:pStyle w:val="20"/>
        <w:jc w:val="both"/>
        <w:rPr>
          <w:rFonts w:hint="eastAsia" w:ascii="宋体"/>
          <w:sz w:val="24"/>
        </w:rPr>
      </w:pPr>
    </w:p>
    <w:p w14:paraId="6A50C2F0">
      <w:pPr>
        <w:pStyle w:val="20"/>
        <w:jc w:val="both"/>
        <w:rPr>
          <w:rFonts w:ascii="宋体"/>
          <w:sz w:val="24"/>
        </w:rPr>
      </w:pPr>
      <w:r>
        <w:rPr>
          <w:rFonts w:hint="eastAsia" w:ascii="宋体"/>
          <w:sz w:val="24"/>
        </w:rPr>
        <w:t>注：</w:t>
      </w:r>
    </w:p>
    <w:p w14:paraId="2C50B2DF">
      <w:pPr>
        <w:pStyle w:val="20"/>
        <w:spacing w:line="360" w:lineRule="auto"/>
        <w:ind w:firstLine="480" w:firstLineChars="200"/>
        <w:rPr>
          <w:rFonts w:hint="eastAsia" w:ascii="仿宋" w:hAnsi="仿宋" w:eastAsia="仿宋" w:cs="仿宋"/>
          <w:sz w:val="24"/>
          <w:lang w:val="zh-CN"/>
        </w:rPr>
      </w:pPr>
      <w:r>
        <w:rPr>
          <w:rFonts w:hint="eastAsia" w:ascii="宋体"/>
          <w:sz w:val="24"/>
        </w:rPr>
        <w:t xml:space="preserve">1. </w:t>
      </w:r>
      <w:r>
        <w:rPr>
          <w:rFonts w:hint="eastAsia" w:hAnsi="宋体"/>
          <w:sz w:val="24"/>
        </w:rPr>
        <w:t>“</w:t>
      </w:r>
      <w:r>
        <w:rPr>
          <w:rFonts w:hint="eastAsia" w:hAnsi="宋体"/>
          <w:sz w:val="24"/>
          <w:lang w:eastAsia="zh-CN"/>
        </w:rPr>
        <w:t>报价</w:t>
      </w:r>
      <w:r>
        <w:rPr>
          <w:rFonts w:hint="eastAsia" w:hAnsi="宋体"/>
          <w:sz w:val="24"/>
        </w:rPr>
        <w:t>一览表”中的报价包含招标文件中规定的所有采购货物且数量一致，</w:t>
      </w:r>
      <w:r>
        <w:rPr>
          <w:rFonts w:hint="eastAsia" w:ascii="宋体"/>
          <w:sz w:val="24"/>
        </w:rPr>
        <w:t xml:space="preserve">报价应是最终用户验收合格后的总价，包括货物运输、保险、代理、安装调试、培训、税费及提供服务产生的一切费用等与本项目有关的一切费用。 </w:t>
      </w:r>
    </w:p>
    <w:p w14:paraId="00799358">
      <w:pPr>
        <w:spacing w:line="360" w:lineRule="auto"/>
        <w:ind w:firstLine="470" w:firstLineChars="196"/>
        <w:jc w:val="left"/>
        <w:rPr>
          <w:rFonts w:hint="eastAsia" w:ascii="宋体" w:hAnsi="Times New Roman" w:eastAsia="宋体"/>
          <w:sz w:val="24"/>
          <w:lang w:val="zh-CN"/>
        </w:rPr>
      </w:pPr>
    </w:p>
    <w:p w14:paraId="753EFA4D">
      <w:pPr>
        <w:spacing w:line="360" w:lineRule="auto"/>
        <w:ind w:firstLine="470" w:firstLineChars="196"/>
        <w:jc w:val="left"/>
        <w:rPr>
          <w:rFonts w:hint="eastAsia" w:ascii="宋体" w:hAnsi="Times New Roman" w:eastAsia="宋体"/>
          <w:sz w:val="24"/>
          <w:lang w:val="zh-CN"/>
        </w:rPr>
      </w:pPr>
    </w:p>
    <w:p w14:paraId="5C4982C1">
      <w:pPr>
        <w:spacing w:line="360" w:lineRule="auto"/>
        <w:ind w:firstLine="470" w:firstLineChars="196"/>
        <w:jc w:val="left"/>
        <w:rPr>
          <w:rFonts w:hint="eastAsia" w:ascii="宋体" w:hAnsi="Times New Roman" w:eastAsia="宋体"/>
          <w:sz w:val="24"/>
          <w:lang w:val="zh-CN"/>
        </w:rPr>
      </w:pPr>
    </w:p>
    <w:p w14:paraId="76A09661">
      <w:pPr>
        <w:spacing w:line="360" w:lineRule="auto"/>
        <w:ind w:firstLine="470" w:firstLineChars="196"/>
        <w:jc w:val="left"/>
        <w:rPr>
          <w:rFonts w:hint="eastAsia" w:ascii="宋体" w:hAnsi="Times New Roman" w:eastAsia="宋体"/>
          <w:sz w:val="24"/>
          <w:lang w:val="zh-CN"/>
        </w:rPr>
      </w:pPr>
      <w:r>
        <w:rPr>
          <w:rFonts w:hint="eastAsia" w:ascii="宋体" w:hAnsi="Times New Roman" w:eastAsia="宋体"/>
          <w:sz w:val="24"/>
          <w:lang w:val="zh-CN"/>
        </w:rPr>
        <w:t>供应商名称（公章）：</w:t>
      </w:r>
    </w:p>
    <w:p w14:paraId="23DE3365">
      <w:pPr>
        <w:spacing w:line="360" w:lineRule="auto"/>
        <w:ind w:firstLine="470" w:firstLineChars="196"/>
        <w:jc w:val="left"/>
        <w:rPr>
          <w:rFonts w:hint="eastAsia" w:ascii="宋体" w:hAnsi="Times New Roman" w:eastAsia="宋体"/>
          <w:sz w:val="24"/>
          <w:lang w:val="zh-CN"/>
        </w:rPr>
      </w:pPr>
    </w:p>
    <w:p w14:paraId="2CEF31D9">
      <w:pPr>
        <w:pStyle w:val="2"/>
        <w:rPr>
          <w:rFonts w:hint="eastAsia" w:ascii="宋体" w:hAnsi="Times New Roman" w:eastAsia="宋体"/>
          <w:sz w:val="24"/>
          <w:lang w:val="zh-CN"/>
        </w:rPr>
      </w:pPr>
    </w:p>
    <w:p w14:paraId="4F2DC192">
      <w:pPr>
        <w:pStyle w:val="3"/>
        <w:rPr>
          <w:rFonts w:hint="eastAsia"/>
          <w:lang w:val="zh-CN"/>
        </w:rPr>
      </w:pPr>
    </w:p>
    <w:p w14:paraId="6BF0F0D1">
      <w:pPr>
        <w:spacing w:line="360" w:lineRule="auto"/>
        <w:ind w:firstLine="470" w:firstLineChars="196"/>
        <w:jc w:val="left"/>
        <w:rPr>
          <w:rFonts w:hint="eastAsia" w:ascii="宋体" w:hAnsi="Times New Roman" w:eastAsia="宋体"/>
          <w:sz w:val="24"/>
          <w:u w:val="single"/>
          <w:lang w:val="zh-CN"/>
        </w:rPr>
      </w:pPr>
      <w:r>
        <w:rPr>
          <w:rFonts w:hint="eastAsia" w:ascii="宋体" w:hAnsi="Times New Roman" w:eastAsia="宋体"/>
          <w:sz w:val="24"/>
          <w:lang w:val="zh-CN"/>
        </w:rPr>
        <w:t>法定代表人或其授权代表（签字或盖章）：</w:t>
      </w:r>
      <w:r>
        <w:rPr>
          <w:rFonts w:hint="eastAsia" w:ascii="宋体" w:hAnsi="Times New Roman" w:eastAsia="宋体"/>
          <w:sz w:val="24"/>
          <w:u w:val="single"/>
          <w:lang w:val="zh-CN"/>
        </w:rPr>
        <w:t xml:space="preserve">   </w:t>
      </w:r>
    </w:p>
    <w:p w14:paraId="13F0E414">
      <w:pPr>
        <w:spacing w:line="360" w:lineRule="auto"/>
        <w:ind w:firstLine="470" w:firstLineChars="196"/>
        <w:jc w:val="left"/>
        <w:rPr>
          <w:rFonts w:hint="eastAsia" w:ascii="方正公文小标宋" w:hAnsi="方正公文小标宋" w:eastAsia="方正公文小标宋" w:cs="方正公文小标宋"/>
          <w:sz w:val="32"/>
          <w:szCs w:val="32"/>
          <w:u w:val="none"/>
          <w:lang w:eastAsia="zh-CN"/>
        </w:rPr>
      </w:pPr>
      <w:r>
        <w:rPr>
          <w:rFonts w:hint="eastAsia" w:ascii="宋体" w:hAnsi="Times New Roman" w:eastAsia="宋体"/>
          <w:sz w:val="24"/>
          <w:lang w:val="zh-CN"/>
        </w:rPr>
        <w:t>日期：</w:t>
      </w:r>
      <w:r>
        <w:rPr>
          <w:rFonts w:hint="eastAsia" w:ascii="宋体" w:hAnsi="Times New Roman" w:eastAsia="宋体"/>
          <w:sz w:val="24"/>
          <w:u w:val="single"/>
          <w:lang w:val="zh-CN"/>
        </w:rPr>
        <w:t xml:space="preserve">         </w:t>
      </w:r>
      <w:r>
        <w:rPr>
          <w:rFonts w:hint="eastAsia" w:ascii="宋体" w:hAnsi="Times New Roman" w:eastAsia="宋体"/>
          <w:sz w:val="24"/>
          <w:lang w:val="zh-CN"/>
        </w:rPr>
        <w:t>年</w:t>
      </w:r>
      <w:r>
        <w:rPr>
          <w:rFonts w:hint="eastAsia" w:ascii="宋体" w:hAnsi="Times New Roman" w:eastAsia="宋体"/>
          <w:sz w:val="24"/>
          <w:u w:val="single"/>
          <w:lang w:val="zh-CN"/>
        </w:rPr>
        <w:t xml:space="preserve">      </w:t>
      </w:r>
      <w:r>
        <w:rPr>
          <w:rFonts w:hint="eastAsia" w:ascii="宋体" w:hAnsi="Times New Roman" w:eastAsia="宋体"/>
          <w:sz w:val="24"/>
          <w:lang w:val="zh-CN"/>
        </w:rPr>
        <w:t>月</w:t>
      </w:r>
      <w:r>
        <w:rPr>
          <w:rFonts w:hint="eastAsia" w:ascii="宋体" w:hAnsi="Times New Roman" w:eastAsia="宋体"/>
          <w:sz w:val="24"/>
          <w:u w:val="single"/>
          <w:lang w:val="zh-CN"/>
        </w:rPr>
        <w:t xml:space="preserve">   </w:t>
      </w:r>
      <w:r>
        <w:rPr>
          <w:rFonts w:hint="eastAsia" w:ascii="宋体" w:hAnsi="Times New Roman" w:eastAsia="宋体"/>
          <w:sz w:val="24"/>
          <w:lang w:val="zh-CN"/>
        </w:rPr>
        <w:t>日</w:t>
      </w:r>
    </w:p>
    <w:p w14:paraId="0DF59037">
      <w:pPr>
        <w:ind w:left="0" w:leftChars="0" w:firstLine="0" w:firstLineChars="0"/>
        <w:rPr>
          <w:rFonts w:hint="eastAsia"/>
          <w:lang w:eastAsia="zh-CN"/>
        </w:rPr>
      </w:pPr>
    </w:p>
    <w:p w14:paraId="77502CC6">
      <w:pPr>
        <w:pStyle w:val="7"/>
        <w:numPr>
          <w:ilvl w:val="2"/>
          <w:numId w:val="0"/>
        </w:numPr>
        <w:spacing w:before="0" w:after="0" w:line="288" w:lineRule="auto"/>
        <w:ind w:leftChars="0"/>
        <w:jc w:val="both"/>
        <w:rPr>
          <w:rFonts w:hint="eastAsia" w:ascii="方正公文小标宋" w:hAnsi="方正公文小标宋" w:eastAsia="方正公文小标宋" w:cs="方正公文小标宋"/>
          <w:sz w:val="32"/>
          <w:szCs w:val="32"/>
          <w:u w:val="none"/>
          <w:lang w:eastAsia="zh-CN"/>
        </w:rPr>
      </w:pPr>
      <w:r>
        <w:rPr>
          <w:rFonts w:hint="eastAsia" w:ascii="方正公文小标宋" w:hAnsi="方正公文小标宋" w:eastAsia="方正公文小标宋" w:cs="方正公文小标宋"/>
          <w:sz w:val="32"/>
          <w:szCs w:val="32"/>
          <w:u w:val="none"/>
          <w:lang w:eastAsia="zh-CN"/>
        </w:rPr>
        <w:t>附件二：</w:t>
      </w:r>
    </w:p>
    <w:p w14:paraId="4225B079">
      <w:pPr>
        <w:pStyle w:val="7"/>
        <w:numPr>
          <w:ilvl w:val="2"/>
          <w:numId w:val="0"/>
        </w:numPr>
        <w:spacing w:before="0" w:after="0" w:line="288" w:lineRule="auto"/>
        <w:ind w:leftChars="257" w:firstLine="2891" w:firstLineChars="800"/>
        <w:jc w:val="both"/>
        <w:rPr>
          <w:rFonts w:hint="eastAsia" w:ascii="仿宋_GB2312" w:hAnsi="仿宋_GB2312" w:eastAsia="仿宋_GB2312" w:cs="仿宋_GB2312"/>
          <w:sz w:val="36"/>
          <w:szCs w:val="36"/>
          <w:u w:val="none"/>
        </w:rPr>
      </w:pPr>
      <w:r>
        <w:rPr>
          <w:rFonts w:hint="eastAsia" w:ascii="仿宋_GB2312" w:hAnsi="仿宋_GB2312" w:eastAsia="仿宋_GB2312" w:cs="仿宋_GB2312"/>
          <w:sz w:val="36"/>
          <w:szCs w:val="36"/>
          <w:u w:val="none"/>
        </w:rPr>
        <w:t>技术规格偏离表</w:t>
      </w:r>
    </w:p>
    <w:p w14:paraId="58D9D3EE">
      <w:pPr>
        <w:pStyle w:val="13"/>
        <w:snapToGrid w:val="0"/>
        <w:spacing w:line="240" w:lineRule="atLeast"/>
        <w:ind w:left="720" w:leftChars="257" w:hanging="540"/>
        <w:rPr>
          <w:rFonts w:ascii="仿宋_GB2312" w:hAnsi="仿宋_GB2312" w:eastAsia="仿宋_GB2312" w:cs="仿宋_GB2312"/>
          <w:sz w:val="24"/>
        </w:rPr>
      </w:pPr>
    </w:p>
    <w:p w14:paraId="51546FFF">
      <w:pPr>
        <w:pStyle w:val="13"/>
        <w:snapToGrid w:val="0"/>
        <w:spacing w:line="240" w:lineRule="atLeast"/>
        <w:ind w:firstLine="360" w:firstLineChars="150"/>
        <w:rPr>
          <w:rFonts w:ascii="仿宋_GB2312" w:hAnsi="仿宋_GB2312" w:eastAsia="仿宋_GB2312" w:cs="仿宋_GB2312"/>
          <w:sz w:val="24"/>
        </w:rPr>
      </w:pPr>
      <w:r>
        <w:rPr>
          <w:rFonts w:hint="eastAsia" w:ascii="仿宋_GB2312" w:hAnsi="仿宋_GB2312" w:eastAsia="仿宋_GB2312" w:cs="仿宋_GB2312"/>
          <w:sz w:val="24"/>
        </w:rPr>
        <w:t>项目名称:                       招标编号:                 包号:</w:t>
      </w:r>
    </w:p>
    <w:p w14:paraId="3BB8C521">
      <w:pPr>
        <w:pStyle w:val="13"/>
        <w:snapToGrid w:val="0"/>
        <w:spacing w:line="240" w:lineRule="atLeast"/>
        <w:ind w:left="720" w:leftChars="257" w:hanging="540"/>
        <w:rPr>
          <w:rFonts w:ascii="仿宋_GB2312" w:hAnsi="仿宋_GB2312" w:eastAsia="仿宋_GB2312" w:cs="仿宋_GB2312"/>
          <w:sz w:val="24"/>
        </w:rPr>
      </w:pPr>
    </w:p>
    <w:tbl>
      <w:tblPr>
        <w:tblStyle w:val="24"/>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686"/>
        <w:gridCol w:w="1511"/>
        <w:gridCol w:w="1385"/>
        <w:gridCol w:w="1183"/>
        <w:gridCol w:w="1135"/>
      </w:tblGrid>
      <w:tr w14:paraId="12194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vAlign w:val="center"/>
          </w:tcPr>
          <w:p w14:paraId="59E18781">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686" w:type="dxa"/>
            <w:noWrap/>
            <w:vAlign w:val="center"/>
          </w:tcPr>
          <w:p w14:paraId="2307C07A">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货物名称</w:t>
            </w:r>
          </w:p>
        </w:tc>
        <w:tc>
          <w:tcPr>
            <w:tcW w:w="1511" w:type="dxa"/>
            <w:noWrap/>
            <w:vAlign w:val="center"/>
          </w:tcPr>
          <w:p w14:paraId="6600F18B">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招标规格</w:t>
            </w:r>
          </w:p>
        </w:tc>
        <w:tc>
          <w:tcPr>
            <w:tcW w:w="1385" w:type="dxa"/>
            <w:noWrap/>
            <w:vAlign w:val="center"/>
          </w:tcPr>
          <w:p w14:paraId="71C17CD1">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投标规格</w:t>
            </w:r>
          </w:p>
        </w:tc>
        <w:tc>
          <w:tcPr>
            <w:tcW w:w="1183" w:type="dxa"/>
            <w:noWrap/>
            <w:vAlign w:val="center"/>
          </w:tcPr>
          <w:p w14:paraId="58998638">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偏离</w:t>
            </w:r>
          </w:p>
        </w:tc>
        <w:tc>
          <w:tcPr>
            <w:tcW w:w="1135" w:type="dxa"/>
            <w:noWrap/>
            <w:vAlign w:val="center"/>
          </w:tcPr>
          <w:p w14:paraId="255BA518">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说明</w:t>
            </w:r>
          </w:p>
        </w:tc>
      </w:tr>
      <w:tr w14:paraId="45C0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vAlign w:val="top"/>
          </w:tcPr>
          <w:p w14:paraId="58D128AB">
            <w:pPr>
              <w:pStyle w:val="13"/>
              <w:snapToGrid w:val="0"/>
              <w:spacing w:line="240" w:lineRule="atLeast"/>
              <w:ind w:left="720" w:leftChars="257" w:hanging="540"/>
              <w:rPr>
                <w:rFonts w:ascii="仿宋_GB2312" w:hAnsi="仿宋_GB2312" w:eastAsia="仿宋_GB2312" w:cs="仿宋_GB2312"/>
                <w:sz w:val="24"/>
              </w:rPr>
            </w:pPr>
          </w:p>
        </w:tc>
        <w:tc>
          <w:tcPr>
            <w:tcW w:w="1686" w:type="dxa"/>
            <w:noWrap/>
            <w:vAlign w:val="top"/>
          </w:tcPr>
          <w:p w14:paraId="62638B95">
            <w:pPr>
              <w:pStyle w:val="13"/>
              <w:snapToGrid w:val="0"/>
              <w:spacing w:line="240" w:lineRule="atLeast"/>
              <w:ind w:left="720" w:leftChars="257" w:hanging="540"/>
              <w:rPr>
                <w:rFonts w:ascii="仿宋_GB2312" w:hAnsi="仿宋_GB2312" w:eastAsia="仿宋_GB2312" w:cs="仿宋_GB2312"/>
                <w:sz w:val="24"/>
              </w:rPr>
            </w:pPr>
          </w:p>
        </w:tc>
        <w:tc>
          <w:tcPr>
            <w:tcW w:w="1511" w:type="dxa"/>
            <w:noWrap/>
            <w:vAlign w:val="top"/>
          </w:tcPr>
          <w:p w14:paraId="0753F35A">
            <w:pPr>
              <w:pStyle w:val="13"/>
              <w:snapToGrid w:val="0"/>
              <w:spacing w:line="240" w:lineRule="atLeast"/>
              <w:ind w:left="720" w:leftChars="257" w:hanging="540"/>
              <w:rPr>
                <w:rFonts w:ascii="仿宋_GB2312" w:hAnsi="仿宋_GB2312" w:eastAsia="仿宋_GB2312" w:cs="仿宋_GB2312"/>
                <w:sz w:val="24"/>
              </w:rPr>
            </w:pPr>
          </w:p>
        </w:tc>
        <w:tc>
          <w:tcPr>
            <w:tcW w:w="1385" w:type="dxa"/>
            <w:noWrap/>
            <w:vAlign w:val="top"/>
          </w:tcPr>
          <w:p w14:paraId="2E611E04">
            <w:pPr>
              <w:pStyle w:val="13"/>
              <w:snapToGrid w:val="0"/>
              <w:spacing w:line="240" w:lineRule="atLeast"/>
              <w:ind w:left="720" w:leftChars="257" w:hanging="540"/>
              <w:rPr>
                <w:rFonts w:ascii="仿宋_GB2312" w:hAnsi="仿宋_GB2312" w:eastAsia="仿宋_GB2312" w:cs="仿宋_GB2312"/>
                <w:sz w:val="24"/>
              </w:rPr>
            </w:pPr>
          </w:p>
        </w:tc>
        <w:tc>
          <w:tcPr>
            <w:tcW w:w="1183" w:type="dxa"/>
            <w:noWrap/>
            <w:vAlign w:val="top"/>
          </w:tcPr>
          <w:p w14:paraId="70F9C88F">
            <w:pPr>
              <w:pStyle w:val="13"/>
              <w:snapToGrid w:val="0"/>
              <w:spacing w:line="240" w:lineRule="atLeast"/>
              <w:ind w:left="720" w:leftChars="257" w:hanging="540"/>
              <w:rPr>
                <w:rFonts w:ascii="仿宋_GB2312" w:hAnsi="仿宋_GB2312" w:eastAsia="仿宋_GB2312" w:cs="仿宋_GB2312"/>
                <w:sz w:val="24"/>
              </w:rPr>
            </w:pPr>
          </w:p>
        </w:tc>
        <w:tc>
          <w:tcPr>
            <w:tcW w:w="1135" w:type="dxa"/>
            <w:noWrap/>
            <w:vAlign w:val="top"/>
          </w:tcPr>
          <w:p w14:paraId="349F9FA1">
            <w:pPr>
              <w:pStyle w:val="13"/>
              <w:snapToGrid w:val="0"/>
              <w:spacing w:line="240" w:lineRule="atLeast"/>
              <w:ind w:left="720" w:leftChars="257" w:hanging="540"/>
              <w:rPr>
                <w:rFonts w:ascii="仿宋_GB2312" w:hAnsi="仿宋_GB2312" w:eastAsia="仿宋_GB2312" w:cs="仿宋_GB2312"/>
                <w:sz w:val="24"/>
              </w:rPr>
            </w:pPr>
          </w:p>
        </w:tc>
      </w:tr>
      <w:tr w14:paraId="17FE6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vAlign w:val="top"/>
          </w:tcPr>
          <w:p w14:paraId="5E3C4E86">
            <w:pPr>
              <w:pStyle w:val="13"/>
              <w:snapToGrid w:val="0"/>
              <w:spacing w:line="240" w:lineRule="atLeast"/>
              <w:ind w:left="720" w:leftChars="257" w:hanging="540"/>
              <w:rPr>
                <w:rFonts w:ascii="仿宋_GB2312" w:hAnsi="仿宋_GB2312" w:eastAsia="仿宋_GB2312" w:cs="仿宋_GB2312"/>
                <w:sz w:val="24"/>
              </w:rPr>
            </w:pPr>
          </w:p>
        </w:tc>
        <w:tc>
          <w:tcPr>
            <w:tcW w:w="1686" w:type="dxa"/>
            <w:noWrap/>
            <w:vAlign w:val="top"/>
          </w:tcPr>
          <w:p w14:paraId="1A4009AD">
            <w:pPr>
              <w:pStyle w:val="13"/>
              <w:snapToGrid w:val="0"/>
              <w:spacing w:line="240" w:lineRule="atLeast"/>
              <w:ind w:left="720" w:leftChars="257" w:hanging="540"/>
              <w:rPr>
                <w:rFonts w:ascii="仿宋_GB2312" w:hAnsi="仿宋_GB2312" w:eastAsia="仿宋_GB2312" w:cs="仿宋_GB2312"/>
                <w:sz w:val="24"/>
              </w:rPr>
            </w:pPr>
          </w:p>
        </w:tc>
        <w:tc>
          <w:tcPr>
            <w:tcW w:w="1511" w:type="dxa"/>
            <w:noWrap/>
            <w:vAlign w:val="top"/>
          </w:tcPr>
          <w:p w14:paraId="71BAB775">
            <w:pPr>
              <w:pStyle w:val="13"/>
              <w:snapToGrid w:val="0"/>
              <w:spacing w:line="240" w:lineRule="atLeast"/>
              <w:ind w:left="720" w:leftChars="257" w:hanging="540"/>
              <w:rPr>
                <w:rFonts w:ascii="仿宋_GB2312" w:hAnsi="仿宋_GB2312" w:eastAsia="仿宋_GB2312" w:cs="仿宋_GB2312"/>
                <w:sz w:val="24"/>
              </w:rPr>
            </w:pPr>
          </w:p>
        </w:tc>
        <w:tc>
          <w:tcPr>
            <w:tcW w:w="1385" w:type="dxa"/>
            <w:noWrap/>
            <w:vAlign w:val="top"/>
          </w:tcPr>
          <w:p w14:paraId="111747DD">
            <w:pPr>
              <w:pStyle w:val="13"/>
              <w:snapToGrid w:val="0"/>
              <w:spacing w:line="240" w:lineRule="atLeast"/>
              <w:ind w:left="720" w:leftChars="257" w:hanging="540"/>
              <w:rPr>
                <w:rFonts w:ascii="仿宋_GB2312" w:hAnsi="仿宋_GB2312" w:eastAsia="仿宋_GB2312" w:cs="仿宋_GB2312"/>
                <w:sz w:val="24"/>
              </w:rPr>
            </w:pPr>
          </w:p>
        </w:tc>
        <w:tc>
          <w:tcPr>
            <w:tcW w:w="1183" w:type="dxa"/>
            <w:noWrap/>
            <w:vAlign w:val="top"/>
          </w:tcPr>
          <w:p w14:paraId="38D7BF1F">
            <w:pPr>
              <w:pStyle w:val="13"/>
              <w:snapToGrid w:val="0"/>
              <w:spacing w:line="240" w:lineRule="atLeast"/>
              <w:ind w:left="720" w:leftChars="257" w:hanging="540"/>
              <w:rPr>
                <w:rFonts w:ascii="仿宋_GB2312" w:hAnsi="仿宋_GB2312" w:eastAsia="仿宋_GB2312" w:cs="仿宋_GB2312"/>
                <w:sz w:val="24"/>
              </w:rPr>
            </w:pPr>
          </w:p>
        </w:tc>
        <w:tc>
          <w:tcPr>
            <w:tcW w:w="1135" w:type="dxa"/>
            <w:noWrap/>
            <w:vAlign w:val="top"/>
          </w:tcPr>
          <w:p w14:paraId="1C5C87CF">
            <w:pPr>
              <w:pStyle w:val="13"/>
              <w:snapToGrid w:val="0"/>
              <w:spacing w:line="240" w:lineRule="atLeast"/>
              <w:ind w:left="720" w:leftChars="257" w:hanging="540"/>
              <w:rPr>
                <w:rFonts w:ascii="仿宋_GB2312" w:hAnsi="仿宋_GB2312" w:eastAsia="仿宋_GB2312" w:cs="仿宋_GB2312"/>
                <w:sz w:val="24"/>
              </w:rPr>
            </w:pPr>
          </w:p>
        </w:tc>
      </w:tr>
      <w:tr w14:paraId="4099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vAlign w:val="top"/>
          </w:tcPr>
          <w:p w14:paraId="14B8AA68">
            <w:pPr>
              <w:pStyle w:val="13"/>
              <w:snapToGrid w:val="0"/>
              <w:spacing w:line="240" w:lineRule="atLeast"/>
              <w:ind w:left="720" w:leftChars="257" w:hanging="540"/>
              <w:rPr>
                <w:rFonts w:ascii="仿宋_GB2312" w:hAnsi="仿宋_GB2312" w:eastAsia="仿宋_GB2312" w:cs="仿宋_GB2312"/>
                <w:sz w:val="24"/>
              </w:rPr>
            </w:pPr>
          </w:p>
        </w:tc>
        <w:tc>
          <w:tcPr>
            <w:tcW w:w="1686" w:type="dxa"/>
            <w:noWrap/>
            <w:vAlign w:val="top"/>
          </w:tcPr>
          <w:p w14:paraId="3B8FCFE8">
            <w:pPr>
              <w:pStyle w:val="13"/>
              <w:snapToGrid w:val="0"/>
              <w:spacing w:line="240" w:lineRule="atLeast"/>
              <w:ind w:left="720" w:leftChars="257" w:hanging="540"/>
              <w:rPr>
                <w:rFonts w:ascii="仿宋_GB2312" w:hAnsi="仿宋_GB2312" w:eastAsia="仿宋_GB2312" w:cs="仿宋_GB2312"/>
                <w:sz w:val="24"/>
              </w:rPr>
            </w:pPr>
          </w:p>
        </w:tc>
        <w:tc>
          <w:tcPr>
            <w:tcW w:w="1511" w:type="dxa"/>
            <w:noWrap/>
            <w:vAlign w:val="top"/>
          </w:tcPr>
          <w:p w14:paraId="450BAF58">
            <w:pPr>
              <w:pStyle w:val="13"/>
              <w:snapToGrid w:val="0"/>
              <w:spacing w:line="240" w:lineRule="atLeast"/>
              <w:ind w:left="720" w:leftChars="257" w:hanging="540"/>
              <w:rPr>
                <w:rFonts w:ascii="仿宋_GB2312" w:hAnsi="仿宋_GB2312" w:eastAsia="仿宋_GB2312" w:cs="仿宋_GB2312"/>
                <w:sz w:val="24"/>
              </w:rPr>
            </w:pPr>
          </w:p>
        </w:tc>
        <w:tc>
          <w:tcPr>
            <w:tcW w:w="1385" w:type="dxa"/>
            <w:noWrap/>
            <w:vAlign w:val="top"/>
          </w:tcPr>
          <w:p w14:paraId="1D5DC9F7">
            <w:pPr>
              <w:pStyle w:val="13"/>
              <w:snapToGrid w:val="0"/>
              <w:spacing w:line="240" w:lineRule="atLeast"/>
              <w:ind w:left="720" w:leftChars="257" w:hanging="540"/>
              <w:rPr>
                <w:rFonts w:ascii="仿宋_GB2312" w:hAnsi="仿宋_GB2312" w:eastAsia="仿宋_GB2312" w:cs="仿宋_GB2312"/>
                <w:sz w:val="24"/>
              </w:rPr>
            </w:pPr>
          </w:p>
        </w:tc>
        <w:tc>
          <w:tcPr>
            <w:tcW w:w="1183" w:type="dxa"/>
            <w:noWrap/>
            <w:vAlign w:val="top"/>
          </w:tcPr>
          <w:p w14:paraId="734E9EE0">
            <w:pPr>
              <w:pStyle w:val="13"/>
              <w:snapToGrid w:val="0"/>
              <w:spacing w:line="240" w:lineRule="atLeast"/>
              <w:ind w:left="720" w:leftChars="257" w:hanging="540"/>
              <w:rPr>
                <w:rFonts w:ascii="仿宋_GB2312" w:hAnsi="仿宋_GB2312" w:eastAsia="仿宋_GB2312" w:cs="仿宋_GB2312"/>
                <w:sz w:val="24"/>
              </w:rPr>
            </w:pPr>
          </w:p>
        </w:tc>
        <w:tc>
          <w:tcPr>
            <w:tcW w:w="1135" w:type="dxa"/>
            <w:noWrap/>
            <w:vAlign w:val="top"/>
          </w:tcPr>
          <w:p w14:paraId="575221E4">
            <w:pPr>
              <w:pStyle w:val="13"/>
              <w:snapToGrid w:val="0"/>
              <w:spacing w:line="240" w:lineRule="atLeast"/>
              <w:ind w:left="720" w:leftChars="257" w:hanging="540"/>
              <w:rPr>
                <w:rFonts w:ascii="仿宋_GB2312" w:hAnsi="仿宋_GB2312" w:eastAsia="仿宋_GB2312" w:cs="仿宋_GB2312"/>
                <w:sz w:val="24"/>
              </w:rPr>
            </w:pPr>
          </w:p>
        </w:tc>
      </w:tr>
      <w:tr w14:paraId="2241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vAlign w:val="top"/>
          </w:tcPr>
          <w:p w14:paraId="0F1A71AD">
            <w:pPr>
              <w:pStyle w:val="13"/>
              <w:snapToGrid w:val="0"/>
              <w:spacing w:line="240" w:lineRule="atLeast"/>
              <w:ind w:left="720" w:leftChars="257" w:hanging="540"/>
              <w:rPr>
                <w:rFonts w:ascii="仿宋_GB2312" w:hAnsi="仿宋_GB2312" w:eastAsia="仿宋_GB2312" w:cs="仿宋_GB2312"/>
                <w:sz w:val="24"/>
              </w:rPr>
            </w:pPr>
          </w:p>
        </w:tc>
        <w:tc>
          <w:tcPr>
            <w:tcW w:w="1686" w:type="dxa"/>
            <w:noWrap/>
            <w:vAlign w:val="top"/>
          </w:tcPr>
          <w:p w14:paraId="18F40F79">
            <w:pPr>
              <w:pStyle w:val="13"/>
              <w:snapToGrid w:val="0"/>
              <w:spacing w:line="240" w:lineRule="atLeast"/>
              <w:ind w:left="720" w:leftChars="257" w:hanging="540"/>
              <w:rPr>
                <w:rFonts w:ascii="仿宋_GB2312" w:hAnsi="仿宋_GB2312" w:eastAsia="仿宋_GB2312" w:cs="仿宋_GB2312"/>
                <w:sz w:val="24"/>
              </w:rPr>
            </w:pPr>
          </w:p>
        </w:tc>
        <w:tc>
          <w:tcPr>
            <w:tcW w:w="1511" w:type="dxa"/>
            <w:noWrap/>
            <w:vAlign w:val="top"/>
          </w:tcPr>
          <w:p w14:paraId="3832517D">
            <w:pPr>
              <w:pStyle w:val="13"/>
              <w:snapToGrid w:val="0"/>
              <w:spacing w:line="240" w:lineRule="atLeast"/>
              <w:ind w:left="720" w:leftChars="257" w:hanging="540"/>
              <w:rPr>
                <w:rFonts w:ascii="仿宋_GB2312" w:hAnsi="仿宋_GB2312" w:eastAsia="仿宋_GB2312" w:cs="仿宋_GB2312"/>
                <w:sz w:val="24"/>
              </w:rPr>
            </w:pPr>
          </w:p>
        </w:tc>
        <w:tc>
          <w:tcPr>
            <w:tcW w:w="1385" w:type="dxa"/>
            <w:noWrap/>
            <w:vAlign w:val="top"/>
          </w:tcPr>
          <w:p w14:paraId="14502CA8">
            <w:pPr>
              <w:pStyle w:val="13"/>
              <w:snapToGrid w:val="0"/>
              <w:spacing w:line="240" w:lineRule="atLeast"/>
              <w:ind w:left="720" w:leftChars="257" w:hanging="540"/>
              <w:rPr>
                <w:rFonts w:ascii="仿宋_GB2312" w:hAnsi="仿宋_GB2312" w:eastAsia="仿宋_GB2312" w:cs="仿宋_GB2312"/>
                <w:sz w:val="24"/>
              </w:rPr>
            </w:pPr>
          </w:p>
        </w:tc>
        <w:tc>
          <w:tcPr>
            <w:tcW w:w="1183" w:type="dxa"/>
            <w:noWrap/>
            <w:vAlign w:val="top"/>
          </w:tcPr>
          <w:p w14:paraId="222A83A2">
            <w:pPr>
              <w:pStyle w:val="13"/>
              <w:snapToGrid w:val="0"/>
              <w:spacing w:line="240" w:lineRule="atLeast"/>
              <w:ind w:left="720" w:leftChars="257" w:hanging="540"/>
              <w:rPr>
                <w:rFonts w:ascii="仿宋_GB2312" w:hAnsi="仿宋_GB2312" w:eastAsia="仿宋_GB2312" w:cs="仿宋_GB2312"/>
                <w:sz w:val="24"/>
              </w:rPr>
            </w:pPr>
          </w:p>
        </w:tc>
        <w:tc>
          <w:tcPr>
            <w:tcW w:w="1135" w:type="dxa"/>
            <w:noWrap/>
            <w:vAlign w:val="top"/>
          </w:tcPr>
          <w:p w14:paraId="78C3988E">
            <w:pPr>
              <w:pStyle w:val="13"/>
              <w:snapToGrid w:val="0"/>
              <w:spacing w:line="240" w:lineRule="atLeast"/>
              <w:ind w:left="720" w:leftChars="257" w:hanging="540"/>
              <w:rPr>
                <w:rFonts w:ascii="仿宋_GB2312" w:hAnsi="仿宋_GB2312" w:eastAsia="仿宋_GB2312" w:cs="仿宋_GB2312"/>
                <w:sz w:val="24"/>
              </w:rPr>
            </w:pPr>
          </w:p>
        </w:tc>
      </w:tr>
      <w:tr w14:paraId="02314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vAlign w:val="top"/>
          </w:tcPr>
          <w:p w14:paraId="5CA7FA5F">
            <w:pPr>
              <w:pStyle w:val="13"/>
              <w:snapToGrid w:val="0"/>
              <w:spacing w:line="240" w:lineRule="atLeast"/>
              <w:ind w:left="720" w:leftChars="257" w:hanging="540"/>
              <w:rPr>
                <w:rFonts w:ascii="仿宋_GB2312" w:hAnsi="仿宋_GB2312" w:eastAsia="仿宋_GB2312" w:cs="仿宋_GB2312"/>
                <w:sz w:val="24"/>
              </w:rPr>
            </w:pPr>
          </w:p>
        </w:tc>
        <w:tc>
          <w:tcPr>
            <w:tcW w:w="1686" w:type="dxa"/>
            <w:noWrap/>
            <w:vAlign w:val="top"/>
          </w:tcPr>
          <w:p w14:paraId="6EFC7ADF">
            <w:pPr>
              <w:pStyle w:val="13"/>
              <w:snapToGrid w:val="0"/>
              <w:spacing w:line="240" w:lineRule="atLeast"/>
              <w:ind w:left="720" w:leftChars="257" w:hanging="540"/>
              <w:rPr>
                <w:rFonts w:ascii="仿宋_GB2312" w:hAnsi="仿宋_GB2312" w:eastAsia="仿宋_GB2312" w:cs="仿宋_GB2312"/>
                <w:sz w:val="24"/>
              </w:rPr>
            </w:pPr>
          </w:p>
        </w:tc>
        <w:tc>
          <w:tcPr>
            <w:tcW w:w="1511" w:type="dxa"/>
            <w:noWrap/>
            <w:vAlign w:val="top"/>
          </w:tcPr>
          <w:p w14:paraId="31A1D855">
            <w:pPr>
              <w:pStyle w:val="13"/>
              <w:snapToGrid w:val="0"/>
              <w:spacing w:line="240" w:lineRule="atLeast"/>
              <w:ind w:left="720" w:leftChars="257" w:hanging="540"/>
              <w:rPr>
                <w:rFonts w:ascii="仿宋_GB2312" w:hAnsi="仿宋_GB2312" w:eastAsia="仿宋_GB2312" w:cs="仿宋_GB2312"/>
                <w:sz w:val="24"/>
              </w:rPr>
            </w:pPr>
          </w:p>
        </w:tc>
        <w:tc>
          <w:tcPr>
            <w:tcW w:w="1385" w:type="dxa"/>
            <w:noWrap/>
            <w:vAlign w:val="top"/>
          </w:tcPr>
          <w:p w14:paraId="4E02B1FC">
            <w:pPr>
              <w:pStyle w:val="13"/>
              <w:snapToGrid w:val="0"/>
              <w:spacing w:line="240" w:lineRule="atLeast"/>
              <w:ind w:left="720" w:leftChars="257" w:hanging="540"/>
              <w:rPr>
                <w:rFonts w:ascii="仿宋_GB2312" w:hAnsi="仿宋_GB2312" w:eastAsia="仿宋_GB2312" w:cs="仿宋_GB2312"/>
                <w:sz w:val="24"/>
              </w:rPr>
            </w:pPr>
          </w:p>
        </w:tc>
        <w:tc>
          <w:tcPr>
            <w:tcW w:w="1183" w:type="dxa"/>
            <w:noWrap/>
            <w:vAlign w:val="top"/>
          </w:tcPr>
          <w:p w14:paraId="0DDA028A">
            <w:pPr>
              <w:pStyle w:val="13"/>
              <w:snapToGrid w:val="0"/>
              <w:spacing w:line="240" w:lineRule="atLeast"/>
              <w:ind w:left="720" w:leftChars="257" w:hanging="540"/>
              <w:rPr>
                <w:rFonts w:ascii="仿宋_GB2312" w:hAnsi="仿宋_GB2312" w:eastAsia="仿宋_GB2312" w:cs="仿宋_GB2312"/>
                <w:sz w:val="24"/>
              </w:rPr>
            </w:pPr>
          </w:p>
        </w:tc>
        <w:tc>
          <w:tcPr>
            <w:tcW w:w="1135" w:type="dxa"/>
            <w:noWrap/>
            <w:vAlign w:val="top"/>
          </w:tcPr>
          <w:p w14:paraId="50999973">
            <w:pPr>
              <w:pStyle w:val="13"/>
              <w:snapToGrid w:val="0"/>
              <w:spacing w:line="240" w:lineRule="atLeast"/>
              <w:ind w:left="720" w:leftChars="257" w:hanging="540"/>
              <w:rPr>
                <w:rFonts w:ascii="仿宋_GB2312" w:hAnsi="仿宋_GB2312" w:eastAsia="仿宋_GB2312" w:cs="仿宋_GB2312"/>
                <w:sz w:val="24"/>
              </w:rPr>
            </w:pPr>
          </w:p>
        </w:tc>
      </w:tr>
      <w:tr w14:paraId="1D494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vAlign w:val="top"/>
          </w:tcPr>
          <w:p w14:paraId="04BA58A4">
            <w:pPr>
              <w:pStyle w:val="13"/>
              <w:snapToGrid w:val="0"/>
              <w:spacing w:line="240" w:lineRule="atLeast"/>
              <w:ind w:left="720" w:leftChars="257" w:hanging="540"/>
              <w:rPr>
                <w:rFonts w:ascii="仿宋_GB2312" w:hAnsi="仿宋_GB2312" w:eastAsia="仿宋_GB2312" w:cs="仿宋_GB2312"/>
                <w:sz w:val="24"/>
              </w:rPr>
            </w:pPr>
          </w:p>
        </w:tc>
        <w:tc>
          <w:tcPr>
            <w:tcW w:w="1686" w:type="dxa"/>
            <w:noWrap/>
            <w:vAlign w:val="top"/>
          </w:tcPr>
          <w:p w14:paraId="21365B07">
            <w:pPr>
              <w:pStyle w:val="13"/>
              <w:snapToGrid w:val="0"/>
              <w:spacing w:line="240" w:lineRule="atLeast"/>
              <w:ind w:left="720" w:leftChars="257" w:hanging="540"/>
              <w:rPr>
                <w:rFonts w:ascii="仿宋_GB2312" w:hAnsi="仿宋_GB2312" w:eastAsia="仿宋_GB2312" w:cs="仿宋_GB2312"/>
                <w:sz w:val="24"/>
              </w:rPr>
            </w:pPr>
          </w:p>
        </w:tc>
        <w:tc>
          <w:tcPr>
            <w:tcW w:w="1511" w:type="dxa"/>
            <w:noWrap/>
            <w:vAlign w:val="top"/>
          </w:tcPr>
          <w:p w14:paraId="1D8C9DC4">
            <w:pPr>
              <w:pStyle w:val="13"/>
              <w:snapToGrid w:val="0"/>
              <w:spacing w:line="240" w:lineRule="atLeast"/>
              <w:ind w:left="720" w:leftChars="257" w:hanging="540"/>
              <w:rPr>
                <w:rFonts w:ascii="仿宋_GB2312" w:hAnsi="仿宋_GB2312" w:eastAsia="仿宋_GB2312" w:cs="仿宋_GB2312"/>
                <w:sz w:val="24"/>
              </w:rPr>
            </w:pPr>
          </w:p>
        </w:tc>
        <w:tc>
          <w:tcPr>
            <w:tcW w:w="1385" w:type="dxa"/>
            <w:noWrap/>
            <w:vAlign w:val="top"/>
          </w:tcPr>
          <w:p w14:paraId="09F29511">
            <w:pPr>
              <w:pStyle w:val="13"/>
              <w:snapToGrid w:val="0"/>
              <w:spacing w:line="240" w:lineRule="atLeast"/>
              <w:ind w:left="720" w:leftChars="257" w:hanging="540"/>
              <w:rPr>
                <w:rFonts w:ascii="仿宋_GB2312" w:hAnsi="仿宋_GB2312" w:eastAsia="仿宋_GB2312" w:cs="仿宋_GB2312"/>
                <w:sz w:val="24"/>
              </w:rPr>
            </w:pPr>
          </w:p>
        </w:tc>
        <w:tc>
          <w:tcPr>
            <w:tcW w:w="1183" w:type="dxa"/>
            <w:noWrap/>
            <w:vAlign w:val="top"/>
          </w:tcPr>
          <w:p w14:paraId="0C0C528F">
            <w:pPr>
              <w:pStyle w:val="13"/>
              <w:snapToGrid w:val="0"/>
              <w:spacing w:line="240" w:lineRule="atLeast"/>
              <w:ind w:left="720" w:leftChars="257" w:hanging="540"/>
              <w:rPr>
                <w:rFonts w:ascii="仿宋_GB2312" w:hAnsi="仿宋_GB2312" w:eastAsia="仿宋_GB2312" w:cs="仿宋_GB2312"/>
                <w:sz w:val="24"/>
              </w:rPr>
            </w:pPr>
          </w:p>
        </w:tc>
        <w:tc>
          <w:tcPr>
            <w:tcW w:w="1135" w:type="dxa"/>
            <w:noWrap/>
            <w:vAlign w:val="top"/>
          </w:tcPr>
          <w:p w14:paraId="6D1AFBE1">
            <w:pPr>
              <w:pStyle w:val="13"/>
              <w:snapToGrid w:val="0"/>
              <w:spacing w:line="240" w:lineRule="atLeast"/>
              <w:ind w:left="720" w:leftChars="257" w:hanging="540"/>
              <w:rPr>
                <w:rFonts w:ascii="仿宋_GB2312" w:hAnsi="仿宋_GB2312" w:eastAsia="仿宋_GB2312" w:cs="仿宋_GB2312"/>
                <w:sz w:val="24"/>
              </w:rPr>
            </w:pPr>
          </w:p>
        </w:tc>
      </w:tr>
      <w:tr w14:paraId="1ECD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vAlign w:val="top"/>
          </w:tcPr>
          <w:p w14:paraId="1AFFBE81">
            <w:pPr>
              <w:pStyle w:val="13"/>
              <w:snapToGrid w:val="0"/>
              <w:spacing w:line="240" w:lineRule="atLeast"/>
              <w:ind w:left="720" w:leftChars="257" w:hanging="540"/>
              <w:rPr>
                <w:rFonts w:ascii="仿宋_GB2312" w:hAnsi="仿宋_GB2312" w:eastAsia="仿宋_GB2312" w:cs="仿宋_GB2312"/>
                <w:sz w:val="24"/>
              </w:rPr>
            </w:pPr>
          </w:p>
        </w:tc>
        <w:tc>
          <w:tcPr>
            <w:tcW w:w="1686" w:type="dxa"/>
            <w:noWrap/>
            <w:vAlign w:val="top"/>
          </w:tcPr>
          <w:p w14:paraId="4A3BA813">
            <w:pPr>
              <w:pStyle w:val="13"/>
              <w:snapToGrid w:val="0"/>
              <w:spacing w:line="240" w:lineRule="atLeast"/>
              <w:ind w:left="720" w:leftChars="257" w:hanging="540"/>
              <w:rPr>
                <w:rFonts w:ascii="仿宋_GB2312" w:hAnsi="仿宋_GB2312" w:eastAsia="仿宋_GB2312" w:cs="仿宋_GB2312"/>
                <w:sz w:val="24"/>
              </w:rPr>
            </w:pPr>
          </w:p>
        </w:tc>
        <w:tc>
          <w:tcPr>
            <w:tcW w:w="1511" w:type="dxa"/>
            <w:noWrap/>
            <w:vAlign w:val="top"/>
          </w:tcPr>
          <w:p w14:paraId="6C1E0F04">
            <w:pPr>
              <w:pStyle w:val="13"/>
              <w:snapToGrid w:val="0"/>
              <w:spacing w:line="240" w:lineRule="atLeast"/>
              <w:ind w:left="720" w:leftChars="257" w:hanging="540"/>
              <w:rPr>
                <w:rFonts w:ascii="仿宋_GB2312" w:hAnsi="仿宋_GB2312" w:eastAsia="仿宋_GB2312" w:cs="仿宋_GB2312"/>
                <w:sz w:val="24"/>
              </w:rPr>
            </w:pPr>
          </w:p>
        </w:tc>
        <w:tc>
          <w:tcPr>
            <w:tcW w:w="1385" w:type="dxa"/>
            <w:noWrap/>
            <w:vAlign w:val="top"/>
          </w:tcPr>
          <w:p w14:paraId="2C2028C7">
            <w:pPr>
              <w:pStyle w:val="13"/>
              <w:snapToGrid w:val="0"/>
              <w:spacing w:line="240" w:lineRule="atLeast"/>
              <w:ind w:left="720" w:leftChars="257" w:hanging="540"/>
              <w:rPr>
                <w:rFonts w:ascii="仿宋_GB2312" w:hAnsi="仿宋_GB2312" w:eastAsia="仿宋_GB2312" w:cs="仿宋_GB2312"/>
                <w:sz w:val="24"/>
              </w:rPr>
            </w:pPr>
          </w:p>
        </w:tc>
        <w:tc>
          <w:tcPr>
            <w:tcW w:w="1183" w:type="dxa"/>
            <w:noWrap/>
            <w:vAlign w:val="top"/>
          </w:tcPr>
          <w:p w14:paraId="6E6B9D23">
            <w:pPr>
              <w:pStyle w:val="13"/>
              <w:snapToGrid w:val="0"/>
              <w:spacing w:line="240" w:lineRule="atLeast"/>
              <w:ind w:left="720" w:leftChars="257" w:hanging="540"/>
              <w:rPr>
                <w:rFonts w:ascii="仿宋_GB2312" w:hAnsi="仿宋_GB2312" w:eastAsia="仿宋_GB2312" w:cs="仿宋_GB2312"/>
                <w:sz w:val="24"/>
              </w:rPr>
            </w:pPr>
          </w:p>
        </w:tc>
        <w:tc>
          <w:tcPr>
            <w:tcW w:w="1135" w:type="dxa"/>
            <w:noWrap/>
            <w:vAlign w:val="top"/>
          </w:tcPr>
          <w:p w14:paraId="7B3331DB">
            <w:pPr>
              <w:pStyle w:val="13"/>
              <w:snapToGrid w:val="0"/>
              <w:spacing w:line="240" w:lineRule="atLeast"/>
              <w:ind w:left="720" w:leftChars="257" w:hanging="540"/>
              <w:rPr>
                <w:rFonts w:ascii="仿宋_GB2312" w:hAnsi="仿宋_GB2312" w:eastAsia="仿宋_GB2312" w:cs="仿宋_GB2312"/>
                <w:sz w:val="24"/>
              </w:rPr>
            </w:pPr>
          </w:p>
        </w:tc>
      </w:tr>
      <w:tr w14:paraId="2C49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vAlign w:val="top"/>
          </w:tcPr>
          <w:p w14:paraId="30C46806">
            <w:pPr>
              <w:pStyle w:val="13"/>
              <w:snapToGrid w:val="0"/>
              <w:spacing w:line="240" w:lineRule="atLeast"/>
              <w:ind w:left="720" w:leftChars="257" w:hanging="540"/>
              <w:rPr>
                <w:rFonts w:ascii="仿宋_GB2312" w:hAnsi="仿宋_GB2312" w:eastAsia="仿宋_GB2312" w:cs="仿宋_GB2312"/>
                <w:sz w:val="24"/>
              </w:rPr>
            </w:pPr>
          </w:p>
        </w:tc>
        <w:tc>
          <w:tcPr>
            <w:tcW w:w="1686" w:type="dxa"/>
            <w:noWrap/>
            <w:vAlign w:val="top"/>
          </w:tcPr>
          <w:p w14:paraId="3C1B83DF">
            <w:pPr>
              <w:pStyle w:val="13"/>
              <w:snapToGrid w:val="0"/>
              <w:spacing w:line="240" w:lineRule="atLeast"/>
              <w:ind w:left="720" w:leftChars="257" w:hanging="540"/>
              <w:rPr>
                <w:rFonts w:ascii="仿宋_GB2312" w:hAnsi="仿宋_GB2312" w:eastAsia="仿宋_GB2312" w:cs="仿宋_GB2312"/>
                <w:sz w:val="24"/>
              </w:rPr>
            </w:pPr>
          </w:p>
        </w:tc>
        <w:tc>
          <w:tcPr>
            <w:tcW w:w="1511" w:type="dxa"/>
            <w:noWrap/>
            <w:vAlign w:val="top"/>
          </w:tcPr>
          <w:p w14:paraId="49DF03DA">
            <w:pPr>
              <w:pStyle w:val="13"/>
              <w:snapToGrid w:val="0"/>
              <w:spacing w:line="240" w:lineRule="atLeast"/>
              <w:ind w:left="720" w:leftChars="257" w:hanging="540"/>
              <w:rPr>
                <w:rFonts w:ascii="仿宋_GB2312" w:hAnsi="仿宋_GB2312" w:eastAsia="仿宋_GB2312" w:cs="仿宋_GB2312"/>
                <w:sz w:val="24"/>
              </w:rPr>
            </w:pPr>
          </w:p>
        </w:tc>
        <w:tc>
          <w:tcPr>
            <w:tcW w:w="1385" w:type="dxa"/>
            <w:noWrap/>
            <w:vAlign w:val="top"/>
          </w:tcPr>
          <w:p w14:paraId="5AAAF476">
            <w:pPr>
              <w:pStyle w:val="13"/>
              <w:snapToGrid w:val="0"/>
              <w:spacing w:line="240" w:lineRule="atLeast"/>
              <w:ind w:left="720" w:leftChars="257" w:hanging="540"/>
              <w:rPr>
                <w:rFonts w:ascii="仿宋_GB2312" w:hAnsi="仿宋_GB2312" w:eastAsia="仿宋_GB2312" w:cs="仿宋_GB2312"/>
                <w:sz w:val="24"/>
              </w:rPr>
            </w:pPr>
          </w:p>
        </w:tc>
        <w:tc>
          <w:tcPr>
            <w:tcW w:w="1183" w:type="dxa"/>
            <w:noWrap/>
            <w:vAlign w:val="top"/>
          </w:tcPr>
          <w:p w14:paraId="515EDC1F">
            <w:pPr>
              <w:pStyle w:val="13"/>
              <w:snapToGrid w:val="0"/>
              <w:spacing w:line="240" w:lineRule="atLeast"/>
              <w:ind w:left="720" w:leftChars="257" w:hanging="540"/>
              <w:rPr>
                <w:rFonts w:ascii="仿宋_GB2312" w:hAnsi="仿宋_GB2312" w:eastAsia="仿宋_GB2312" w:cs="仿宋_GB2312"/>
                <w:sz w:val="24"/>
              </w:rPr>
            </w:pPr>
          </w:p>
        </w:tc>
        <w:tc>
          <w:tcPr>
            <w:tcW w:w="1135" w:type="dxa"/>
            <w:noWrap/>
            <w:vAlign w:val="top"/>
          </w:tcPr>
          <w:p w14:paraId="4D27EA92">
            <w:pPr>
              <w:pStyle w:val="13"/>
              <w:snapToGrid w:val="0"/>
              <w:spacing w:line="240" w:lineRule="atLeast"/>
              <w:ind w:left="720" w:leftChars="257" w:hanging="540"/>
              <w:rPr>
                <w:rFonts w:ascii="仿宋_GB2312" w:hAnsi="仿宋_GB2312" w:eastAsia="仿宋_GB2312" w:cs="仿宋_GB2312"/>
                <w:sz w:val="24"/>
              </w:rPr>
            </w:pPr>
          </w:p>
        </w:tc>
      </w:tr>
      <w:tr w14:paraId="2180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36" w:type="dxa"/>
            <w:noWrap/>
            <w:vAlign w:val="top"/>
          </w:tcPr>
          <w:p w14:paraId="43806D6A">
            <w:pPr>
              <w:pStyle w:val="13"/>
              <w:snapToGrid w:val="0"/>
              <w:spacing w:line="240" w:lineRule="atLeast"/>
              <w:ind w:left="720" w:leftChars="257" w:hanging="540"/>
              <w:rPr>
                <w:rFonts w:ascii="仿宋_GB2312" w:hAnsi="仿宋_GB2312" w:eastAsia="仿宋_GB2312" w:cs="仿宋_GB2312"/>
                <w:sz w:val="24"/>
              </w:rPr>
            </w:pPr>
          </w:p>
        </w:tc>
        <w:tc>
          <w:tcPr>
            <w:tcW w:w="1686" w:type="dxa"/>
            <w:noWrap/>
            <w:vAlign w:val="top"/>
          </w:tcPr>
          <w:p w14:paraId="2176429F">
            <w:pPr>
              <w:pStyle w:val="13"/>
              <w:snapToGrid w:val="0"/>
              <w:spacing w:line="240" w:lineRule="atLeast"/>
              <w:ind w:left="720" w:leftChars="257" w:hanging="540"/>
              <w:rPr>
                <w:rFonts w:ascii="仿宋_GB2312" w:hAnsi="仿宋_GB2312" w:eastAsia="仿宋_GB2312" w:cs="仿宋_GB2312"/>
                <w:sz w:val="24"/>
              </w:rPr>
            </w:pPr>
          </w:p>
        </w:tc>
        <w:tc>
          <w:tcPr>
            <w:tcW w:w="1511" w:type="dxa"/>
            <w:noWrap/>
            <w:vAlign w:val="top"/>
          </w:tcPr>
          <w:p w14:paraId="2E7D825C">
            <w:pPr>
              <w:pStyle w:val="13"/>
              <w:snapToGrid w:val="0"/>
              <w:spacing w:line="240" w:lineRule="atLeast"/>
              <w:ind w:left="720" w:leftChars="257" w:hanging="540"/>
              <w:rPr>
                <w:rFonts w:ascii="仿宋_GB2312" w:hAnsi="仿宋_GB2312" w:eastAsia="仿宋_GB2312" w:cs="仿宋_GB2312"/>
                <w:sz w:val="24"/>
              </w:rPr>
            </w:pPr>
          </w:p>
        </w:tc>
        <w:tc>
          <w:tcPr>
            <w:tcW w:w="1385" w:type="dxa"/>
            <w:noWrap/>
            <w:vAlign w:val="top"/>
          </w:tcPr>
          <w:p w14:paraId="141ADAD8">
            <w:pPr>
              <w:pStyle w:val="13"/>
              <w:snapToGrid w:val="0"/>
              <w:spacing w:line="240" w:lineRule="atLeast"/>
              <w:ind w:left="720" w:leftChars="257" w:hanging="540"/>
              <w:rPr>
                <w:rFonts w:ascii="仿宋_GB2312" w:hAnsi="仿宋_GB2312" w:eastAsia="仿宋_GB2312" w:cs="仿宋_GB2312"/>
                <w:sz w:val="24"/>
              </w:rPr>
            </w:pPr>
          </w:p>
        </w:tc>
        <w:tc>
          <w:tcPr>
            <w:tcW w:w="1183" w:type="dxa"/>
            <w:noWrap/>
            <w:vAlign w:val="top"/>
          </w:tcPr>
          <w:p w14:paraId="650FEA8A">
            <w:pPr>
              <w:pStyle w:val="13"/>
              <w:snapToGrid w:val="0"/>
              <w:spacing w:line="240" w:lineRule="atLeast"/>
              <w:ind w:left="720" w:leftChars="257" w:hanging="540"/>
              <w:rPr>
                <w:rFonts w:ascii="仿宋_GB2312" w:hAnsi="仿宋_GB2312" w:eastAsia="仿宋_GB2312" w:cs="仿宋_GB2312"/>
                <w:sz w:val="24"/>
              </w:rPr>
            </w:pPr>
          </w:p>
        </w:tc>
        <w:tc>
          <w:tcPr>
            <w:tcW w:w="1135" w:type="dxa"/>
            <w:noWrap/>
            <w:vAlign w:val="top"/>
          </w:tcPr>
          <w:p w14:paraId="07C0CB7F">
            <w:pPr>
              <w:pStyle w:val="13"/>
              <w:snapToGrid w:val="0"/>
              <w:spacing w:line="240" w:lineRule="atLeast"/>
              <w:ind w:left="720" w:leftChars="257" w:hanging="540"/>
              <w:rPr>
                <w:rFonts w:ascii="仿宋_GB2312" w:hAnsi="仿宋_GB2312" w:eastAsia="仿宋_GB2312" w:cs="仿宋_GB2312"/>
                <w:sz w:val="24"/>
              </w:rPr>
            </w:pPr>
          </w:p>
        </w:tc>
      </w:tr>
      <w:tr w14:paraId="77DD5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vAlign w:val="top"/>
          </w:tcPr>
          <w:p w14:paraId="2EE46F76">
            <w:pPr>
              <w:pStyle w:val="13"/>
              <w:snapToGrid w:val="0"/>
              <w:spacing w:line="240" w:lineRule="atLeast"/>
              <w:ind w:left="720" w:leftChars="257" w:hanging="540"/>
              <w:rPr>
                <w:rFonts w:ascii="仿宋_GB2312" w:hAnsi="仿宋_GB2312" w:eastAsia="仿宋_GB2312" w:cs="仿宋_GB2312"/>
                <w:sz w:val="24"/>
              </w:rPr>
            </w:pPr>
          </w:p>
        </w:tc>
        <w:tc>
          <w:tcPr>
            <w:tcW w:w="1686" w:type="dxa"/>
            <w:noWrap/>
            <w:vAlign w:val="top"/>
          </w:tcPr>
          <w:p w14:paraId="4B9A905C">
            <w:pPr>
              <w:pStyle w:val="13"/>
              <w:snapToGrid w:val="0"/>
              <w:spacing w:line="240" w:lineRule="atLeast"/>
              <w:ind w:left="720" w:leftChars="257" w:hanging="540"/>
              <w:rPr>
                <w:rFonts w:ascii="仿宋_GB2312" w:hAnsi="仿宋_GB2312" w:eastAsia="仿宋_GB2312" w:cs="仿宋_GB2312"/>
                <w:sz w:val="24"/>
              </w:rPr>
            </w:pPr>
          </w:p>
        </w:tc>
        <w:tc>
          <w:tcPr>
            <w:tcW w:w="1511" w:type="dxa"/>
            <w:noWrap/>
            <w:vAlign w:val="top"/>
          </w:tcPr>
          <w:p w14:paraId="6D885C5D">
            <w:pPr>
              <w:pStyle w:val="13"/>
              <w:snapToGrid w:val="0"/>
              <w:spacing w:line="240" w:lineRule="atLeast"/>
              <w:ind w:left="720" w:leftChars="257" w:hanging="540"/>
              <w:rPr>
                <w:rFonts w:ascii="仿宋_GB2312" w:hAnsi="仿宋_GB2312" w:eastAsia="仿宋_GB2312" w:cs="仿宋_GB2312"/>
                <w:sz w:val="24"/>
              </w:rPr>
            </w:pPr>
          </w:p>
        </w:tc>
        <w:tc>
          <w:tcPr>
            <w:tcW w:w="1385" w:type="dxa"/>
            <w:noWrap/>
            <w:vAlign w:val="top"/>
          </w:tcPr>
          <w:p w14:paraId="4CE72642">
            <w:pPr>
              <w:pStyle w:val="13"/>
              <w:snapToGrid w:val="0"/>
              <w:spacing w:line="240" w:lineRule="atLeast"/>
              <w:ind w:left="720" w:leftChars="257" w:hanging="540"/>
              <w:rPr>
                <w:rFonts w:ascii="仿宋_GB2312" w:hAnsi="仿宋_GB2312" w:eastAsia="仿宋_GB2312" w:cs="仿宋_GB2312"/>
                <w:sz w:val="24"/>
              </w:rPr>
            </w:pPr>
          </w:p>
        </w:tc>
        <w:tc>
          <w:tcPr>
            <w:tcW w:w="1183" w:type="dxa"/>
            <w:noWrap/>
            <w:vAlign w:val="top"/>
          </w:tcPr>
          <w:p w14:paraId="62EE5F60">
            <w:pPr>
              <w:pStyle w:val="13"/>
              <w:snapToGrid w:val="0"/>
              <w:spacing w:line="240" w:lineRule="atLeast"/>
              <w:ind w:left="720" w:leftChars="257" w:hanging="540"/>
              <w:rPr>
                <w:rFonts w:ascii="仿宋_GB2312" w:hAnsi="仿宋_GB2312" w:eastAsia="仿宋_GB2312" w:cs="仿宋_GB2312"/>
                <w:sz w:val="24"/>
              </w:rPr>
            </w:pPr>
          </w:p>
        </w:tc>
        <w:tc>
          <w:tcPr>
            <w:tcW w:w="1135" w:type="dxa"/>
            <w:noWrap/>
            <w:vAlign w:val="top"/>
          </w:tcPr>
          <w:p w14:paraId="073161FD">
            <w:pPr>
              <w:pStyle w:val="13"/>
              <w:snapToGrid w:val="0"/>
              <w:spacing w:line="240" w:lineRule="atLeast"/>
              <w:ind w:left="720" w:leftChars="257" w:hanging="540"/>
              <w:rPr>
                <w:rFonts w:ascii="仿宋_GB2312" w:hAnsi="仿宋_GB2312" w:eastAsia="仿宋_GB2312" w:cs="仿宋_GB2312"/>
                <w:sz w:val="24"/>
              </w:rPr>
            </w:pPr>
          </w:p>
        </w:tc>
      </w:tr>
      <w:tr w14:paraId="4C5EB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36" w:type="dxa"/>
            <w:noWrap/>
            <w:vAlign w:val="top"/>
          </w:tcPr>
          <w:p w14:paraId="4B5B382D">
            <w:pPr>
              <w:pStyle w:val="13"/>
              <w:snapToGrid w:val="0"/>
              <w:spacing w:line="240" w:lineRule="atLeast"/>
              <w:ind w:left="720" w:leftChars="257" w:hanging="540"/>
              <w:rPr>
                <w:rFonts w:ascii="仿宋_GB2312" w:hAnsi="仿宋_GB2312" w:eastAsia="仿宋_GB2312" w:cs="仿宋_GB2312"/>
                <w:sz w:val="24"/>
              </w:rPr>
            </w:pPr>
          </w:p>
        </w:tc>
        <w:tc>
          <w:tcPr>
            <w:tcW w:w="1686" w:type="dxa"/>
            <w:noWrap/>
            <w:vAlign w:val="top"/>
          </w:tcPr>
          <w:p w14:paraId="775427BD">
            <w:pPr>
              <w:pStyle w:val="13"/>
              <w:snapToGrid w:val="0"/>
              <w:spacing w:line="240" w:lineRule="atLeast"/>
              <w:ind w:left="720" w:leftChars="257" w:hanging="540"/>
              <w:rPr>
                <w:rFonts w:ascii="仿宋_GB2312" w:hAnsi="仿宋_GB2312" w:eastAsia="仿宋_GB2312" w:cs="仿宋_GB2312"/>
                <w:sz w:val="24"/>
              </w:rPr>
            </w:pPr>
          </w:p>
        </w:tc>
        <w:tc>
          <w:tcPr>
            <w:tcW w:w="1511" w:type="dxa"/>
            <w:noWrap/>
            <w:vAlign w:val="top"/>
          </w:tcPr>
          <w:p w14:paraId="3218F651">
            <w:pPr>
              <w:pStyle w:val="13"/>
              <w:snapToGrid w:val="0"/>
              <w:spacing w:line="240" w:lineRule="atLeast"/>
              <w:ind w:left="720" w:leftChars="257" w:hanging="540"/>
              <w:rPr>
                <w:rFonts w:ascii="仿宋_GB2312" w:hAnsi="仿宋_GB2312" w:eastAsia="仿宋_GB2312" w:cs="仿宋_GB2312"/>
                <w:sz w:val="24"/>
              </w:rPr>
            </w:pPr>
          </w:p>
        </w:tc>
        <w:tc>
          <w:tcPr>
            <w:tcW w:w="1385" w:type="dxa"/>
            <w:noWrap/>
            <w:vAlign w:val="top"/>
          </w:tcPr>
          <w:p w14:paraId="7DDCF0C3">
            <w:pPr>
              <w:pStyle w:val="13"/>
              <w:snapToGrid w:val="0"/>
              <w:spacing w:line="240" w:lineRule="atLeast"/>
              <w:ind w:left="720" w:leftChars="257" w:hanging="540"/>
              <w:rPr>
                <w:rFonts w:ascii="仿宋_GB2312" w:hAnsi="仿宋_GB2312" w:eastAsia="仿宋_GB2312" w:cs="仿宋_GB2312"/>
                <w:sz w:val="24"/>
              </w:rPr>
            </w:pPr>
          </w:p>
        </w:tc>
        <w:tc>
          <w:tcPr>
            <w:tcW w:w="1183" w:type="dxa"/>
            <w:noWrap/>
            <w:vAlign w:val="top"/>
          </w:tcPr>
          <w:p w14:paraId="4D04C59A">
            <w:pPr>
              <w:pStyle w:val="13"/>
              <w:snapToGrid w:val="0"/>
              <w:spacing w:line="240" w:lineRule="atLeast"/>
              <w:ind w:left="720" w:leftChars="257" w:hanging="540"/>
              <w:rPr>
                <w:rFonts w:ascii="仿宋_GB2312" w:hAnsi="仿宋_GB2312" w:eastAsia="仿宋_GB2312" w:cs="仿宋_GB2312"/>
                <w:sz w:val="24"/>
              </w:rPr>
            </w:pPr>
          </w:p>
        </w:tc>
        <w:tc>
          <w:tcPr>
            <w:tcW w:w="1135" w:type="dxa"/>
            <w:noWrap/>
            <w:vAlign w:val="top"/>
          </w:tcPr>
          <w:p w14:paraId="08868E42">
            <w:pPr>
              <w:pStyle w:val="13"/>
              <w:snapToGrid w:val="0"/>
              <w:spacing w:line="240" w:lineRule="atLeast"/>
              <w:ind w:left="720" w:leftChars="257" w:hanging="540"/>
              <w:rPr>
                <w:rFonts w:ascii="仿宋_GB2312" w:hAnsi="仿宋_GB2312" w:eastAsia="仿宋_GB2312" w:cs="仿宋_GB2312"/>
                <w:sz w:val="24"/>
              </w:rPr>
            </w:pPr>
          </w:p>
        </w:tc>
      </w:tr>
      <w:tr w14:paraId="0853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vAlign w:val="top"/>
          </w:tcPr>
          <w:p w14:paraId="720AB233">
            <w:pPr>
              <w:pStyle w:val="13"/>
              <w:snapToGrid w:val="0"/>
              <w:spacing w:line="240" w:lineRule="atLeast"/>
              <w:ind w:left="720" w:leftChars="257" w:hanging="540"/>
              <w:rPr>
                <w:rFonts w:ascii="仿宋_GB2312" w:hAnsi="仿宋_GB2312" w:eastAsia="仿宋_GB2312" w:cs="仿宋_GB2312"/>
                <w:sz w:val="24"/>
              </w:rPr>
            </w:pPr>
          </w:p>
        </w:tc>
        <w:tc>
          <w:tcPr>
            <w:tcW w:w="1686" w:type="dxa"/>
            <w:noWrap/>
            <w:vAlign w:val="top"/>
          </w:tcPr>
          <w:p w14:paraId="6571DED3">
            <w:pPr>
              <w:pStyle w:val="13"/>
              <w:snapToGrid w:val="0"/>
              <w:spacing w:line="240" w:lineRule="atLeast"/>
              <w:ind w:left="720" w:leftChars="257" w:hanging="540"/>
              <w:rPr>
                <w:rFonts w:ascii="仿宋_GB2312" w:hAnsi="仿宋_GB2312" w:eastAsia="仿宋_GB2312" w:cs="仿宋_GB2312"/>
                <w:sz w:val="24"/>
              </w:rPr>
            </w:pPr>
          </w:p>
        </w:tc>
        <w:tc>
          <w:tcPr>
            <w:tcW w:w="1511" w:type="dxa"/>
            <w:noWrap/>
            <w:vAlign w:val="top"/>
          </w:tcPr>
          <w:p w14:paraId="50091F76">
            <w:pPr>
              <w:pStyle w:val="13"/>
              <w:snapToGrid w:val="0"/>
              <w:spacing w:line="240" w:lineRule="atLeast"/>
              <w:ind w:left="720" w:leftChars="257" w:hanging="540"/>
              <w:rPr>
                <w:rFonts w:ascii="仿宋_GB2312" w:hAnsi="仿宋_GB2312" w:eastAsia="仿宋_GB2312" w:cs="仿宋_GB2312"/>
                <w:sz w:val="24"/>
              </w:rPr>
            </w:pPr>
          </w:p>
        </w:tc>
        <w:tc>
          <w:tcPr>
            <w:tcW w:w="1385" w:type="dxa"/>
            <w:noWrap/>
            <w:vAlign w:val="top"/>
          </w:tcPr>
          <w:p w14:paraId="5C3129FD">
            <w:pPr>
              <w:pStyle w:val="13"/>
              <w:snapToGrid w:val="0"/>
              <w:spacing w:line="240" w:lineRule="atLeast"/>
              <w:ind w:left="720" w:leftChars="257" w:hanging="540"/>
              <w:rPr>
                <w:rFonts w:ascii="仿宋_GB2312" w:hAnsi="仿宋_GB2312" w:eastAsia="仿宋_GB2312" w:cs="仿宋_GB2312"/>
                <w:sz w:val="24"/>
              </w:rPr>
            </w:pPr>
          </w:p>
        </w:tc>
        <w:tc>
          <w:tcPr>
            <w:tcW w:w="1183" w:type="dxa"/>
            <w:noWrap/>
            <w:vAlign w:val="top"/>
          </w:tcPr>
          <w:p w14:paraId="6DE85684">
            <w:pPr>
              <w:pStyle w:val="13"/>
              <w:snapToGrid w:val="0"/>
              <w:spacing w:line="240" w:lineRule="atLeast"/>
              <w:ind w:left="720" w:leftChars="257" w:hanging="540"/>
              <w:rPr>
                <w:rFonts w:ascii="仿宋_GB2312" w:hAnsi="仿宋_GB2312" w:eastAsia="仿宋_GB2312" w:cs="仿宋_GB2312"/>
                <w:sz w:val="24"/>
              </w:rPr>
            </w:pPr>
          </w:p>
        </w:tc>
        <w:tc>
          <w:tcPr>
            <w:tcW w:w="1135" w:type="dxa"/>
            <w:noWrap/>
            <w:vAlign w:val="top"/>
          </w:tcPr>
          <w:p w14:paraId="6E47A032">
            <w:pPr>
              <w:pStyle w:val="13"/>
              <w:snapToGrid w:val="0"/>
              <w:spacing w:line="240" w:lineRule="atLeast"/>
              <w:ind w:left="720" w:leftChars="257" w:hanging="540"/>
              <w:rPr>
                <w:rFonts w:ascii="仿宋_GB2312" w:hAnsi="仿宋_GB2312" w:eastAsia="仿宋_GB2312" w:cs="仿宋_GB2312"/>
                <w:sz w:val="24"/>
              </w:rPr>
            </w:pPr>
          </w:p>
        </w:tc>
      </w:tr>
    </w:tbl>
    <w:p w14:paraId="61DC9262">
      <w:pPr>
        <w:pStyle w:val="13"/>
        <w:snapToGrid w:val="0"/>
        <w:spacing w:line="240" w:lineRule="atLeast"/>
        <w:ind w:left="720" w:leftChars="257" w:hanging="540"/>
        <w:rPr>
          <w:rFonts w:ascii="仿宋_GB2312" w:hAnsi="仿宋_GB2312" w:eastAsia="仿宋_GB2312" w:cs="仿宋_GB2312"/>
          <w:sz w:val="24"/>
        </w:rPr>
      </w:pPr>
    </w:p>
    <w:p w14:paraId="64786D41">
      <w:pPr>
        <w:pStyle w:val="13"/>
        <w:snapToGrid w:val="0"/>
        <w:spacing w:line="240" w:lineRule="atLeast"/>
        <w:ind w:left="720" w:leftChars="257" w:hanging="540"/>
        <w:rPr>
          <w:rFonts w:ascii="仿宋_GB2312" w:hAnsi="仿宋_GB2312" w:eastAsia="仿宋_GB2312" w:cs="仿宋_GB2312"/>
          <w:sz w:val="24"/>
        </w:rPr>
      </w:pPr>
      <w:r>
        <w:rPr>
          <w:rFonts w:hint="eastAsia" w:ascii="仿宋_GB2312" w:hAnsi="仿宋_GB2312" w:eastAsia="仿宋_GB2312" w:cs="仿宋_GB2312"/>
          <w:sz w:val="24"/>
        </w:rPr>
        <w:t>法定代表人或其委托代理人签字</w:t>
      </w:r>
      <w:r>
        <w:rPr>
          <w:rFonts w:hint="eastAsia" w:ascii="仿宋_GB2312" w:hAnsi="仿宋_GB2312" w:eastAsia="仿宋_GB2312" w:cs="仿宋_GB2312"/>
          <w:sz w:val="24"/>
          <w:lang w:eastAsia="zh-CN"/>
        </w:rPr>
        <w:t>（章）</w:t>
      </w:r>
      <w:r>
        <w:rPr>
          <w:rFonts w:hint="eastAsia" w:ascii="仿宋_GB2312" w:hAnsi="仿宋_GB2312" w:eastAsia="仿宋_GB2312" w:cs="仿宋_GB2312"/>
          <w:sz w:val="24"/>
        </w:rPr>
        <w:t>:___________</w:t>
      </w:r>
    </w:p>
    <w:p w14:paraId="58A8118F">
      <w:pPr>
        <w:pStyle w:val="13"/>
        <w:tabs>
          <w:tab w:val="left" w:pos="5370"/>
        </w:tabs>
        <w:snapToGrid w:val="0"/>
        <w:spacing w:line="240" w:lineRule="atLeast"/>
        <w:ind w:left="720" w:leftChars="257" w:hanging="540"/>
        <w:rPr>
          <w:rFonts w:ascii="仿宋_GB2312" w:hAnsi="仿宋_GB2312" w:eastAsia="仿宋_GB2312" w:cs="仿宋_GB2312"/>
          <w:sz w:val="24"/>
          <w:u w:val="single"/>
        </w:rPr>
      </w:pPr>
      <w:r>
        <w:rPr>
          <w:rFonts w:hint="eastAsia" w:ascii="仿宋_GB2312" w:hAnsi="仿宋_GB2312" w:eastAsia="仿宋_GB2312" w:cs="仿宋_GB2312"/>
          <w:sz w:val="24"/>
        </w:rPr>
        <w:t>投标人(盖单位章):</w:t>
      </w:r>
      <w:r>
        <w:rPr>
          <w:rFonts w:hint="eastAsia" w:ascii="仿宋_GB2312" w:hAnsi="仿宋_GB2312" w:eastAsia="仿宋_GB2312" w:cs="仿宋_GB2312"/>
          <w:sz w:val="24"/>
          <w:u w:val="single" w:color="000000"/>
        </w:rPr>
        <w:tab/>
      </w:r>
    </w:p>
    <w:p w14:paraId="0903DD22">
      <w:pPr>
        <w:pStyle w:val="13"/>
        <w:tabs>
          <w:tab w:val="left" w:pos="5580"/>
        </w:tabs>
        <w:snapToGrid w:val="0"/>
        <w:spacing w:line="240" w:lineRule="atLeast"/>
        <w:rPr>
          <w:rFonts w:ascii="仿宋_GB2312" w:hAnsi="仿宋_GB2312" w:eastAsia="仿宋_GB2312" w:cs="仿宋_GB2312"/>
          <w:sz w:val="24"/>
          <w:u w:val="single"/>
        </w:rPr>
      </w:pPr>
    </w:p>
    <w:p w14:paraId="26C30151">
      <w:pPr>
        <w:snapToGrid w:val="0"/>
        <w:jc w:val="left"/>
        <w:rPr>
          <w:rFonts w:ascii="仿宋" w:hAnsi="仿宋" w:eastAsia="仿宋" w:cs="仿宋"/>
          <w:kern w:val="0"/>
          <w:sz w:val="20"/>
          <w:szCs w:val="20"/>
        </w:rPr>
      </w:pPr>
    </w:p>
    <w:p w14:paraId="49BDA5E5">
      <w:pPr>
        <w:pStyle w:val="13"/>
        <w:snapToGrid w:val="0"/>
        <w:spacing w:line="240" w:lineRule="atLeast"/>
        <w:ind w:firstLine="480" w:firstLineChars="200"/>
        <w:rPr>
          <w:rFonts w:ascii="仿宋" w:hAnsi="仿宋" w:eastAsia="仿宋" w:cs="仿宋"/>
          <w:sz w:val="24"/>
        </w:rPr>
      </w:pPr>
      <w:r>
        <w:rPr>
          <w:rFonts w:hint="eastAsia" w:ascii="仿宋" w:hAnsi="仿宋" w:eastAsia="仿宋" w:cs="仿宋"/>
          <w:sz w:val="24"/>
        </w:rPr>
        <w:t>注：</w:t>
      </w:r>
    </w:p>
    <w:p w14:paraId="58EADAC8">
      <w:pPr>
        <w:pStyle w:val="13"/>
        <w:snapToGrid w:val="0"/>
        <w:spacing w:line="240" w:lineRule="atLeast"/>
        <w:ind w:firstLine="480" w:firstLineChars="200"/>
        <w:rPr>
          <w:rFonts w:ascii="仿宋" w:hAnsi="仿宋" w:eastAsia="仿宋" w:cs="仿宋"/>
          <w:sz w:val="24"/>
        </w:rPr>
      </w:pPr>
      <w:r>
        <w:rPr>
          <w:rFonts w:hint="eastAsia" w:ascii="仿宋" w:hAnsi="仿宋" w:eastAsia="仿宋" w:cs="仿宋"/>
          <w:sz w:val="24"/>
        </w:rPr>
        <w:t>1、投标人应根据招标要求逐条逐项表述说明投标响应情况。</w:t>
      </w:r>
    </w:p>
    <w:p w14:paraId="52FEC3AE">
      <w:pPr>
        <w:pStyle w:val="13"/>
        <w:snapToGrid w:val="0"/>
        <w:spacing w:line="240" w:lineRule="atLeast"/>
        <w:ind w:firstLine="480" w:firstLineChars="200"/>
        <w:rPr>
          <w:rFonts w:ascii="仿宋" w:hAnsi="仿宋" w:eastAsia="仿宋" w:cs="仿宋"/>
          <w:sz w:val="24"/>
        </w:rPr>
      </w:pPr>
      <w:r>
        <w:rPr>
          <w:rFonts w:hint="eastAsia" w:ascii="仿宋" w:hAnsi="仿宋" w:eastAsia="仿宋" w:cs="仿宋"/>
          <w:sz w:val="24"/>
        </w:rPr>
        <w:t>2、投标人提交的投标文件中的服务响应与招标文件的服务、技术要求不同时，应逐条逐项如实填列在偏离表中。投标人不如实填写偏离情况、存在弄虚作假行为的，将依法承担相应的法律责任。</w:t>
      </w:r>
    </w:p>
    <w:p w14:paraId="48973B71">
      <w:pPr>
        <w:pStyle w:val="13"/>
        <w:snapToGrid w:val="0"/>
        <w:spacing w:line="240" w:lineRule="atLeast"/>
        <w:ind w:firstLine="480" w:firstLineChars="200"/>
        <w:rPr>
          <w:rFonts w:ascii="仿宋" w:hAnsi="仿宋" w:eastAsia="仿宋" w:cs="仿宋"/>
          <w:sz w:val="24"/>
        </w:rPr>
      </w:pPr>
      <w:r>
        <w:rPr>
          <w:rFonts w:hint="eastAsia" w:ascii="仿宋" w:hAnsi="仿宋" w:eastAsia="仿宋" w:cs="仿宋"/>
          <w:sz w:val="24"/>
        </w:rPr>
        <w:t>3、投标人应结合实际情况说明或描述其实际服务内容。如果完全复制粘贴本招标文件之服务、技术要求，或者只注明“符合”、“满足”等类似无具体内容的表述，因此而产生的不利于投标人的评审风险由投标人自行承担。</w:t>
      </w:r>
    </w:p>
    <w:p w14:paraId="7798E026">
      <w:pPr>
        <w:pStyle w:val="13"/>
        <w:snapToGrid w:val="0"/>
        <w:spacing w:line="240" w:lineRule="atLeast"/>
        <w:ind w:firstLine="480" w:firstLineChars="200"/>
        <w:rPr>
          <w:rFonts w:ascii="仿宋" w:hAnsi="仿宋" w:eastAsia="仿宋" w:cs="仿宋"/>
          <w:b/>
          <w:bCs/>
          <w:sz w:val="24"/>
        </w:rPr>
      </w:pPr>
      <w:r>
        <w:rPr>
          <w:rFonts w:hint="eastAsia" w:ascii="仿宋" w:hAnsi="仿宋" w:eastAsia="仿宋" w:cs="仿宋"/>
          <w:sz w:val="24"/>
        </w:rPr>
        <w:t>4、投标人可根据需要自行增减表格行数。</w:t>
      </w:r>
    </w:p>
    <w:p w14:paraId="2C305B00">
      <w:pPr>
        <w:pStyle w:val="13"/>
        <w:tabs>
          <w:tab w:val="left" w:pos="5580"/>
        </w:tabs>
        <w:snapToGrid w:val="0"/>
        <w:spacing w:line="240" w:lineRule="atLeast"/>
        <w:rPr>
          <w:rFonts w:ascii="仿宋_GB2312" w:hAnsi="仿宋_GB2312" w:eastAsia="仿宋_GB2312" w:cs="仿宋_GB2312"/>
          <w:sz w:val="24"/>
        </w:rPr>
      </w:pPr>
    </w:p>
    <w:p w14:paraId="22895E59">
      <w:pPr>
        <w:rPr>
          <w:rFonts w:hint="eastAsia" w:ascii="仿宋_GB2312" w:hAnsi="仿宋_GB2312" w:eastAsia="仿宋_GB2312" w:cs="仿宋_GB2312"/>
          <w:u w:val="none"/>
        </w:rPr>
      </w:pPr>
      <w:bookmarkStart w:id="2" w:name="_Toc515647821"/>
      <w:bookmarkStart w:id="3" w:name="_Toc216582818"/>
      <w:bookmarkStart w:id="4" w:name="_Toc28374"/>
      <w:bookmarkStart w:id="5" w:name="_Toc1980"/>
      <w:bookmarkStart w:id="6" w:name="_Toc23"/>
      <w:r>
        <w:rPr>
          <w:rFonts w:hint="eastAsia" w:ascii="方正小标宋简体" w:hAnsi="方正小标宋简体" w:eastAsia="方正小标宋简体" w:cs="方正小标宋简体"/>
          <w:sz w:val="32"/>
          <w:szCs w:val="32"/>
          <w:lang w:eastAsia="zh-CN"/>
        </w:rPr>
        <w:t>附件三：</w:t>
      </w:r>
      <w:bookmarkStart w:id="7" w:name="_Toc17874"/>
      <w:bookmarkStart w:id="8" w:name="_Toc19628"/>
      <w:bookmarkStart w:id="9" w:name="_Toc9803"/>
      <w:bookmarkStart w:id="10" w:name="_Toc21884"/>
      <w:bookmarkStart w:id="11" w:name="_Toc5952"/>
      <w:bookmarkStart w:id="12" w:name="_Toc16991"/>
      <w:bookmarkStart w:id="13" w:name="_Toc471"/>
      <w:bookmarkStart w:id="14" w:name="_Toc14202"/>
      <w:bookmarkStart w:id="15" w:name="_Toc29157"/>
      <w:bookmarkStart w:id="16" w:name="_Toc11402"/>
    </w:p>
    <w:p w14:paraId="1DABE890">
      <w:pPr>
        <w:pStyle w:val="7"/>
        <w:numPr>
          <w:ilvl w:val="2"/>
          <w:numId w:val="0"/>
        </w:numPr>
        <w:spacing w:before="0" w:after="0" w:line="288" w:lineRule="auto"/>
        <w:ind w:leftChars="0" w:firstLine="3855" w:firstLineChars="1200"/>
        <w:jc w:val="both"/>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商务条款偏离表</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561E7849">
      <w:pPr>
        <w:pStyle w:val="13"/>
        <w:snapToGrid w:val="0"/>
        <w:spacing w:line="240" w:lineRule="atLeast"/>
        <w:ind w:left="720" w:leftChars="257" w:hanging="540"/>
        <w:rPr>
          <w:rFonts w:ascii="仿宋_GB2312" w:hAnsi="仿宋_GB2312" w:eastAsia="仿宋_GB2312" w:cs="仿宋_GB2312"/>
          <w:sz w:val="24"/>
        </w:rPr>
      </w:pPr>
    </w:p>
    <w:p w14:paraId="1D0600E6">
      <w:pPr>
        <w:pStyle w:val="13"/>
        <w:snapToGrid w:val="0"/>
        <w:spacing w:line="240" w:lineRule="atLeast"/>
        <w:ind w:left="720" w:leftChars="257" w:hanging="540"/>
        <w:rPr>
          <w:rFonts w:ascii="仿宋_GB2312" w:hAnsi="仿宋_GB2312" w:eastAsia="仿宋_GB2312" w:cs="仿宋_GB2312"/>
          <w:sz w:val="24"/>
        </w:rPr>
      </w:pPr>
    </w:p>
    <w:p w14:paraId="3B832999">
      <w:pPr>
        <w:pStyle w:val="13"/>
        <w:snapToGrid w:val="0"/>
        <w:spacing w:line="240" w:lineRule="atLeast"/>
        <w:ind w:left="720" w:leftChars="257" w:hanging="540"/>
        <w:rPr>
          <w:rFonts w:ascii="仿宋_GB2312" w:hAnsi="仿宋_GB2312" w:eastAsia="仿宋_GB2312" w:cs="仿宋_GB2312"/>
          <w:sz w:val="24"/>
        </w:rPr>
      </w:pPr>
      <w:r>
        <w:rPr>
          <w:rFonts w:hint="eastAsia" w:ascii="仿宋_GB2312" w:hAnsi="仿宋_GB2312" w:eastAsia="仿宋_GB2312" w:cs="仿宋_GB2312"/>
          <w:sz w:val="24"/>
        </w:rPr>
        <w:t>项目名称:                      招标编号:             包号:</w:t>
      </w:r>
    </w:p>
    <w:p w14:paraId="093E576A">
      <w:pPr>
        <w:pStyle w:val="13"/>
        <w:snapToGrid w:val="0"/>
        <w:spacing w:line="240" w:lineRule="atLeast"/>
        <w:ind w:left="720" w:leftChars="257" w:hanging="540"/>
        <w:rPr>
          <w:rFonts w:ascii="仿宋_GB2312" w:hAnsi="仿宋_GB2312" w:eastAsia="仿宋_GB2312" w:cs="仿宋_GB2312"/>
          <w:sz w:val="24"/>
        </w:rPr>
      </w:pPr>
    </w:p>
    <w:tbl>
      <w:tblPr>
        <w:tblStyle w:val="24"/>
        <w:tblW w:w="8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2520"/>
        <w:gridCol w:w="2520"/>
        <w:gridCol w:w="1805"/>
      </w:tblGrid>
      <w:tr w14:paraId="20FFE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ign w:val="center"/>
          </w:tcPr>
          <w:p w14:paraId="26F20417">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2520" w:type="dxa"/>
            <w:noWrap/>
            <w:vAlign w:val="center"/>
          </w:tcPr>
          <w:p w14:paraId="41684513">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招标文件的商务条款</w:t>
            </w:r>
          </w:p>
        </w:tc>
        <w:tc>
          <w:tcPr>
            <w:tcW w:w="2520" w:type="dxa"/>
            <w:noWrap/>
            <w:vAlign w:val="center"/>
          </w:tcPr>
          <w:p w14:paraId="75EA6B82">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投标文件的商务条款</w:t>
            </w:r>
          </w:p>
        </w:tc>
        <w:tc>
          <w:tcPr>
            <w:tcW w:w="1805" w:type="dxa"/>
            <w:noWrap/>
            <w:vAlign w:val="center"/>
          </w:tcPr>
          <w:p w14:paraId="73694DFF">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说明</w:t>
            </w:r>
          </w:p>
        </w:tc>
      </w:tr>
      <w:tr w14:paraId="380C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ign w:val="top"/>
          </w:tcPr>
          <w:p w14:paraId="4F32EC06">
            <w:pPr>
              <w:pStyle w:val="13"/>
              <w:snapToGrid w:val="0"/>
              <w:spacing w:line="240" w:lineRule="atLeast"/>
              <w:ind w:left="720" w:leftChars="257" w:hanging="540"/>
              <w:rPr>
                <w:rFonts w:ascii="仿宋_GB2312" w:hAnsi="仿宋_GB2312" w:eastAsia="仿宋_GB2312" w:cs="仿宋_GB2312"/>
                <w:sz w:val="24"/>
              </w:rPr>
            </w:pPr>
          </w:p>
        </w:tc>
        <w:tc>
          <w:tcPr>
            <w:tcW w:w="2520" w:type="dxa"/>
            <w:noWrap/>
            <w:vAlign w:val="top"/>
          </w:tcPr>
          <w:p w14:paraId="0E230C24">
            <w:pPr>
              <w:pStyle w:val="13"/>
              <w:snapToGrid w:val="0"/>
              <w:spacing w:line="240" w:lineRule="atLeast"/>
              <w:ind w:left="720" w:leftChars="257" w:hanging="540"/>
              <w:jc w:val="center"/>
              <w:rPr>
                <w:rFonts w:ascii="仿宋_GB2312" w:hAnsi="仿宋_GB2312" w:eastAsia="仿宋_GB2312" w:cs="仿宋_GB2312"/>
                <w:sz w:val="24"/>
              </w:rPr>
            </w:pPr>
          </w:p>
        </w:tc>
        <w:tc>
          <w:tcPr>
            <w:tcW w:w="2520" w:type="dxa"/>
            <w:noWrap/>
            <w:vAlign w:val="top"/>
          </w:tcPr>
          <w:p w14:paraId="0E237171">
            <w:pPr>
              <w:pStyle w:val="13"/>
              <w:snapToGrid w:val="0"/>
              <w:spacing w:line="240" w:lineRule="atLeast"/>
              <w:ind w:left="720" w:leftChars="257" w:hanging="540"/>
              <w:jc w:val="center"/>
              <w:rPr>
                <w:rFonts w:ascii="仿宋_GB2312" w:hAnsi="仿宋_GB2312" w:eastAsia="仿宋_GB2312" w:cs="仿宋_GB2312"/>
                <w:sz w:val="24"/>
              </w:rPr>
            </w:pPr>
          </w:p>
        </w:tc>
        <w:tc>
          <w:tcPr>
            <w:tcW w:w="1805" w:type="dxa"/>
            <w:noWrap/>
            <w:vAlign w:val="top"/>
          </w:tcPr>
          <w:p w14:paraId="786445B6">
            <w:pPr>
              <w:pStyle w:val="13"/>
              <w:snapToGrid w:val="0"/>
              <w:spacing w:line="240" w:lineRule="atLeast"/>
              <w:ind w:left="720" w:leftChars="257" w:hanging="540"/>
              <w:rPr>
                <w:rFonts w:ascii="仿宋_GB2312" w:hAnsi="仿宋_GB2312" w:eastAsia="仿宋_GB2312" w:cs="仿宋_GB2312"/>
                <w:sz w:val="24"/>
              </w:rPr>
            </w:pPr>
          </w:p>
        </w:tc>
      </w:tr>
      <w:tr w14:paraId="7EF1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ign w:val="top"/>
          </w:tcPr>
          <w:p w14:paraId="0C656C31">
            <w:pPr>
              <w:pStyle w:val="13"/>
              <w:snapToGrid w:val="0"/>
              <w:spacing w:line="240" w:lineRule="atLeast"/>
              <w:ind w:left="720" w:leftChars="257" w:hanging="540"/>
              <w:rPr>
                <w:rFonts w:ascii="仿宋_GB2312" w:hAnsi="仿宋_GB2312" w:eastAsia="仿宋_GB2312" w:cs="仿宋_GB2312"/>
                <w:sz w:val="24"/>
              </w:rPr>
            </w:pPr>
          </w:p>
        </w:tc>
        <w:tc>
          <w:tcPr>
            <w:tcW w:w="2520" w:type="dxa"/>
            <w:noWrap/>
            <w:vAlign w:val="top"/>
          </w:tcPr>
          <w:p w14:paraId="1BF672EB">
            <w:pPr>
              <w:pStyle w:val="13"/>
              <w:snapToGrid w:val="0"/>
              <w:spacing w:line="240" w:lineRule="atLeast"/>
              <w:ind w:left="720" w:leftChars="257" w:hanging="540"/>
              <w:rPr>
                <w:rFonts w:ascii="仿宋_GB2312" w:hAnsi="仿宋_GB2312" w:eastAsia="仿宋_GB2312" w:cs="仿宋_GB2312"/>
                <w:sz w:val="24"/>
              </w:rPr>
            </w:pPr>
          </w:p>
        </w:tc>
        <w:tc>
          <w:tcPr>
            <w:tcW w:w="2520" w:type="dxa"/>
            <w:noWrap/>
            <w:vAlign w:val="top"/>
          </w:tcPr>
          <w:p w14:paraId="22F04B6F">
            <w:pPr>
              <w:pStyle w:val="13"/>
              <w:snapToGrid w:val="0"/>
              <w:spacing w:line="240" w:lineRule="atLeast"/>
              <w:ind w:left="720" w:leftChars="257" w:hanging="540"/>
              <w:rPr>
                <w:rFonts w:ascii="仿宋_GB2312" w:hAnsi="仿宋_GB2312" w:eastAsia="仿宋_GB2312" w:cs="仿宋_GB2312"/>
                <w:sz w:val="24"/>
              </w:rPr>
            </w:pPr>
          </w:p>
        </w:tc>
        <w:tc>
          <w:tcPr>
            <w:tcW w:w="1805" w:type="dxa"/>
            <w:noWrap/>
            <w:vAlign w:val="top"/>
          </w:tcPr>
          <w:p w14:paraId="575FE242">
            <w:pPr>
              <w:pStyle w:val="13"/>
              <w:snapToGrid w:val="0"/>
              <w:spacing w:line="240" w:lineRule="atLeast"/>
              <w:ind w:left="720" w:leftChars="257" w:hanging="540"/>
              <w:rPr>
                <w:rFonts w:ascii="仿宋_GB2312" w:hAnsi="仿宋_GB2312" w:eastAsia="仿宋_GB2312" w:cs="仿宋_GB2312"/>
                <w:sz w:val="24"/>
              </w:rPr>
            </w:pPr>
          </w:p>
        </w:tc>
      </w:tr>
      <w:tr w14:paraId="69A69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ign w:val="top"/>
          </w:tcPr>
          <w:p w14:paraId="0121D40F">
            <w:pPr>
              <w:pStyle w:val="13"/>
              <w:snapToGrid w:val="0"/>
              <w:spacing w:line="240" w:lineRule="atLeast"/>
              <w:ind w:left="720" w:leftChars="257" w:hanging="540"/>
              <w:rPr>
                <w:rFonts w:ascii="仿宋_GB2312" w:hAnsi="仿宋_GB2312" w:eastAsia="仿宋_GB2312" w:cs="仿宋_GB2312"/>
                <w:sz w:val="24"/>
              </w:rPr>
            </w:pPr>
          </w:p>
        </w:tc>
        <w:tc>
          <w:tcPr>
            <w:tcW w:w="2520" w:type="dxa"/>
            <w:noWrap/>
            <w:vAlign w:val="top"/>
          </w:tcPr>
          <w:p w14:paraId="6C2323DF">
            <w:pPr>
              <w:pStyle w:val="13"/>
              <w:snapToGrid w:val="0"/>
              <w:spacing w:line="240" w:lineRule="atLeast"/>
              <w:ind w:left="720" w:leftChars="257" w:hanging="540"/>
              <w:rPr>
                <w:rFonts w:ascii="仿宋_GB2312" w:hAnsi="仿宋_GB2312" w:eastAsia="仿宋_GB2312" w:cs="仿宋_GB2312"/>
                <w:sz w:val="24"/>
              </w:rPr>
            </w:pPr>
          </w:p>
        </w:tc>
        <w:tc>
          <w:tcPr>
            <w:tcW w:w="2520" w:type="dxa"/>
            <w:noWrap/>
            <w:vAlign w:val="top"/>
          </w:tcPr>
          <w:p w14:paraId="3CD46DF2">
            <w:pPr>
              <w:pStyle w:val="13"/>
              <w:snapToGrid w:val="0"/>
              <w:spacing w:line="240" w:lineRule="atLeast"/>
              <w:ind w:left="720" w:leftChars="257" w:hanging="540"/>
              <w:rPr>
                <w:rFonts w:ascii="仿宋_GB2312" w:hAnsi="仿宋_GB2312" w:eastAsia="仿宋_GB2312" w:cs="仿宋_GB2312"/>
                <w:sz w:val="24"/>
              </w:rPr>
            </w:pPr>
          </w:p>
        </w:tc>
        <w:tc>
          <w:tcPr>
            <w:tcW w:w="1805" w:type="dxa"/>
            <w:noWrap/>
            <w:vAlign w:val="top"/>
          </w:tcPr>
          <w:p w14:paraId="326EAB13">
            <w:pPr>
              <w:pStyle w:val="13"/>
              <w:snapToGrid w:val="0"/>
              <w:spacing w:line="240" w:lineRule="atLeast"/>
              <w:ind w:left="720" w:leftChars="257" w:hanging="540"/>
              <w:rPr>
                <w:rFonts w:ascii="仿宋_GB2312" w:hAnsi="仿宋_GB2312" w:eastAsia="仿宋_GB2312" w:cs="仿宋_GB2312"/>
                <w:sz w:val="24"/>
              </w:rPr>
            </w:pPr>
          </w:p>
        </w:tc>
      </w:tr>
      <w:tr w14:paraId="2845E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ign w:val="top"/>
          </w:tcPr>
          <w:p w14:paraId="2CC4BF26">
            <w:pPr>
              <w:pStyle w:val="13"/>
              <w:snapToGrid w:val="0"/>
              <w:spacing w:line="240" w:lineRule="atLeast"/>
              <w:ind w:left="720" w:leftChars="257" w:hanging="540"/>
              <w:rPr>
                <w:rFonts w:ascii="仿宋_GB2312" w:hAnsi="仿宋_GB2312" w:eastAsia="仿宋_GB2312" w:cs="仿宋_GB2312"/>
                <w:sz w:val="24"/>
              </w:rPr>
            </w:pPr>
          </w:p>
        </w:tc>
        <w:tc>
          <w:tcPr>
            <w:tcW w:w="2520" w:type="dxa"/>
            <w:noWrap/>
            <w:vAlign w:val="top"/>
          </w:tcPr>
          <w:p w14:paraId="6CD24892">
            <w:pPr>
              <w:pStyle w:val="13"/>
              <w:snapToGrid w:val="0"/>
              <w:spacing w:line="240" w:lineRule="atLeast"/>
              <w:ind w:left="720" w:leftChars="257" w:hanging="540"/>
              <w:rPr>
                <w:rFonts w:ascii="仿宋_GB2312" w:hAnsi="仿宋_GB2312" w:eastAsia="仿宋_GB2312" w:cs="仿宋_GB2312"/>
                <w:sz w:val="24"/>
              </w:rPr>
            </w:pPr>
          </w:p>
        </w:tc>
        <w:tc>
          <w:tcPr>
            <w:tcW w:w="2520" w:type="dxa"/>
            <w:noWrap/>
            <w:vAlign w:val="top"/>
          </w:tcPr>
          <w:p w14:paraId="206CF732">
            <w:pPr>
              <w:pStyle w:val="13"/>
              <w:snapToGrid w:val="0"/>
              <w:spacing w:line="240" w:lineRule="atLeast"/>
              <w:ind w:left="720" w:leftChars="257" w:hanging="540"/>
              <w:rPr>
                <w:rFonts w:ascii="仿宋_GB2312" w:hAnsi="仿宋_GB2312" w:eastAsia="仿宋_GB2312" w:cs="仿宋_GB2312"/>
                <w:sz w:val="24"/>
              </w:rPr>
            </w:pPr>
          </w:p>
        </w:tc>
        <w:tc>
          <w:tcPr>
            <w:tcW w:w="1805" w:type="dxa"/>
            <w:noWrap/>
            <w:vAlign w:val="top"/>
          </w:tcPr>
          <w:p w14:paraId="16511256">
            <w:pPr>
              <w:pStyle w:val="13"/>
              <w:snapToGrid w:val="0"/>
              <w:spacing w:line="240" w:lineRule="atLeast"/>
              <w:ind w:left="720" w:leftChars="257" w:hanging="540"/>
              <w:rPr>
                <w:rFonts w:ascii="仿宋_GB2312" w:hAnsi="仿宋_GB2312" w:eastAsia="仿宋_GB2312" w:cs="仿宋_GB2312"/>
                <w:sz w:val="24"/>
              </w:rPr>
            </w:pPr>
          </w:p>
        </w:tc>
      </w:tr>
      <w:tr w14:paraId="0FE9E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ign w:val="top"/>
          </w:tcPr>
          <w:p w14:paraId="56AA1CC3">
            <w:pPr>
              <w:pStyle w:val="13"/>
              <w:snapToGrid w:val="0"/>
              <w:spacing w:line="240" w:lineRule="atLeast"/>
              <w:ind w:left="720" w:leftChars="257" w:hanging="540"/>
              <w:rPr>
                <w:rFonts w:ascii="仿宋_GB2312" w:hAnsi="仿宋_GB2312" w:eastAsia="仿宋_GB2312" w:cs="仿宋_GB2312"/>
                <w:sz w:val="24"/>
              </w:rPr>
            </w:pPr>
          </w:p>
        </w:tc>
        <w:tc>
          <w:tcPr>
            <w:tcW w:w="2520" w:type="dxa"/>
            <w:noWrap/>
            <w:vAlign w:val="top"/>
          </w:tcPr>
          <w:p w14:paraId="5F528B9C">
            <w:pPr>
              <w:pStyle w:val="13"/>
              <w:snapToGrid w:val="0"/>
              <w:spacing w:line="240" w:lineRule="atLeast"/>
              <w:ind w:left="720" w:leftChars="257" w:hanging="540"/>
              <w:rPr>
                <w:rFonts w:ascii="仿宋_GB2312" w:hAnsi="仿宋_GB2312" w:eastAsia="仿宋_GB2312" w:cs="仿宋_GB2312"/>
                <w:sz w:val="24"/>
              </w:rPr>
            </w:pPr>
          </w:p>
        </w:tc>
        <w:tc>
          <w:tcPr>
            <w:tcW w:w="2520" w:type="dxa"/>
            <w:noWrap/>
            <w:vAlign w:val="top"/>
          </w:tcPr>
          <w:p w14:paraId="2B46DFC1">
            <w:pPr>
              <w:pStyle w:val="13"/>
              <w:snapToGrid w:val="0"/>
              <w:spacing w:line="240" w:lineRule="atLeast"/>
              <w:ind w:left="720" w:leftChars="257" w:hanging="540"/>
              <w:rPr>
                <w:rFonts w:ascii="仿宋_GB2312" w:hAnsi="仿宋_GB2312" w:eastAsia="仿宋_GB2312" w:cs="仿宋_GB2312"/>
                <w:sz w:val="24"/>
              </w:rPr>
            </w:pPr>
          </w:p>
        </w:tc>
        <w:tc>
          <w:tcPr>
            <w:tcW w:w="1805" w:type="dxa"/>
            <w:noWrap/>
            <w:vAlign w:val="top"/>
          </w:tcPr>
          <w:p w14:paraId="4BC7A5F0">
            <w:pPr>
              <w:pStyle w:val="13"/>
              <w:snapToGrid w:val="0"/>
              <w:spacing w:line="240" w:lineRule="atLeast"/>
              <w:ind w:left="720" w:leftChars="257" w:hanging="540"/>
              <w:rPr>
                <w:rFonts w:ascii="仿宋_GB2312" w:hAnsi="仿宋_GB2312" w:eastAsia="仿宋_GB2312" w:cs="仿宋_GB2312"/>
                <w:sz w:val="24"/>
              </w:rPr>
            </w:pPr>
          </w:p>
        </w:tc>
      </w:tr>
      <w:tr w14:paraId="56FAF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ign w:val="top"/>
          </w:tcPr>
          <w:p w14:paraId="2949236D">
            <w:pPr>
              <w:pStyle w:val="13"/>
              <w:snapToGrid w:val="0"/>
              <w:spacing w:line="240" w:lineRule="atLeast"/>
              <w:ind w:left="720" w:leftChars="257" w:hanging="540"/>
              <w:rPr>
                <w:rFonts w:ascii="仿宋_GB2312" w:hAnsi="仿宋_GB2312" w:eastAsia="仿宋_GB2312" w:cs="仿宋_GB2312"/>
                <w:sz w:val="24"/>
              </w:rPr>
            </w:pPr>
          </w:p>
        </w:tc>
        <w:tc>
          <w:tcPr>
            <w:tcW w:w="2520" w:type="dxa"/>
            <w:noWrap/>
            <w:vAlign w:val="top"/>
          </w:tcPr>
          <w:p w14:paraId="3F9E9688">
            <w:pPr>
              <w:pStyle w:val="13"/>
              <w:snapToGrid w:val="0"/>
              <w:spacing w:line="240" w:lineRule="atLeast"/>
              <w:ind w:left="720" w:leftChars="257" w:hanging="540"/>
              <w:rPr>
                <w:rFonts w:ascii="仿宋_GB2312" w:hAnsi="仿宋_GB2312" w:eastAsia="仿宋_GB2312" w:cs="仿宋_GB2312"/>
                <w:sz w:val="24"/>
              </w:rPr>
            </w:pPr>
          </w:p>
        </w:tc>
        <w:tc>
          <w:tcPr>
            <w:tcW w:w="2520" w:type="dxa"/>
            <w:noWrap/>
            <w:vAlign w:val="top"/>
          </w:tcPr>
          <w:p w14:paraId="2A9C0823">
            <w:pPr>
              <w:pStyle w:val="13"/>
              <w:snapToGrid w:val="0"/>
              <w:spacing w:line="240" w:lineRule="atLeast"/>
              <w:ind w:left="720" w:leftChars="257" w:hanging="540"/>
              <w:rPr>
                <w:rFonts w:ascii="仿宋_GB2312" w:hAnsi="仿宋_GB2312" w:eastAsia="仿宋_GB2312" w:cs="仿宋_GB2312"/>
                <w:sz w:val="24"/>
              </w:rPr>
            </w:pPr>
          </w:p>
        </w:tc>
        <w:tc>
          <w:tcPr>
            <w:tcW w:w="1805" w:type="dxa"/>
            <w:noWrap/>
            <w:vAlign w:val="top"/>
          </w:tcPr>
          <w:p w14:paraId="404CA629">
            <w:pPr>
              <w:pStyle w:val="13"/>
              <w:snapToGrid w:val="0"/>
              <w:spacing w:line="240" w:lineRule="atLeast"/>
              <w:ind w:left="720" w:leftChars="257" w:hanging="540"/>
              <w:rPr>
                <w:rFonts w:ascii="仿宋_GB2312" w:hAnsi="仿宋_GB2312" w:eastAsia="仿宋_GB2312" w:cs="仿宋_GB2312"/>
                <w:sz w:val="24"/>
              </w:rPr>
            </w:pPr>
          </w:p>
        </w:tc>
      </w:tr>
      <w:tr w14:paraId="23EF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ign w:val="top"/>
          </w:tcPr>
          <w:p w14:paraId="481ABF21">
            <w:pPr>
              <w:pStyle w:val="13"/>
              <w:snapToGrid w:val="0"/>
              <w:spacing w:line="240" w:lineRule="atLeast"/>
              <w:ind w:left="720" w:leftChars="257" w:hanging="540"/>
              <w:rPr>
                <w:rFonts w:ascii="仿宋_GB2312" w:hAnsi="仿宋_GB2312" w:eastAsia="仿宋_GB2312" w:cs="仿宋_GB2312"/>
                <w:sz w:val="24"/>
              </w:rPr>
            </w:pPr>
          </w:p>
        </w:tc>
        <w:tc>
          <w:tcPr>
            <w:tcW w:w="2520" w:type="dxa"/>
            <w:noWrap/>
            <w:vAlign w:val="top"/>
          </w:tcPr>
          <w:p w14:paraId="18AAE532">
            <w:pPr>
              <w:pStyle w:val="13"/>
              <w:snapToGrid w:val="0"/>
              <w:spacing w:line="240" w:lineRule="atLeast"/>
              <w:ind w:left="720" w:leftChars="257" w:hanging="540"/>
              <w:rPr>
                <w:rFonts w:ascii="仿宋_GB2312" w:hAnsi="仿宋_GB2312" w:eastAsia="仿宋_GB2312" w:cs="仿宋_GB2312"/>
                <w:sz w:val="24"/>
              </w:rPr>
            </w:pPr>
          </w:p>
        </w:tc>
        <w:tc>
          <w:tcPr>
            <w:tcW w:w="2520" w:type="dxa"/>
            <w:noWrap/>
            <w:vAlign w:val="top"/>
          </w:tcPr>
          <w:p w14:paraId="1F2335E6">
            <w:pPr>
              <w:pStyle w:val="13"/>
              <w:snapToGrid w:val="0"/>
              <w:spacing w:line="240" w:lineRule="atLeast"/>
              <w:ind w:left="720" w:leftChars="257" w:hanging="540"/>
              <w:rPr>
                <w:rFonts w:ascii="仿宋_GB2312" w:hAnsi="仿宋_GB2312" w:eastAsia="仿宋_GB2312" w:cs="仿宋_GB2312"/>
                <w:sz w:val="24"/>
              </w:rPr>
            </w:pPr>
          </w:p>
        </w:tc>
        <w:tc>
          <w:tcPr>
            <w:tcW w:w="1805" w:type="dxa"/>
            <w:noWrap/>
            <w:vAlign w:val="top"/>
          </w:tcPr>
          <w:p w14:paraId="299224D7">
            <w:pPr>
              <w:pStyle w:val="13"/>
              <w:snapToGrid w:val="0"/>
              <w:spacing w:line="240" w:lineRule="atLeast"/>
              <w:ind w:left="720" w:leftChars="257" w:hanging="540"/>
              <w:rPr>
                <w:rFonts w:ascii="仿宋_GB2312" w:hAnsi="仿宋_GB2312" w:eastAsia="仿宋_GB2312" w:cs="仿宋_GB2312"/>
                <w:sz w:val="24"/>
              </w:rPr>
            </w:pPr>
          </w:p>
        </w:tc>
      </w:tr>
      <w:tr w14:paraId="1DE5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ign w:val="top"/>
          </w:tcPr>
          <w:p w14:paraId="1341C706">
            <w:pPr>
              <w:pStyle w:val="13"/>
              <w:snapToGrid w:val="0"/>
              <w:spacing w:line="240" w:lineRule="atLeast"/>
              <w:ind w:left="720" w:leftChars="257" w:hanging="540"/>
              <w:rPr>
                <w:rFonts w:ascii="仿宋_GB2312" w:hAnsi="仿宋_GB2312" w:eastAsia="仿宋_GB2312" w:cs="仿宋_GB2312"/>
                <w:sz w:val="24"/>
              </w:rPr>
            </w:pPr>
          </w:p>
        </w:tc>
        <w:tc>
          <w:tcPr>
            <w:tcW w:w="2520" w:type="dxa"/>
            <w:noWrap/>
            <w:vAlign w:val="top"/>
          </w:tcPr>
          <w:p w14:paraId="405D91D0">
            <w:pPr>
              <w:pStyle w:val="13"/>
              <w:snapToGrid w:val="0"/>
              <w:spacing w:line="240" w:lineRule="atLeast"/>
              <w:ind w:left="720" w:leftChars="257" w:hanging="540"/>
              <w:rPr>
                <w:rFonts w:ascii="仿宋_GB2312" w:hAnsi="仿宋_GB2312" w:eastAsia="仿宋_GB2312" w:cs="仿宋_GB2312"/>
                <w:sz w:val="24"/>
              </w:rPr>
            </w:pPr>
          </w:p>
        </w:tc>
        <w:tc>
          <w:tcPr>
            <w:tcW w:w="2520" w:type="dxa"/>
            <w:noWrap/>
            <w:vAlign w:val="top"/>
          </w:tcPr>
          <w:p w14:paraId="7BD59DA6">
            <w:pPr>
              <w:pStyle w:val="13"/>
              <w:snapToGrid w:val="0"/>
              <w:spacing w:line="240" w:lineRule="atLeast"/>
              <w:ind w:left="720" w:leftChars="257" w:hanging="540"/>
              <w:rPr>
                <w:rFonts w:ascii="仿宋_GB2312" w:hAnsi="仿宋_GB2312" w:eastAsia="仿宋_GB2312" w:cs="仿宋_GB2312"/>
                <w:sz w:val="24"/>
              </w:rPr>
            </w:pPr>
          </w:p>
        </w:tc>
        <w:tc>
          <w:tcPr>
            <w:tcW w:w="1805" w:type="dxa"/>
            <w:noWrap/>
            <w:vAlign w:val="top"/>
          </w:tcPr>
          <w:p w14:paraId="3FC2F6E0">
            <w:pPr>
              <w:pStyle w:val="13"/>
              <w:snapToGrid w:val="0"/>
              <w:spacing w:line="240" w:lineRule="atLeast"/>
              <w:ind w:left="720" w:leftChars="257" w:hanging="540"/>
              <w:rPr>
                <w:rFonts w:ascii="仿宋_GB2312" w:hAnsi="仿宋_GB2312" w:eastAsia="仿宋_GB2312" w:cs="仿宋_GB2312"/>
                <w:sz w:val="24"/>
              </w:rPr>
            </w:pPr>
          </w:p>
        </w:tc>
      </w:tr>
      <w:tr w14:paraId="70DDF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ign w:val="top"/>
          </w:tcPr>
          <w:p w14:paraId="25998C4D">
            <w:pPr>
              <w:pStyle w:val="13"/>
              <w:snapToGrid w:val="0"/>
              <w:spacing w:line="240" w:lineRule="atLeast"/>
              <w:ind w:left="720" w:leftChars="257" w:hanging="540"/>
              <w:rPr>
                <w:rFonts w:ascii="仿宋_GB2312" w:hAnsi="仿宋_GB2312" w:eastAsia="仿宋_GB2312" w:cs="仿宋_GB2312"/>
                <w:sz w:val="24"/>
              </w:rPr>
            </w:pPr>
          </w:p>
        </w:tc>
        <w:tc>
          <w:tcPr>
            <w:tcW w:w="2520" w:type="dxa"/>
            <w:noWrap/>
            <w:vAlign w:val="top"/>
          </w:tcPr>
          <w:p w14:paraId="489DC3CC">
            <w:pPr>
              <w:pStyle w:val="13"/>
              <w:snapToGrid w:val="0"/>
              <w:spacing w:line="240" w:lineRule="atLeast"/>
              <w:ind w:left="720" w:leftChars="257" w:hanging="540"/>
              <w:rPr>
                <w:rFonts w:ascii="仿宋_GB2312" w:hAnsi="仿宋_GB2312" w:eastAsia="仿宋_GB2312" w:cs="仿宋_GB2312"/>
                <w:sz w:val="24"/>
              </w:rPr>
            </w:pPr>
          </w:p>
        </w:tc>
        <w:tc>
          <w:tcPr>
            <w:tcW w:w="2520" w:type="dxa"/>
            <w:noWrap/>
            <w:vAlign w:val="top"/>
          </w:tcPr>
          <w:p w14:paraId="470A846E">
            <w:pPr>
              <w:pStyle w:val="13"/>
              <w:snapToGrid w:val="0"/>
              <w:spacing w:line="240" w:lineRule="atLeast"/>
              <w:ind w:left="720" w:leftChars="257" w:hanging="540"/>
              <w:rPr>
                <w:rFonts w:ascii="仿宋_GB2312" w:hAnsi="仿宋_GB2312" w:eastAsia="仿宋_GB2312" w:cs="仿宋_GB2312"/>
                <w:sz w:val="24"/>
              </w:rPr>
            </w:pPr>
          </w:p>
        </w:tc>
        <w:tc>
          <w:tcPr>
            <w:tcW w:w="1805" w:type="dxa"/>
            <w:noWrap/>
            <w:vAlign w:val="top"/>
          </w:tcPr>
          <w:p w14:paraId="4F9805C0">
            <w:pPr>
              <w:pStyle w:val="13"/>
              <w:snapToGrid w:val="0"/>
              <w:spacing w:line="240" w:lineRule="atLeast"/>
              <w:ind w:left="720" w:leftChars="257" w:hanging="540"/>
              <w:rPr>
                <w:rFonts w:ascii="仿宋_GB2312" w:hAnsi="仿宋_GB2312" w:eastAsia="仿宋_GB2312" w:cs="仿宋_GB2312"/>
                <w:sz w:val="24"/>
              </w:rPr>
            </w:pPr>
          </w:p>
        </w:tc>
      </w:tr>
      <w:tr w14:paraId="78613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ign w:val="top"/>
          </w:tcPr>
          <w:p w14:paraId="3D175937">
            <w:pPr>
              <w:pStyle w:val="13"/>
              <w:snapToGrid w:val="0"/>
              <w:spacing w:line="240" w:lineRule="atLeast"/>
              <w:ind w:left="720" w:leftChars="257" w:hanging="540"/>
              <w:rPr>
                <w:rFonts w:ascii="仿宋_GB2312" w:hAnsi="仿宋_GB2312" w:eastAsia="仿宋_GB2312" w:cs="仿宋_GB2312"/>
                <w:sz w:val="24"/>
              </w:rPr>
            </w:pPr>
          </w:p>
        </w:tc>
        <w:tc>
          <w:tcPr>
            <w:tcW w:w="2520" w:type="dxa"/>
            <w:noWrap/>
            <w:vAlign w:val="top"/>
          </w:tcPr>
          <w:p w14:paraId="10B59282">
            <w:pPr>
              <w:pStyle w:val="13"/>
              <w:snapToGrid w:val="0"/>
              <w:spacing w:line="240" w:lineRule="atLeast"/>
              <w:ind w:left="720" w:leftChars="257" w:hanging="540"/>
              <w:rPr>
                <w:rFonts w:ascii="仿宋_GB2312" w:hAnsi="仿宋_GB2312" w:eastAsia="仿宋_GB2312" w:cs="仿宋_GB2312"/>
                <w:sz w:val="24"/>
              </w:rPr>
            </w:pPr>
          </w:p>
        </w:tc>
        <w:tc>
          <w:tcPr>
            <w:tcW w:w="2520" w:type="dxa"/>
            <w:noWrap/>
            <w:vAlign w:val="top"/>
          </w:tcPr>
          <w:p w14:paraId="0F066CA6">
            <w:pPr>
              <w:pStyle w:val="13"/>
              <w:snapToGrid w:val="0"/>
              <w:spacing w:line="240" w:lineRule="atLeast"/>
              <w:ind w:left="720" w:leftChars="257" w:hanging="540"/>
              <w:rPr>
                <w:rFonts w:ascii="仿宋_GB2312" w:hAnsi="仿宋_GB2312" w:eastAsia="仿宋_GB2312" w:cs="仿宋_GB2312"/>
                <w:sz w:val="24"/>
              </w:rPr>
            </w:pPr>
          </w:p>
        </w:tc>
        <w:tc>
          <w:tcPr>
            <w:tcW w:w="1805" w:type="dxa"/>
            <w:noWrap/>
            <w:vAlign w:val="top"/>
          </w:tcPr>
          <w:p w14:paraId="423A7FA7">
            <w:pPr>
              <w:pStyle w:val="13"/>
              <w:snapToGrid w:val="0"/>
              <w:spacing w:line="240" w:lineRule="atLeast"/>
              <w:ind w:left="720" w:leftChars="257" w:hanging="540"/>
              <w:rPr>
                <w:rFonts w:ascii="仿宋_GB2312" w:hAnsi="仿宋_GB2312" w:eastAsia="仿宋_GB2312" w:cs="仿宋_GB2312"/>
                <w:sz w:val="24"/>
              </w:rPr>
            </w:pPr>
          </w:p>
        </w:tc>
      </w:tr>
      <w:tr w14:paraId="4BE95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ign w:val="top"/>
          </w:tcPr>
          <w:p w14:paraId="29B1263C">
            <w:pPr>
              <w:pStyle w:val="13"/>
              <w:snapToGrid w:val="0"/>
              <w:spacing w:line="240" w:lineRule="atLeast"/>
              <w:ind w:left="720" w:leftChars="257" w:hanging="540"/>
              <w:rPr>
                <w:rFonts w:ascii="仿宋_GB2312" w:hAnsi="仿宋_GB2312" w:eastAsia="仿宋_GB2312" w:cs="仿宋_GB2312"/>
                <w:sz w:val="24"/>
              </w:rPr>
            </w:pPr>
          </w:p>
        </w:tc>
        <w:tc>
          <w:tcPr>
            <w:tcW w:w="2520" w:type="dxa"/>
            <w:noWrap/>
            <w:vAlign w:val="top"/>
          </w:tcPr>
          <w:p w14:paraId="43980C8B">
            <w:pPr>
              <w:pStyle w:val="13"/>
              <w:snapToGrid w:val="0"/>
              <w:spacing w:line="240" w:lineRule="atLeast"/>
              <w:ind w:left="720" w:leftChars="257" w:hanging="540"/>
              <w:rPr>
                <w:rFonts w:ascii="仿宋_GB2312" w:hAnsi="仿宋_GB2312" w:eastAsia="仿宋_GB2312" w:cs="仿宋_GB2312"/>
                <w:sz w:val="24"/>
              </w:rPr>
            </w:pPr>
          </w:p>
        </w:tc>
        <w:tc>
          <w:tcPr>
            <w:tcW w:w="2520" w:type="dxa"/>
            <w:noWrap/>
            <w:vAlign w:val="top"/>
          </w:tcPr>
          <w:p w14:paraId="564368D6">
            <w:pPr>
              <w:pStyle w:val="13"/>
              <w:snapToGrid w:val="0"/>
              <w:spacing w:line="240" w:lineRule="atLeast"/>
              <w:ind w:left="720" w:leftChars="257" w:hanging="540"/>
              <w:rPr>
                <w:rFonts w:ascii="仿宋_GB2312" w:hAnsi="仿宋_GB2312" w:eastAsia="仿宋_GB2312" w:cs="仿宋_GB2312"/>
                <w:sz w:val="24"/>
              </w:rPr>
            </w:pPr>
          </w:p>
        </w:tc>
        <w:tc>
          <w:tcPr>
            <w:tcW w:w="1805" w:type="dxa"/>
            <w:noWrap/>
            <w:vAlign w:val="top"/>
          </w:tcPr>
          <w:p w14:paraId="62F933F1">
            <w:pPr>
              <w:pStyle w:val="13"/>
              <w:snapToGrid w:val="0"/>
              <w:spacing w:line="240" w:lineRule="atLeast"/>
              <w:ind w:left="720" w:leftChars="257" w:hanging="540"/>
              <w:rPr>
                <w:rFonts w:ascii="仿宋_GB2312" w:hAnsi="仿宋_GB2312" w:eastAsia="仿宋_GB2312" w:cs="仿宋_GB2312"/>
                <w:sz w:val="24"/>
              </w:rPr>
            </w:pPr>
          </w:p>
        </w:tc>
      </w:tr>
      <w:tr w14:paraId="324F6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ign w:val="top"/>
          </w:tcPr>
          <w:p w14:paraId="3F76E9FC">
            <w:pPr>
              <w:pStyle w:val="13"/>
              <w:snapToGrid w:val="0"/>
              <w:spacing w:line="240" w:lineRule="atLeast"/>
              <w:ind w:left="720" w:leftChars="257" w:hanging="540"/>
              <w:rPr>
                <w:rFonts w:ascii="仿宋_GB2312" w:hAnsi="仿宋_GB2312" w:eastAsia="仿宋_GB2312" w:cs="仿宋_GB2312"/>
                <w:sz w:val="24"/>
              </w:rPr>
            </w:pPr>
          </w:p>
        </w:tc>
        <w:tc>
          <w:tcPr>
            <w:tcW w:w="2520" w:type="dxa"/>
            <w:noWrap/>
            <w:vAlign w:val="top"/>
          </w:tcPr>
          <w:p w14:paraId="1A035C4B">
            <w:pPr>
              <w:pStyle w:val="13"/>
              <w:snapToGrid w:val="0"/>
              <w:spacing w:line="240" w:lineRule="atLeast"/>
              <w:ind w:left="720" w:leftChars="257" w:hanging="540"/>
              <w:rPr>
                <w:rFonts w:ascii="仿宋_GB2312" w:hAnsi="仿宋_GB2312" w:eastAsia="仿宋_GB2312" w:cs="仿宋_GB2312"/>
                <w:sz w:val="24"/>
              </w:rPr>
            </w:pPr>
          </w:p>
        </w:tc>
        <w:tc>
          <w:tcPr>
            <w:tcW w:w="2520" w:type="dxa"/>
            <w:noWrap/>
            <w:vAlign w:val="top"/>
          </w:tcPr>
          <w:p w14:paraId="61121A9C">
            <w:pPr>
              <w:pStyle w:val="13"/>
              <w:snapToGrid w:val="0"/>
              <w:spacing w:line="240" w:lineRule="atLeast"/>
              <w:ind w:left="720" w:leftChars="257" w:hanging="540"/>
              <w:rPr>
                <w:rFonts w:ascii="仿宋_GB2312" w:hAnsi="仿宋_GB2312" w:eastAsia="仿宋_GB2312" w:cs="仿宋_GB2312"/>
                <w:sz w:val="24"/>
              </w:rPr>
            </w:pPr>
          </w:p>
        </w:tc>
        <w:tc>
          <w:tcPr>
            <w:tcW w:w="1805" w:type="dxa"/>
            <w:noWrap/>
            <w:vAlign w:val="top"/>
          </w:tcPr>
          <w:p w14:paraId="37C273F8">
            <w:pPr>
              <w:pStyle w:val="13"/>
              <w:snapToGrid w:val="0"/>
              <w:spacing w:line="240" w:lineRule="atLeast"/>
              <w:ind w:left="720" w:leftChars="257" w:hanging="540"/>
              <w:rPr>
                <w:rFonts w:ascii="仿宋_GB2312" w:hAnsi="仿宋_GB2312" w:eastAsia="仿宋_GB2312" w:cs="仿宋_GB2312"/>
                <w:sz w:val="24"/>
              </w:rPr>
            </w:pPr>
          </w:p>
        </w:tc>
      </w:tr>
      <w:tr w14:paraId="2D92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ign w:val="top"/>
          </w:tcPr>
          <w:p w14:paraId="00F891DF">
            <w:pPr>
              <w:pStyle w:val="13"/>
              <w:snapToGrid w:val="0"/>
              <w:spacing w:line="240" w:lineRule="atLeast"/>
              <w:ind w:left="720" w:leftChars="257" w:hanging="540"/>
              <w:rPr>
                <w:rFonts w:ascii="仿宋_GB2312" w:hAnsi="仿宋_GB2312" w:eastAsia="仿宋_GB2312" w:cs="仿宋_GB2312"/>
                <w:sz w:val="24"/>
              </w:rPr>
            </w:pPr>
          </w:p>
        </w:tc>
        <w:tc>
          <w:tcPr>
            <w:tcW w:w="2520" w:type="dxa"/>
            <w:noWrap/>
            <w:vAlign w:val="top"/>
          </w:tcPr>
          <w:p w14:paraId="5C0D7525">
            <w:pPr>
              <w:pStyle w:val="13"/>
              <w:snapToGrid w:val="0"/>
              <w:spacing w:line="240" w:lineRule="atLeast"/>
              <w:ind w:left="720" w:leftChars="257" w:hanging="540"/>
              <w:rPr>
                <w:rFonts w:ascii="仿宋_GB2312" w:hAnsi="仿宋_GB2312" w:eastAsia="仿宋_GB2312" w:cs="仿宋_GB2312"/>
                <w:sz w:val="24"/>
              </w:rPr>
            </w:pPr>
          </w:p>
        </w:tc>
        <w:tc>
          <w:tcPr>
            <w:tcW w:w="2520" w:type="dxa"/>
            <w:noWrap/>
            <w:vAlign w:val="top"/>
          </w:tcPr>
          <w:p w14:paraId="1E67750A">
            <w:pPr>
              <w:pStyle w:val="13"/>
              <w:snapToGrid w:val="0"/>
              <w:spacing w:line="240" w:lineRule="atLeast"/>
              <w:ind w:left="720" w:leftChars="257" w:hanging="540"/>
              <w:rPr>
                <w:rFonts w:ascii="仿宋_GB2312" w:hAnsi="仿宋_GB2312" w:eastAsia="仿宋_GB2312" w:cs="仿宋_GB2312"/>
                <w:sz w:val="24"/>
              </w:rPr>
            </w:pPr>
          </w:p>
        </w:tc>
        <w:tc>
          <w:tcPr>
            <w:tcW w:w="1805" w:type="dxa"/>
            <w:noWrap/>
            <w:vAlign w:val="top"/>
          </w:tcPr>
          <w:p w14:paraId="41E6E261">
            <w:pPr>
              <w:pStyle w:val="13"/>
              <w:snapToGrid w:val="0"/>
              <w:spacing w:line="240" w:lineRule="atLeast"/>
              <w:ind w:left="720" w:leftChars="257" w:hanging="540"/>
              <w:rPr>
                <w:rFonts w:ascii="仿宋_GB2312" w:hAnsi="仿宋_GB2312" w:eastAsia="仿宋_GB2312" w:cs="仿宋_GB2312"/>
                <w:sz w:val="24"/>
              </w:rPr>
            </w:pPr>
          </w:p>
        </w:tc>
      </w:tr>
      <w:tr w14:paraId="7AAF5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ign w:val="top"/>
          </w:tcPr>
          <w:p w14:paraId="6232827E">
            <w:pPr>
              <w:pStyle w:val="13"/>
              <w:snapToGrid w:val="0"/>
              <w:spacing w:line="240" w:lineRule="atLeast"/>
              <w:ind w:left="720" w:leftChars="257" w:hanging="540"/>
              <w:rPr>
                <w:rFonts w:ascii="仿宋_GB2312" w:hAnsi="仿宋_GB2312" w:eastAsia="仿宋_GB2312" w:cs="仿宋_GB2312"/>
                <w:sz w:val="24"/>
              </w:rPr>
            </w:pPr>
          </w:p>
        </w:tc>
        <w:tc>
          <w:tcPr>
            <w:tcW w:w="2520" w:type="dxa"/>
            <w:noWrap/>
            <w:vAlign w:val="top"/>
          </w:tcPr>
          <w:p w14:paraId="306FB82C">
            <w:pPr>
              <w:pStyle w:val="13"/>
              <w:snapToGrid w:val="0"/>
              <w:spacing w:line="240" w:lineRule="atLeast"/>
              <w:ind w:left="720" w:leftChars="257" w:hanging="540"/>
              <w:rPr>
                <w:rFonts w:ascii="仿宋_GB2312" w:hAnsi="仿宋_GB2312" w:eastAsia="仿宋_GB2312" w:cs="仿宋_GB2312"/>
                <w:sz w:val="24"/>
              </w:rPr>
            </w:pPr>
          </w:p>
        </w:tc>
        <w:tc>
          <w:tcPr>
            <w:tcW w:w="2520" w:type="dxa"/>
            <w:noWrap/>
            <w:vAlign w:val="top"/>
          </w:tcPr>
          <w:p w14:paraId="5683739B">
            <w:pPr>
              <w:pStyle w:val="13"/>
              <w:snapToGrid w:val="0"/>
              <w:spacing w:line="240" w:lineRule="atLeast"/>
              <w:ind w:left="720" w:leftChars="257" w:hanging="540"/>
              <w:rPr>
                <w:rFonts w:ascii="仿宋_GB2312" w:hAnsi="仿宋_GB2312" w:eastAsia="仿宋_GB2312" w:cs="仿宋_GB2312"/>
                <w:sz w:val="24"/>
              </w:rPr>
            </w:pPr>
          </w:p>
        </w:tc>
        <w:tc>
          <w:tcPr>
            <w:tcW w:w="1805" w:type="dxa"/>
            <w:noWrap/>
            <w:vAlign w:val="top"/>
          </w:tcPr>
          <w:p w14:paraId="0649C806">
            <w:pPr>
              <w:pStyle w:val="13"/>
              <w:snapToGrid w:val="0"/>
              <w:spacing w:line="240" w:lineRule="atLeast"/>
              <w:ind w:left="720" w:leftChars="257" w:hanging="540"/>
              <w:rPr>
                <w:rFonts w:ascii="仿宋_GB2312" w:hAnsi="仿宋_GB2312" w:eastAsia="仿宋_GB2312" w:cs="仿宋_GB2312"/>
                <w:sz w:val="24"/>
              </w:rPr>
            </w:pPr>
          </w:p>
        </w:tc>
      </w:tr>
      <w:tr w14:paraId="24927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ign w:val="top"/>
          </w:tcPr>
          <w:p w14:paraId="02944DD2">
            <w:pPr>
              <w:pStyle w:val="13"/>
              <w:snapToGrid w:val="0"/>
              <w:spacing w:line="240" w:lineRule="atLeast"/>
              <w:ind w:left="720" w:leftChars="257" w:hanging="540"/>
              <w:rPr>
                <w:rFonts w:ascii="仿宋_GB2312" w:hAnsi="仿宋_GB2312" w:eastAsia="仿宋_GB2312" w:cs="仿宋_GB2312"/>
                <w:sz w:val="24"/>
              </w:rPr>
            </w:pPr>
          </w:p>
        </w:tc>
        <w:tc>
          <w:tcPr>
            <w:tcW w:w="2520" w:type="dxa"/>
            <w:noWrap/>
            <w:vAlign w:val="top"/>
          </w:tcPr>
          <w:p w14:paraId="06DEED71">
            <w:pPr>
              <w:pStyle w:val="13"/>
              <w:snapToGrid w:val="0"/>
              <w:spacing w:line="240" w:lineRule="atLeast"/>
              <w:ind w:left="720" w:leftChars="257" w:hanging="540"/>
              <w:rPr>
                <w:rFonts w:ascii="仿宋_GB2312" w:hAnsi="仿宋_GB2312" w:eastAsia="仿宋_GB2312" w:cs="仿宋_GB2312"/>
                <w:sz w:val="24"/>
              </w:rPr>
            </w:pPr>
          </w:p>
        </w:tc>
        <w:tc>
          <w:tcPr>
            <w:tcW w:w="2520" w:type="dxa"/>
            <w:noWrap/>
            <w:vAlign w:val="top"/>
          </w:tcPr>
          <w:p w14:paraId="4EBC4E6D">
            <w:pPr>
              <w:pStyle w:val="13"/>
              <w:snapToGrid w:val="0"/>
              <w:spacing w:line="240" w:lineRule="atLeast"/>
              <w:ind w:left="720" w:leftChars="257" w:hanging="540"/>
              <w:rPr>
                <w:rFonts w:ascii="仿宋_GB2312" w:hAnsi="仿宋_GB2312" w:eastAsia="仿宋_GB2312" w:cs="仿宋_GB2312"/>
                <w:sz w:val="24"/>
              </w:rPr>
            </w:pPr>
          </w:p>
        </w:tc>
        <w:tc>
          <w:tcPr>
            <w:tcW w:w="1805" w:type="dxa"/>
            <w:noWrap/>
            <w:vAlign w:val="top"/>
          </w:tcPr>
          <w:p w14:paraId="1CDDEDB1">
            <w:pPr>
              <w:pStyle w:val="13"/>
              <w:snapToGrid w:val="0"/>
              <w:spacing w:line="240" w:lineRule="atLeast"/>
              <w:ind w:left="720" w:leftChars="257" w:hanging="540"/>
              <w:rPr>
                <w:rFonts w:ascii="仿宋_GB2312" w:hAnsi="仿宋_GB2312" w:eastAsia="仿宋_GB2312" w:cs="仿宋_GB2312"/>
                <w:sz w:val="24"/>
              </w:rPr>
            </w:pPr>
          </w:p>
        </w:tc>
      </w:tr>
      <w:tr w14:paraId="24417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ign w:val="top"/>
          </w:tcPr>
          <w:p w14:paraId="7A40C4A5">
            <w:pPr>
              <w:pStyle w:val="13"/>
              <w:snapToGrid w:val="0"/>
              <w:spacing w:line="240" w:lineRule="atLeast"/>
              <w:ind w:left="720" w:leftChars="257" w:hanging="540"/>
              <w:rPr>
                <w:rFonts w:ascii="仿宋_GB2312" w:hAnsi="仿宋_GB2312" w:eastAsia="仿宋_GB2312" w:cs="仿宋_GB2312"/>
                <w:sz w:val="24"/>
              </w:rPr>
            </w:pPr>
          </w:p>
        </w:tc>
        <w:tc>
          <w:tcPr>
            <w:tcW w:w="2520" w:type="dxa"/>
            <w:noWrap/>
            <w:vAlign w:val="top"/>
          </w:tcPr>
          <w:p w14:paraId="72689DFB">
            <w:pPr>
              <w:pStyle w:val="13"/>
              <w:snapToGrid w:val="0"/>
              <w:spacing w:line="240" w:lineRule="atLeast"/>
              <w:ind w:left="720" w:leftChars="257" w:hanging="540"/>
              <w:rPr>
                <w:rFonts w:ascii="仿宋_GB2312" w:hAnsi="仿宋_GB2312" w:eastAsia="仿宋_GB2312" w:cs="仿宋_GB2312"/>
                <w:sz w:val="24"/>
              </w:rPr>
            </w:pPr>
          </w:p>
        </w:tc>
        <w:tc>
          <w:tcPr>
            <w:tcW w:w="2520" w:type="dxa"/>
            <w:noWrap/>
            <w:vAlign w:val="top"/>
          </w:tcPr>
          <w:p w14:paraId="0DDE8243">
            <w:pPr>
              <w:pStyle w:val="13"/>
              <w:snapToGrid w:val="0"/>
              <w:spacing w:line="240" w:lineRule="atLeast"/>
              <w:ind w:left="720" w:leftChars="257" w:hanging="540"/>
              <w:rPr>
                <w:rFonts w:ascii="仿宋_GB2312" w:hAnsi="仿宋_GB2312" w:eastAsia="仿宋_GB2312" w:cs="仿宋_GB2312"/>
                <w:sz w:val="24"/>
              </w:rPr>
            </w:pPr>
          </w:p>
        </w:tc>
        <w:tc>
          <w:tcPr>
            <w:tcW w:w="1805" w:type="dxa"/>
            <w:noWrap/>
            <w:vAlign w:val="top"/>
          </w:tcPr>
          <w:p w14:paraId="29123B2A">
            <w:pPr>
              <w:pStyle w:val="13"/>
              <w:snapToGrid w:val="0"/>
              <w:spacing w:line="240" w:lineRule="atLeast"/>
              <w:ind w:left="720" w:leftChars="257" w:hanging="540"/>
              <w:rPr>
                <w:rFonts w:ascii="仿宋_GB2312" w:hAnsi="仿宋_GB2312" w:eastAsia="仿宋_GB2312" w:cs="仿宋_GB2312"/>
                <w:sz w:val="24"/>
              </w:rPr>
            </w:pPr>
          </w:p>
        </w:tc>
      </w:tr>
      <w:tr w14:paraId="24F70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ign w:val="top"/>
          </w:tcPr>
          <w:p w14:paraId="3F31CCE1">
            <w:pPr>
              <w:pStyle w:val="13"/>
              <w:snapToGrid w:val="0"/>
              <w:spacing w:line="240" w:lineRule="atLeast"/>
              <w:ind w:left="720" w:leftChars="257" w:hanging="540"/>
              <w:rPr>
                <w:rFonts w:ascii="仿宋_GB2312" w:hAnsi="仿宋_GB2312" w:eastAsia="仿宋_GB2312" w:cs="仿宋_GB2312"/>
                <w:sz w:val="24"/>
              </w:rPr>
            </w:pPr>
          </w:p>
        </w:tc>
        <w:tc>
          <w:tcPr>
            <w:tcW w:w="2520" w:type="dxa"/>
            <w:noWrap/>
            <w:vAlign w:val="top"/>
          </w:tcPr>
          <w:p w14:paraId="4E774CF3">
            <w:pPr>
              <w:pStyle w:val="13"/>
              <w:snapToGrid w:val="0"/>
              <w:spacing w:line="240" w:lineRule="atLeast"/>
              <w:ind w:left="720" w:leftChars="257" w:hanging="540"/>
              <w:rPr>
                <w:rFonts w:ascii="仿宋_GB2312" w:hAnsi="仿宋_GB2312" w:eastAsia="仿宋_GB2312" w:cs="仿宋_GB2312"/>
                <w:sz w:val="24"/>
              </w:rPr>
            </w:pPr>
          </w:p>
        </w:tc>
        <w:tc>
          <w:tcPr>
            <w:tcW w:w="2520" w:type="dxa"/>
            <w:noWrap/>
            <w:vAlign w:val="top"/>
          </w:tcPr>
          <w:p w14:paraId="7EBF0BBB">
            <w:pPr>
              <w:pStyle w:val="13"/>
              <w:snapToGrid w:val="0"/>
              <w:spacing w:line="240" w:lineRule="atLeast"/>
              <w:ind w:left="720" w:leftChars="257" w:hanging="540"/>
              <w:rPr>
                <w:rFonts w:ascii="仿宋_GB2312" w:hAnsi="仿宋_GB2312" w:eastAsia="仿宋_GB2312" w:cs="仿宋_GB2312"/>
                <w:sz w:val="24"/>
              </w:rPr>
            </w:pPr>
          </w:p>
        </w:tc>
        <w:tc>
          <w:tcPr>
            <w:tcW w:w="1805" w:type="dxa"/>
            <w:noWrap/>
            <w:vAlign w:val="top"/>
          </w:tcPr>
          <w:p w14:paraId="7B4BEE65">
            <w:pPr>
              <w:pStyle w:val="13"/>
              <w:snapToGrid w:val="0"/>
              <w:spacing w:line="240" w:lineRule="atLeast"/>
              <w:ind w:left="720" w:leftChars="257" w:hanging="540"/>
              <w:rPr>
                <w:rFonts w:ascii="仿宋_GB2312" w:hAnsi="仿宋_GB2312" w:eastAsia="仿宋_GB2312" w:cs="仿宋_GB2312"/>
                <w:sz w:val="24"/>
              </w:rPr>
            </w:pPr>
          </w:p>
        </w:tc>
      </w:tr>
    </w:tbl>
    <w:p w14:paraId="304EF262">
      <w:pPr>
        <w:pStyle w:val="13"/>
        <w:snapToGrid w:val="0"/>
        <w:spacing w:line="240" w:lineRule="atLeast"/>
        <w:ind w:left="720" w:leftChars="257" w:hanging="540"/>
        <w:rPr>
          <w:rFonts w:ascii="仿宋_GB2312" w:hAnsi="仿宋_GB2312" w:eastAsia="仿宋_GB2312" w:cs="仿宋_GB2312"/>
          <w:sz w:val="24"/>
        </w:rPr>
      </w:pPr>
    </w:p>
    <w:p w14:paraId="51DEE787">
      <w:pPr>
        <w:pStyle w:val="13"/>
        <w:snapToGrid w:val="0"/>
        <w:spacing w:line="240" w:lineRule="atLeast"/>
        <w:ind w:left="720" w:leftChars="257" w:hanging="540"/>
        <w:rPr>
          <w:rFonts w:ascii="仿宋_GB2312" w:hAnsi="仿宋_GB2312" w:eastAsia="仿宋_GB2312" w:cs="仿宋_GB2312"/>
          <w:sz w:val="24"/>
        </w:rPr>
      </w:pPr>
    </w:p>
    <w:p w14:paraId="4D594ECC">
      <w:pPr>
        <w:pStyle w:val="13"/>
        <w:snapToGrid w:val="0"/>
        <w:spacing w:line="240" w:lineRule="atLeast"/>
        <w:ind w:left="720" w:leftChars="257" w:hanging="540"/>
        <w:rPr>
          <w:rFonts w:ascii="仿宋_GB2312" w:hAnsi="仿宋_GB2312" w:eastAsia="仿宋_GB2312" w:cs="仿宋_GB2312"/>
          <w:sz w:val="24"/>
        </w:rPr>
      </w:pPr>
      <w:r>
        <w:rPr>
          <w:rFonts w:hint="eastAsia" w:ascii="仿宋_GB2312" w:hAnsi="仿宋_GB2312" w:eastAsia="仿宋_GB2312" w:cs="仿宋_GB2312"/>
          <w:sz w:val="24"/>
        </w:rPr>
        <w:t>法定代表人或其委托代理人签字</w:t>
      </w:r>
      <w:r>
        <w:rPr>
          <w:rFonts w:hint="eastAsia" w:ascii="仿宋_GB2312" w:hAnsi="仿宋_GB2312" w:eastAsia="仿宋_GB2312" w:cs="仿宋_GB2312"/>
          <w:sz w:val="24"/>
          <w:lang w:eastAsia="zh-CN"/>
        </w:rPr>
        <w:t>（章）</w:t>
      </w:r>
      <w:r>
        <w:rPr>
          <w:rFonts w:hint="eastAsia" w:ascii="仿宋_GB2312" w:hAnsi="仿宋_GB2312" w:eastAsia="仿宋_GB2312" w:cs="仿宋_GB2312"/>
          <w:sz w:val="24"/>
        </w:rPr>
        <w:t>:_________</w:t>
      </w:r>
    </w:p>
    <w:p w14:paraId="03F0EE9E">
      <w:pPr>
        <w:pStyle w:val="13"/>
        <w:tabs>
          <w:tab w:val="left" w:pos="5370"/>
        </w:tabs>
        <w:snapToGrid w:val="0"/>
        <w:spacing w:line="240" w:lineRule="atLeast"/>
        <w:ind w:left="720" w:leftChars="257" w:hanging="540"/>
        <w:rPr>
          <w:rFonts w:ascii="仿宋_GB2312" w:hAnsi="仿宋_GB2312" w:eastAsia="仿宋_GB2312" w:cs="仿宋_GB2312"/>
          <w:sz w:val="24"/>
          <w:u w:val="single"/>
        </w:rPr>
      </w:pPr>
      <w:r>
        <w:rPr>
          <w:rFonts w:hint="eastAsia" w:ascii="仿宋_GB2312" w:hAnsi="仿宋_GB2312" w:eastAsia="仿宋_GB2312" w:cs="仿宋_GB2312"/>
          <w:sz w:val="24"/>
        </w:rPr>
        <w:t>投标人(盖单位章):</w:t>
      </w:r>
      <w:r>
        <w:rPr>
          <w:rFonts w:hint="eastAsia" w:ascii="仿宋_GB2312" w:hAnsi="仿宋_GB2312" w:eastAsia="仿宋_GB2312" w:cs="仿宋_GB2312"/>
          <w:sz w:val="24"/>
          <w:u w:val="single" w:color="000000"/>
        </w:rPr>
        <w:tab/>
      </w:r>
    </w:p>
    <w:p w14:paraId="141F5ECB">
      <w:pPr>
        <w:pStyle w:val="13"/>
        <w:snapToGrid w:val="0"/>
        <w:spacing w:line="240" w:lineRule="atLeast"/>
        <w:rPr>
          <w:rFonts w:ascii="仿宋_GB2312" w:hAnsi="仿宋_GB2312" w:eastAsia="仿宋_GB2312" w:cs="仿宋_GB2312"/>
          <w:sz w:val="24"/>
        </w:rPr>
      </w:pPr>
    </w:p>
    <w:p w14:paraId="7CDF2A4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sz w:val="32"/>
          <w:szCs w:val="32"/>
        </w:rPr>
      </w:pPr>
    </w:p>
    <w:p w14:paraId="645C752B">
      <w:pPr>
        <w:ind w:left="0" w:leftChars="0" w:firstLine="0" w:firstLineChars="0"/>
        <w:rPr>
          <w:rFonts w:hint="eastAsia"/>
          <w:lang w:val="en-US" w:eastAsia="zh-CN"/>
        </w:rPr>
      </w:pPr>
    </w:p>
    <w:sectPr>
      <w:headerReference r:id="rId5" w:type="default"/>
      <w:pgSz w:w="11906" w:h="16838"/>
      <w:pgMar w:top="1440" w:right="1080" w:bottom="1440" w:left="108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embedRegular r:id="rId1" w:fontKey="{CF74E643-D1E2-4DC1-877E-79020F67A815}"/>
  </w:font>
  <w:font w:name="微软雅黑">
    <w:panose1 w:val="020B0503020204020204"/>
    <w:charset w:val="86"/>
    <w:family w:val="auto"/>
    <w:pitch w:val="default"/>
    <w:sig w:usb0="80000287" w:usb1="280F3C52" w:usb2="00000016" w:usb3="00000000" w:csb0="0004001F" w:csb1="00000000"/>
  </w:font>
  <w:font w:name="方正公文小标宋">
    <w:panose1 w:val="02000500000000000000"/>
    <w:charset w:val="86"/>
    <w:family w:val="auto"/>
    <w:pitch w:val="default"/>
    <w:sig w:usb0="A00002BF" w:usb1="38CF7CFA" w:usb2="00000016" w:usb3="00000000" w:csb0="00040001" w:csb1="00000000"/>
    <w:embedRegular r:id="rId2" w:fontKey="{0DE265E0-1480-4E5B-A24F-8671B76538D5}"/>
  </w:font>
  <w:font w:name="方正仿宋_GB2312">
    <w:panose1 w:val="02000000000000000000"/>
    <w:charset w:val="86"/>
    <w:family w:val="auto"/>
    <w:pitch w:val="default"/>
    <w:sig w:usb0="A00002BF" w:usb1="184F6CFA" w:usb2="00000012" w:usb3="00000000" w:csb0="00040001" w:csb1="00000000"/>
    <w:embedRegular r:id="rId3" w:fontKey="{3F08EB2D-A835-4E57-8385-6C4CB3446005}"/>
  </w:font>
  <w:font w:name="仿宋">
    <w:panose1 w:val="02010609060101010101"/>
    <w:charset w:val="86"/>
    <w:family w:val="auto"/>
    <w:pitch w:val="default"/>
    <w:sig w:usb0="800002BF" w:usb1="38CF7CFA" w:usb2="00000016" w:usb3="00000000" w:csb0="00040001" w:csb1="00000000"/>
    <w:embedRegular r:id="rId4" w:fontKey="{B44BECE8-829B-4EE8-9266-A261F5E7710B}"/>
  </w:font>
  <w:font w:name="方正小标宋简体">
    <w:panose1 w:val="02000000000000000000"/>
    <w:charset w:val="86"/>
    <w:family w:val="auto"/>
    <w:pitch w:val="default"/>
    <w:sig w:usb0="00000001" w:usb1="08000000" w:usb2="00000000" w:usb3="00000000" w:csb0="00040000" w:csb1="00000000"/>
    <w:embedRegular r:id="rId5" w:fontKey="{9FDD09AC-AD79-434F-ADEE-8DFBFEF566FC}"/>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70A11">
    <w:pPr>
      <w:pStyle w:val="17"/>
      <w:ind w:left="0" w:leftChars="0" w:firstLine="0" w:firstLineChars="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EA64F"/>
    <w:multiLevelType w:val="singleLevel"/>
    <w:tmpl w:val="969EA64F"/>
    <w:lvl w:ilvl="0" w:tentative="0">
      <w:start w:val="2"/>
      <w:numFmt w:val="decimal"/>
      <w:suff w:val="nothing"/>
      <w:lvlText w:val="（%1）"/>
      <w:lvlJc w:val="left"/>
    </w:lvl>
  </w:abstractNum>
  <w:abstractNum w:abstractNumId="1">
    <w:nsid w:val="9E92536E"/>
    <w:multiLevelType w:val="multilevel"/>
    <w:tmpl w:val="9E92536E"/>
    <w:lvl w:ilvl="0" w:tentative="0">
      <w:start w:val="1"/>
      <w:numFmt w:val="decimal"/>
      <w:lvlText w:val="(%1)"/>
      <w:lvlJc w:val="left"/>
      <w:pPr>
        <w:ind w:left="425" w:hanging="425"/>
      </w:pPr>
      <w:rPr>
        <w:rFonts w:hint="default"/>
      </w:rPr>
    </w:lvl>
    <w:lvl w:ilvl="1" w:tentative="0">
      <w:start w:val="1"/>
      <w:numFmt w:val="non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pStyle w:val="8"/>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2">
    <w:nsid w:val="E8BEE99F"/>
    <w:multiLevelType w:val="singleLevel"/>
    <w:tmpl w:val="E8BEE99F"/>
    <w:lvl w:ilvl="0" w:tentative="0">
      <w:start w:val="1"/>
      <w:numFmt w:val="chineseCounting"/>
      <w:pStyle w:val="4"/>
      <w:suff w:val="nothing"/>
      <w:lvlText w:val="%1、"/>
      <w:lvlJc w:val="left"/>
      <w:pPr>
        <w:ind w:left="0" w:firstLine="420"/>
      </w:pPr>
      <w:rPr>
        <w:rFonts w:hint="eastAsia"/>
        <w:sz w:val="28"/>
      </w:rPr>
    </w:lvl>
  </w:abstractNum>
  <w:abstractNum w:abstractNumId="3">
    <w:nsid w:val="F16B5E10"/>
    <w:multiLevelType w:val="multilevel"/>
    <w:tmpl w:val="F16B5E10"/>
    <w:lvl w:ilvl="0" w:tentative="0">
      <w:start w:val="1"/>
      <w:numFmt w:val="decimal"/>
      <w:lvlText w:val="(%1)"/>
      <w:lvlJc w:val="left"/>
      <w:pPr>
        <w:ind w:left="425" w:hanging="425"/>
      </w:pPr>
      <w:rPr>
        <w:rFonts w:hint="default"/>
      </w:rPr>
    </w:lvl>
    <w:lvl w:ilvl="1" w:tentative="0">
      <w:start w:val="1"/>
      <w:numFmt w:val="none"/>
      <w:lvlText w:val="%2"/>
      <w:lvlJc w:val="left"/>
      <w:pPr>
        <w:tabs>
          <w:tab w:val="left" w:pos="840"/>
        </w:tabs>
        <w:ind w:left="840" w:leftChars="0" w:hanging="420" w:firstLineChars="0"/>
      </w:pPr>
      <w:rPr>
        <w:rFonts w:hint="default"/>
      </w:rPr>
    </w:lvl>
    <w:lvl w:ilvl="2" w:tentative="0">
      <w:start w:val="1"/>
      <w:numFmt w:val="decimal"/>
      <w:pStyle w:val="7"/>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4">
    <w:nsid w:val="28C42D9A"/>
    <w:multiLevelType w:val="multilevel"/>
    <w:tmpl w:val="28C42D9A"/>
    <w:lvl w:ilvl="0" w:tentative="0">
      <w:start w:val="1"/>
      <w:numFmt w:val="bullet"/>
      <w:pStyle w:val="33"/>
      <w:lvlText w:val=""/>
      <w:lvlJc w:val="left"/>
      <w:pPr>
        <w:tabs>
          <w:tab w:val="left" w:pos="1320"/>
        </w:tabs>
        <w:ind w:left="1320" w:hanging="420"/>
      </w:pPr>
      <w:rPr>
        <w:rFonts w:hint="default" w:ascii="Wingdings" w:hAnsi="Wingdings"/>
      </w:rPr>
    </w:lvl>
    <w:lvl w:ilvl="1" w:tentative="0">
      <w:start w:val="1"/>
      <w:numFmt w:val="bullet"/>
      <w:lvlText w:val=""/>
      <w:lvlJc w:val="left"/>
      <w:pPr>
        <w:tabs>
          <w:tab w:val="left" w:pos="1740"/>
        </w:tabs>
        <w:ind w:left="1740" w:hanging="420"/>
      </w:pPr>
      <w:rPr>
        <w:rFonts w:hint="default" w:ascii="Wingdings" w:hAnsi="Wingdings"/>
      </w:rPr>
    </w:lvl>
    <w:lvl w:ilvl="2" w:tentative="0">
      <w:start w:val="1"/>
      <w:numFmt w:val="bullet"/>
      <w:lvlText w:val=""/>
      <w:lvlJc w:val="left"/>
      <w:pPr>
        <w:tabs>
          <w:tab w:val="left" w:pos="2160"/>
        </w:tabs>
        <w:ind w:left="2160" w:hanging="420"/>
      </w:pPr>
      <w:rPr>
        <w:rFonts w:hint="default" w:ascii="Wingdings" w:hAnsi="Wingdings"/>
      </w:rPr>
    </w:lvl>
    <w:lvl w:ilvl="3" w:tentative="0">
      <w:start w:val="1"/>
      <w:numFmt w:val="bullet"/>
      <w:lvlText w:val=""/>
      <w:lvlJc w:val="left"/>
      <w:pPr>
        <w:tabs>
          <w:tab w:val="left" w:pos="2580"/>
        </w:tabs>
        <w:ind w:left="2580" w:hanging="420"/>
      </w:pPr>
      <w:rPr>
        <w:rFonts w:hint="default" w:ascii="Wingdings" w:hAnsi="Wingdings"/>
      </w:rPr>
    </w:lvl>
    <w:lvl w:ilvl="4" w:tentative="0">
      <w:start w:val="1"/>
      <w:numFmt w:val="bullet"/>
      <w:lvlText w:val=""/>
      <w:lvlJc w:val="left"/>
      <w:pPr>
        <w:tabs>
          <w:tab w:val="left" w:pos="3000"/>
        </w:tabs>
        <w:ind w:left="3000" w:hanging="420"/>
      </w:pPr>
      <w:rPr>
        <w:rFonts w:hint="default" w:ascii="Wingdings" w:hAnsi="Wingdings"/>
      </w:rPr>
    </w:lvl>
    <w:lvl w:ilvl="5" w:tentative="0">
      <w:start w:val="1"/>
      <w:numFmt w:val="bullet"/>
      <w:lvlText w:val=""/>
      <w:lvlJc w:val="left"/>
      <w:pPr>
        <w:tabs>
          <w:tab w:val="left" w:pos="3420"/>
        </w:tabs>
        <w:ind w:left="3420" w:hanging="420"/>
      </w:pPr>
      <w:rPr>
        <w:rFonts w:hint="default" w:ascii="Wingdings" w:hAnsi="Wingdings"/>
      </w:rPr>
    </w:lvl>
    <w:lvl w:ilvl="6" w:tentative="0">
      <w:start w:val="1"/>
      <w:numFmt w:val="bullet"/>
      <w:lvlText w:val=""/>
      <w:lvlJc w:val="left"/>
      <w:pPr>
        <w:tabs>
          <w:tab w:val="left" w:pos="3840"/>
        </w:tabs>
        <w:ind w:left="3840" w:hanging="420"/>
      </w:pPr>
      <w:rPr>
        <w:rFonts w:hint="default" w:ascii="Wingdings" w:hAnsi="Wingdings"/>
      </w:rPr>
    </w:lvl>
    <w:lvl w:ilvl="7" w:tentative="0">
      <w:start w:val="1"/>
      <w:numFmt w:val="bullet"/>
      <w:lvlText w:val=""/>
      <w:lvlJc w:val="left"/>
      <w:pPr>
        <w:tabs>
          <w:tab w:val="left" w:pos="4260"/>
        </w:tabs>
        <w:ind w:left="4260" w:hanging="420"/>
      </w:pPr>
      <w:rPr>
        <w:rFonts w:hint="default" w:ascii="Wingdings" w:hAnsi="Wingdings"/>
      </w:rPr>
    </w:lvl>
    <w:lvl w:ilvl="8" w:tentative="0">
      <w:start w:val="1"/>
      <w:numFmt w:val="bullet"/>
      <w:lvlText w:val=""/>
      <w:lvlJc w:val="left"/>
      <w:pPr>
        <w:tabs>
          <w:tab w:val="left" w:pos="4680"/>
        </w:tabs>
        <w:ind w:left="4680" w:hanging="420"/>
      </w:pPr>
      <w:rPr>
        <w:rFonts w:hint="default" w:ascii="Wingdings" w:hAnsi="Wingdings"/>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iYjg0OGVhYzc4MjU3OWUzMGM2YmUyMWFiZGMxZmMifQ=="/>
  </w:docVars>
  <w:rsids>
    <w:rsidRoot w:val="00986126"/>
    <w:rsid w:val="00031A64"/>
    <w:rsid w:val="00093E3B"/>
    <w:rsid w:val="000F15D2"/>
    <w:rsid w:val="000F5215"/>
    <w:rsid w:val="001C7CE4"/>
    <w:rsid w:val="001F5678"/>
    <w:rsid w:val="002331D1"/>
    <w:rsid w:val="002A59AB"/>
    <w:rsid w:val="002E082A"/>
    <w:rsid w:val="002E705F"/>
    <w:rsid w:val="00426927"/>
    <w:rsid w:val="00436329"/>
    <w:rsid w:val="00464B57"/>
    <w:rsid w:val="004D700D"/>
    <w:rsid w:val="00527B6C"/>
    <w:rsid w:val="00577C26"/>
    <w:rsid w:val="0059722A"/>
    <w:rsid w:val="00702F92"/>
    <w:rsid w:val="00706592"/>
    <w:rsid w:val="0074597A"/>
    <w:rsid w:val="00781965"/>
    <w:rsid w:val="00790DA5"/>
    <w:rsid w:val="0088416D"/>
    <w:rsid w:val="008C455D"/>
    <w:rsid w:val="009434DB"/>
    <w:rsid w:val="009547ED"/>
    <w:rsid w:val="00986126"/>
    <w:rsid w:val="009C1BDA"/>
    <w:rsid w:val="009F1E28"/>
    <w:rsid w:val="00A43DFF"/>
    <w:rsid w:val="00C40469"/>
    <w:rsid w:val="00C950DE"/>
    <w:rsid w:val="00CC1290"/>
    <w:rsid w:val="00D65ADA"/>
    <w:rsid w:val="00D81EC8"/>
    <w:rsid w:val="00E57BF0"/>
    <w:rsid w:val="00F868EA"/>
    <w:rsid w:val="01C901A1"/>
    <w:rsid w:val="024E39E0"/>
    <w:rsid w:val="04B84BF5"/>
    <w:rsid w:val="04BA0275"/>
    <w:rsid w:val="07256B80"/>
    <w:rsid w:val="086F6867"/>
    <w:rsid w:val="08FA3336"/>
    <w:rsid w:val="096F5493"/>
    <w:rsid w:val="0A4D3B8B"/>
    <w:rsid w:val="0A761394"/>
    <w:rsid w:val="0B4271E2"/>
    <w:rsid w:val="0B4D7D35"/>
    <w:rsid w:val="0C080D66"/>
    <w:rsid w:val="0C145F0A"/>
    <w:rsid w:val="0C6831C1"/>
    <w:rsid w:val="0D6C7ADF"/>
    <w:rsid w:val="0DA10F82"/>
    <w:rsid w:val="0DAB2E51"/>
    <w:rsid w:val="109776BD"/>
    <w:rsid w:val="11BD13F1"/>
    <w:rsid w:val="135462FF"/>
    <w:rsid w:val="1406417A"/>
    <w:rsid w:val="178D1E38"/>
    <w:rsid w:val="188A47B3"/>
    <w:rsid w:val="18BC1FC5"/>
    <w:rsid w:val="191C0EF6"/>
    <w:rsid w:val="19F1204A"/>
    <w:rsid w:val="1A954C6D"/>
    <w:rsid w:val="1B04112F"/>
    <w:rsid w:val="1F1C7968"/>
    <w:rsid w:val="21507B40"/>
    <w:rsid w:val="252217F3"/>
    <w:rsid w:val="257D4192"/>
    <w:rsid w:val="25832C95"/>
    <w:rsid w:val="25D755FB"/>
    <w:rsid w:val="26785AD2"/>
    <w:rsid w:val="28330FF7"/>
    <w:rsid w:val="289D1A20"/>
    <w:rsid w:val="289D1AFA"/>
    <w:rsid w:val="290738B0"/>
    <w:rsid w:val="2939535D"/>
    <w:rsid w:val="29EA00EC"/>
    <w:rsid w:val="2A202B14"/>
    <w:rsid w:val="2BEF2345"/>
    <w:rsid w:val="2C0A3677"/>
    <w:rsid w:val="2D972063"/>
    <w:rsid w:val="2DA82AB1"/>
    <w:rsid w:val="2E0D02C0"/>
    <w:rsid w:val="31376626"/>
    <w:rsid w:val="325D20BC"/>
    <w:rsid w:val="327514F1"/>
    <w:rsid w:val="331C5AD4"/>
    <w:rsid w:val="349F69BC"/>
    <w:rsid w:val="350F7382"/>
    <w:rsid w:val="35AE17E1"/>
    <w:rsid w:val="36990A29"/>
    <w:rsid w:val="3827571B"/>
    <w:rsid w:val="38BF6081"/>
    <w:rsid w:val="390C6A20"/>
    <w:rsid w:val="39113C01"/>
    <w:rsid w:val="3962445C"/>
    <w:rsid w:val="3962620A"/>
    <w:rsid w:val="39ED61C5"/>
    <w:rsid w:val="3A176FF5"/>
    <w:rsid w:val="3AC51CA4"/>
    <w:rsid w:val="3C1001A0"/>
    <w:rsid w:val="3C5076F5"/>
    <w:rsid w:val="3C5F4C83"/>
    <w:rsid w:val="3D2C178B"/>
    <w:rsid w:val="3E9C21BE"/>
    <w:rsid w:val="3F163E43"/>
    <w:rsid w:val="3FAC1BE1"/>
    <w:rsid w:val="3FBB40AF"/>
    <w:rsid w:val="408A4349"/>
    <w:rsid w:val="40954E8B"/>
    <w:rsid w:val="42876CE2"/>
    <w:rsid w:val="43CC418D"/>
    <w:rsid w:val="43DF10CF"/>
    <w:rsid w:val="44D04B2F"/>
    <w:rsid w:val="44F33DF8"/>
    <w:rsid w:val="45B1654F"/>
    <w:rsid w:val="45D271E0"/>
    <w:rsid w:val="462F3CE3"/>
    <w:rsid w:val="4647058A"/>
    <w:rsid w:val="477347AC"/>
    <w:rsid w:val="4DCA28A4"/>
    <w:rsid w:val="4F46450B"/>
    <w:rsid w:val="4FE04785"/>
    <w:rsid w:val="4FE319FB"/>
    <w:rsid w:val="4FFD1C7B"/>
    <w:rsid w:val="50081462"/>
    <w:rsid w:val="51F95839"/>
    <w:rsid w:val="52D969F6"/>
    <w:rsid w:val="53562F3A"/>
    <w:rsid w:val="53BE79DE"/>
    <w:rsid w:val="540D3823"/>
    <w:rsid w:val="540D3AE4"/>
    <w:rsid w:val="543D1C84"/>
    <w:rsid w:val="56DC79AF"/>
    <w:rsid w:val="57CE475B"/>
    <w:rsid w:val="5A3612C1"/>
    <w:rsid w:val="5A4A2677"/>
    <w:rsid w:val="5AC95C92"/>
    <w:rsid w:val="5B9156B6"/>
    <w:rsid w:val="5D261A84"/>
    <w:rsid w:val="5D4E60FF"/>
    <w:rsid w:val="5D702532"/>
    <w:rsid w:val="5DC6470A"/>
    <w:rsid w:val="5E070D63"/>
    <w:rsid w:val="5E994670"/>
    <w:rsid w:val="5F5B65D6"/>
    <w:rsid w:val="5FDA73D2"/>
    <w:rsid w:val="604007A4"/>
    <w:rsid w:val="60822B6A"/>
    <w:rsid w:val="60F86280"/>
    <w:rsid w:val="629506A5"/>
    <w:rsid w:val="62D9059F"/>
    <w:rsid w:val="6397692D"/>
    <w:rsid w:val="64CC2F58"/>
    <w:rsid w:val="66870FA1"/>
    <w:rsid w:val="6863534F"/>
    <w:rsid w:val="68A67612"/>
    <w:rsid w:val="6908202C"/>
    <w:rsid w:val="6B4325FC"/>
    <w:rsid w:val="6CFC3CA5"/>
    <w:rsid w:val="6DE22E9A"/>
    <w:rsid w:val="6F0F4163"/>
    <w:rsid w:val="709142C6"/>
    <w:rsid w:val="7298621E"/>
    <w:rsid w:val="748C492F"/>
    <w:rsid w:val="753B745D"/>
    <w:rsid w:val="757505C0"/>
    <w:rsid w:val="7919798C"/>
    <w:rsid w:val="7936053E"/>
    <w:rsid w:val="79533C02"/>
    <w:rsid w:val="79F85BD2"/>
    <w:rsid w:val="7A143513"/>
    <w:rsid w:val="7B694D4A"/>
    <w:rsid w:val="7B73648E"/>
    <w:rsid w:val="7CE15475"/>
    <w:rsid w:val="7D52404E"/>
    <w:rsid w:val="7DBD1C85"/>
    <w:rsid w:val="7E5D031B"/>
    <w:rsid w:val="7E9F0934"/>
    <w:rsid w:val="7EAF5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560" w:firstLineChars="200"/>
      <w:jc w:val="both"/>
    </w:pPr>
    <w:rPr>
      <w:rFonts w:eastAsia="宋体" w:asciiTheme="minorAscii" w:hAnsiTheme="minorAscii" w:cstheme="minorBidi"/>
      <w:kern w:val="2"/>
      <w:sz w:val="28"/>
      <w:szCs w:val="22"/>
      <w:lang w:val="en-US" w:eastAsia="zh-CN" w:bidi="ar-SA"/>
    </w:rPr>
  </w:style>
  <w:style w:type="paragraph" w:styleId="4">
    <w:name w:val="heading 1"/>
    <w:basedOn w:val="5"/>
    <w:next w:val="1"/>
    <w:qFormat/>
    <w:uiPriority w:val="0"/>
    <w:pPr>
      <w:numPr>
        <w:ilvl w:val="0"/>
        <w:numId w:val="1"/>
      </w:numPr>
      <w:spacing w:beforeAutospacing="0" w:afterAutospacing="0"/>
      <w:ind w:firstLine="0" w:firstLineChars="0"/>
      <w:jc w:val="left"/>
      <w:outlineLvl w:val="0"/>
    </w:pPr>
    <w:rPr>
      <w:rFonts w:hint="eastAsia" w:ascii="宋体" w:hAnsi="宋体" w:cs="宋体"/>
      <w:kern w:val="44"/>
      <w:szCs w:val="48"/>
      <w:lang w:bidi="ar"/>
    </w:rPr>
  </w:style>
  <w:style w:type="paragraph" w:styleId="6">
    <w:name w:val="heading 2"/>
    <w:basedOn w:val="1"/>
    <w:unhideWhenUsed/>
    <w:qFormat/>
    <w:uiPriority w:val="9"/>
    <w:pPr>
      <w:keepNext/>
      <w:keepLines/>
      <w:numPr>
        <w:ilvl w:val="1"/>
        <w:numId w:val="0"/>
      </w:numPr>
      <w:tabs>
        <w:tab w:val="left" w:pos="0"/>
      </w:tabs>
      <w:spacing w:beforeLines="0" w:beforeAutospacing="0" w:afterLines="0" w:afterAutospacing="0" w:line="240" w:lineRule="auto"/>
      <w:ind w:firstLine="0" w:firstLineChars="0"/>
      <w:jc w:val="left"/>
      <w:outlineLvl w:val="1"/>
    </w:pPr>
    <w:rPr>
      <w:rFonts w:ascii="Arial" w:hAnsi="Arial" w:eastAsia="宋体" w:cs="Times New Roman"/>
      <w:b/>
      <w:sz w:val="28"/>
    </w:rPr>
  </w:style>
  <w:style w:type="paragraph" w:styleId="7">
    <w:name w:val="heading 3"/>
    <w:basedOn w:val="1"/>
    <w:next w:val="1"/>
    <w:unhideWhenUsed/>
    <w:qFormat/>
    <w:uiPriority w:val="9"/>
    <w:pPr>
      <w:keepNext/>
      <w:keepLines/>
      <w:widowControl/>
      <w:numPr>
        <w:ilvl w:val="2"/>
        <w:numId w:val="2"/>
      </w:numPr>
      <w:tabs>
        <w:tab w:val="left" w:pos="432"/>
        <w:tab w:val="clear" w:pos="1260"/>
      </w:tabs>
      <w:spacing w:line="240" w:lineRule="auto"/>
      <w:ind w:left="0" w:firstLine="0" w:firstLineChars="0"/>
      <w:jc w:val="left"/>
      <w:outlineLvl w:val="2"/>
    </w:pPr>
    <w:rPr>
      <w:rFonts w:ascii="Times New Roman" w:hAnsi="Times New Roman"/>
      <w:b/>
      <w:kern w:val="0"/>
      <w:sz w:val="28"/>
    </w:rPr>
  </w:style>
  <w:style w:type="paragraph" w:styleId="8">
    <w:name w:val="heading 4"/>
    <w:basedOn w:val="1"/>
    <w:unhideWhenUsed/>
    <w:qFormat/>
    <w:uiPriority w:val="9"/>
    <w:pPr>
      <w:keepNext/>
      <w:keepLines/>
      <w:numPr>
        <w:ilvl w:val="3"/>
        <w:numId w:val="3"/>
      </w:numPr>
      <w:tabs>
        <w:tab w:val="left" w:pos="0"/>
        <w:tab w:val="clear" w:pos="1680"/>
      </w:tabs>
      <w:spacing w:beforeLines="0" w:beforeAutospacing="0" w:afterLines="0" w:afterAutospacing="0" w:line="240" w:lineRule="auto"/>
      <w:ind w:left="0" w:firstLine="0" w:firstLineChars="0"/>
      <w:jc w:val="left"/>
      <w:outlineLvl w:val="3"/>
    </w:pPr>
    <w:rPr>
      <w:rFonts w:ascii="Arial" w:hAnsi="Arial" w:eastAsia="宋体"/>
      <w:b/>
      <w:sz w:val="28"/>
      <w:szCs w:val="20"/>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autoSpaceDE w:val="0"/>
      <w:autoSpaceDN w:val="0"/>
      <w:adjustRightInd w:val="0"/>
      <w:ind w:firstLine="420"/>
      <w:jc w:val="left"/>
    </w:pPr>
    <w:rPr>
      <w:rFonts w:ascii="宋体"/>
      <w:kern w:val="0"/>
      <w:sz w:val="24"/>
      <w:szCs w:val="20"/>
    </w:rPr>
  </w:style>
  <w:style w:type="paragraph" w:styleId="3">
    <w:name w:val="toa heading"/>
    <w:basedOn w:val="1"/>
    <w:next w:val="1"/>
    <w:qFormat/>
    <w:uiPriority w:val="0"/>
    <w:pPr>
      <w:widowControl/>
      <w:autoSpaceDE/>
      <w:autoSpaceDN/>
      <w:spacing w:before="120" w:after="0" w:line="240" w:lineRule="auto"/>
      <w:ind w:left="0" w:firstLine="3584"/>
    </w:pPr>
  </w:style>
  <w:style w:type="paragraph" w:styleId="5">
    <w:name w:val="Title"/>
    <w:basedOn w:val="1"/>
    <w:qFormat/>
    <w:uiPriority w:val="99"/>
    <w:pPr>
      <w:spacing w:before="240" w:after="60"/>
      <w:ind w:left="425" w:hanging="425"/>
      <w:jc w:val="center"/>
      <w:outlineLvl w:val="0"/>
    </w:pPr>
    <w:rPr>
      <w:rFonts w:ascii="Arial" w:hAnsi="Arial" w:cs="Arial"/>
      <w:b/>
      <w:bCs/>
      <w:sz w:val="32"/>
      <w:szCs w:val="32"/>
    </w:rPr>
  </w:style>
  <w:style w:type="paragraph" w:styleId="9">
    <w:name w:val="Body Text"/>
    <w:basedOn w:val="1"/>
    <w:next w:val="10"/>
    <w:qFormat/>
    <w:uiPriority w:val="0"/>
    <w:pPr>
      <w:jc w:val="left"/>
    </w:pPr>
    <w:rPr>
      <w:rFonts w:ascii="宋体"/>
      <w:sz w:val="24"/>
    </w:rPr>
  </w:style>
  <w:style w:type="paragraph" w:styleId="10">
    <w:name w:val="Body Text First Indent"/>
    <w:basedOn w:val="9"/>
    <w:next w:val="1"/>
    <w:qFormat/>
    <w:uiPriority w:val="99"/>
    <w:pPr>
      <w:spacing w:after="120"/>
      <w:ind w:firstLine="420" w:firstLineChars="100"/>
    </w:pPr>
    <w:rPr>
      <w:sz w:val="21"/>
    </w:rPr>
  </w:style>
  <w:style w:type="paragraph" w:styleId="11">
    <w:name w:val="Body Text Indent"/>
    <w:basedOn w:val="1"/>
    <w:qFormat/>
    <w:uiPriority w:val="0"/>
    <w:pPr>
      <w:ind w:firstLine="830" w:firstLineChars="352"/>
    </w:pPr>
    <w:rPr>
      <w:rFonts w:ascii="仿宋_GB2312" w:eastAsia="仿宋_GB2312"/>
      <w:sz w:val="32"/>
      <w:szCs w:val="20"/>
    </w:rPr>
  </w:style>
  <w:style w:type="paragraph" w:styleId="12">
    <w:name w:val="toc 3"/>
    <w:basedOn w:val="1"/>
    <w:semiHidden/>
    <w:unhideWhenUsed/>
    <w:qFormat/>
    <w:uiPriority w:val="39"/>
    <w:pPr>
      <w:spacing w:line="360" w:lineRule="auto"/>
      <w:ind w:left="0" w:leftChars="0" w:firstLine="0" w:firstLineChars="0"/>
    </w:pPr>
    <w:rPr>
      <w:rFonts w:cs="Times New Roman"/>
      <w:sz w:val="24"/>
    </w:rPr>
  </w:style>
  <w:style w:type="paragraph" w:styleId="13">
    <w:name w:val="Plain Text"/>
    <w:basedOn w:val="1"/>
    <w:qFormat/>
    <w:uiPriority w:val="0"/>
    <w:rPr>
      <w:rFonts w:ascii="宋体" w:hAnsi="Courier New"/>
      <w:szCs w:val="20"/>
    </w:rPr>
  </w:style>
  <w:style w:type="paragraph" w:styleId="14">
    <w:name w:val="Date"/>
    <w:basedOn w:val="1"/>
    <w:qFormat/>
    <w:uiPriority w:val="0"/>
    <w:pPr>
      <w:ind w:left="2500" w:leftChars="2500"/>
    </w:pPr>
    <w:rPr>
      <w:rFonts w:ascii="宋体"/>
      <w:sz w:val="24"/>
    </w:rPr>
  </w:style>
  <w:style w:type="paragraph" w:styleId="15">
    <w:name w:val="Balloon Text"/>
    <w:basedOn w:val="1"/>
    <w:link w:val="32"/>
    <w:semiHidden/>
    <w:unhideWhenUsed/>
    <w:qFormat/>
    <w:uiPriority w:val="99"/>
    <w:rPr>
      <w:sz w:val="18"/>
      <w:szCs w:val="18"/>
    </w:rPr>
  </w:style>
  <w:style w:type="paragraph" w:styleId="16">
    <w:name w:val="footer"/>
    <w:basedOn w:val="1"/>
    <w:link w:val="28"/>
    <w:unhideWhenUsed/>
    <w:qFormat/>
    <w:uiPriority w:val="99"/>
    <w:pPr>
      <w:tabs>
        <w:tab w:val="center" w:pos="4153"/>
        <w:tab w:val="right" w:pos="8306"/>
      </w:tabs>
      <w:snapToGrid w:val="0"/>
      <w:jc w:val="left"/>
    </w:pPr>
    <w:rPr>
      <w:sz w:val="18"/>
      <w:szCs w:val="18"/>
    </w:rPr>
  </w:style>
  <w:style w:type="paragraph" w:styleId="1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semiHidden/>
    <w:unhideWhenUsed/>
    <w:qFormat/>
    <w:uiPriority w:val="39"/>
    <w:pPr>
      <w:spacing w:line="360" w:lineRule="auto"/>
      <w:ind w:firstLine="0" w:firstLineChars="0"/>
      <w:jc w:val="left"/>
    </w:pPr>
    <w:rPr>
      <w:rFonts w:cs="Times New Roman"/>
      <w:b/>
      <w:sz w:val="24"/>
    </w:rPr>
  </w:style>
  <w:style w:type="paragraph" w:styleId="19">
    <w:name w:val="toc 4"/>
    <w:basedOn w:val="1"/>
    <w:semiHidden/>
    <w:unhideWhenUsed/>
    <w:qFormat/>
    <w:uiPriority w:val="39"/>
    <w:pPr>
      <w:spacing w:line="360" w:lineRule="auto"/>
      <w:ind w:left="0" w:leftChars="0" w:firstLine="560" w:firstLineChars="200"/>
    </w:pPr>
    <w:rPr>
      <w:rFonts w:eastAsia="宋体"/>
      <w:sz w:val="24"/>
    </w:rPr>
  </w:style>
  <w:style w:type="paragraph" w:styleId="20">
    <w:name w:val="footnote text"/>
    <w:basedOn w:val="1"/>
    <w:next w:val="9"/>
    <w:qFormat/>
    <w:uiPriority w:val="0"/>
    <w:pPr>
      <w:snapToGrid w:val="0"/>
      <w:jc w:val="left"/>
    </w:pPr>
    <w:rPr>
      <w:sz w:val="18"/>
    </w:rPr>
  </w:style>
  <w:style w:type="paragraph" w:styleId="21">
    <w:name w:val="toc 2"/>
    <w:basedOn w:val="1"/>
    <w:semiHidden/>
    <w:unhideWhenUsed/>
    <w:qFormat/>
    <w:uiPriority w:val="39"/>
    <w:pPr>
      <w:spacing w:line="360" w:lineRule="auto"/>
      <w:ind w:left="0" w:leftChars="0" w:firstLine="0" w:firstLineChars="0"/>
    </w:pPr>
    <w:rPr>
      <w:rFonts w:cs="Times New Roman"/>
      <w:b/>
      <w:sz w:val="24"/>
    </w:rPr>
  </w:style>
  <w:style w:type="paragraph" w:styleId="2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3">
    <w:name w:val="Body Text First Indent 2"/>
    <w:basedOn w:val="11"/>
    <w:qFormat/>
    <w:uiPriority w:val="0"/>
    <w:pPr>
      <w:ind w:left="0" w:leftChars="0" w:firstLine="210"/>
    </w:pPr>
    <w:rPr>
      <w:szCs w:val="20"/>
    </w:rPr>
  </w:style>
  <w:style w:type="character" w:styleId="26">
    <w:name w:val="Strong"/>
    <w:basedOn w:val="25"/>
    <w:qFormat/>
    <w:uiPriority w:val="22"/>
    <w:rPr>
      <w:b/>
    </w:rPr>
  </w:style>
  <w:style w:type="character" w:customStyle="1" w:styleId="27">
    <w:name w:val="页眉 Char"/>
    <w:basedOn w:val="25"/>
    <w:link w:val="17"/>
    <w:qFormat/>
    <w:uiPriority w:val="99"/>
    <w:rPr>
      <w:sz w:val="18"/>
      <w:szCs w:val="18"/>
    </w:rPr>
  </w:style>
  <w:style w:type="character" w:customStyle="1" w:styleId="28">
    <w:name w:val="页脚 Char"/>
    <w:basedOn w:val="25"/>
    <w:link w:val="16"/>
    <w:qFormat/>
    <w:uiPriority w:val="99"/>
    <w:rPr>
      <w:sz w:val="18"/>
      <w:szCs w:val="18"/>
    </w:rPr>
  </w:style>
  <w:style w:type="paragraph" w:styleId="29">
    <w:name w:val="List Paragraph"/>
    <w:basedOn w:val="1"/>
    <w:qFormat/>
    <w:uiPriority w:val="34"/>
    <w:pPr>
      <w:ind w:firstLine="420" w:firstLineChars="200"/>
    </w:pPr>
  </w:style>
  <w:style w:type="paragraph" w:styleId="30">
    <w:name w:val="No Spacing"/>
    <w:link w:val="31"/>
    <w:qFormat/>
    <w:uiPriority w:val="1"/>
    <w:rPr>
      <w:rFonts w:asciiTheme="minorHAnsi" w:hAnsiTheme="minorHAnsi" w:eastAsiaTheme="minorEastAsia" w:cstheme="minorBidi"/>
      <w:kern w:val="0"/>
      <w:sz w:val="22"/>
      <w:szCs w:val="22"/>
      <w:lang w:val="en-US" w:eastAsia="zh-CN" w:bidi="ar-SA"/>
    </w:rPr>
  </w:style>
  <w:style w:type="character" w:customStyle="1" w:styleId="31">
    <w:name w:val="无间隔 Char"/>
    <w:basedOn w:val="25"/>
    <w:link w:val="30"/>
    <w:qFormat/>
    <w:uiPriority w:val="1"/>
    <w:rPr>
      <w:kern w:val="0"/>
      <w:sz w:val="22"/>
    </w:rPr>
  </w:style>
  <w:style w:type="character" w:customStyle="1" w:styleId="32">
    <w:name w:val="批注框文本 Char"/>
    <w:basedOn w:val="25"/>
    <w:link w:val="15"/>
    <w:semiHidden/>
    <w:qFormat/>
    <w:uiPriority w:val="99"/>
    <w:rPr>
      <w:sz w:val="18"/>
      <w:szCs w:val="18"/>
    </w:rPr>
  </w:style>
  <w:style w:type="paragraph" w:customStyle="1" w:styleId="33">
    <w:name w:val="特别序列"/>
    <w:basedOn w:val="1"/>
    <w:qFormat/>
    <w:uiPriority w:val="0"/>
    <w:pPr>
      <w:numPr>
        <w:ilvl w:val="0"/>
        <w:numId w:val="4"/>
      </w:numPr>
      <w:jc w:val="left"/>
    </w:pPr>
    <w:rPr>
      <w:rFonts w:ascii="宋体" w:hAnsi="宋体" w:eastAsia="宋体" w:cs="宋体"/>
      <w:kern w:val="0"/>
      <w:sz w:val="24"/>
      <w:szCs w:val="24"/>
    </w:rPr>
  </w:style>
  <w:style w:type="paragraph" w:customStyle="1" w:styleId="34">
    <w:name w:val="表格文字"/>
    <w:basedOn w:val="1"/>
    <w:qFormat/>
    <w:uiPriority w:val="99"/>
    <w:pPr>
      <w:spacing w:before="25" w:after="25"/>
    </w:pPr>
    <w:rPr>
      <w:bCs/>
      <w:spacing w:val="10"/>
      <w:kern w:val="0"/>
      <w:sz w:val="24"/>
    </w:rPr>
  </w:style>
  <w:style w:type="character" w:customStyle="1" w:styleId="35">
    <w:name w:val="font31"/>
    <w:basedOn w:val="25"/>
    <w:qFormat/>
    <w:uiPriority w:val="0"/>
    <w:rPr>
      <w:rFonts w:hint="eastAsia" w:ascii="宋体" w:hAnsi="宋体" w:eastAsia="宋体" w:cs="宋体"/>
      <w:b/>
      <w:bCs/>
      <w:color w:val="000000"/>
      <w:sz w:val="20"/>
      <w:szCs w:val="20"/>
      <w:u w:val="none"/>
    </w:rPr>
  </w:style>
  <w:style w:type="character" w:customStyle="1" w:styleId="36">
    <w:name w:val="font11"/>
    <w:basedOn w:val="25"/>
    <w:qFormat/>
    <w:uiPriority w:val="0"/>
    <w:rPr>
      <w:rFonts w:hint="eastAsia" w:ascii="宋体" w:hAnsi="宋体" w:eastAsia="宋体" w:cs="宋体"/>
      <w:color w:val="000000"/>
      <w:sz w:val="20"/>
      <w:szCs w:val="20"/>
      <w:u w:val="none"/>
    </w:rPr>
  </w:style>
  <w:style w:type="character" w:customStyle="1" w:styleId="37">
    <w:name w:val="font01"/>
    <w:basedOn w:val="25"/>
    <w:qFormat/>
    <w:uiPriority w:val="0"/>
    <w:rPr>
      <w:rFonts w:hint="eastAsia" w:ascii="宋体" w:hAnsi="宋体" w:eastAsia="宋体" w:cs="宋体"/>
      <w:color w:val="000000"/>
      <w:sz w:val="20"/>
      <w:szCs w:val="20"/>
      <w:u w:val="none"/>
    </w:rPr>
  </w:style>
  <w:style w:type="character" w:customStyle="1" w:styleId="38">
    <w:name w:val="font21"/>
    <w:basedOn w:val="25"/>
    <w:qFormat/>
    <w:uiPriority w:val="0"/>
    <w:rPr>
      <w:rFonts w:hint="eastAsia" w:ascii="微软雅黑" w:hAnsi="微软雅黑" w:eastAsia="微软雅黑" w:cs="微软雅黑"/>
      <w:color w:val="000000"/>
      <w:sz w:val="21"/>
      <w:szCs w:val="21"/>
      <w:u w:val="none"/>
    </w:rPr>
  </w:style>
  <w:style w:type="paragraph" w:customStyle="1" w:styleId="39">
    <w:name w:val="Table Text"/>
    <w:basedOn w:val="1"/>
    <w:semiHidden/>
    <w:qFormat/>
    <w:uiPriority w:val="0"/>
    <w:rPr>
      <w:rFonts w:ascii="宋体" w:hAnsi="宋体" w:eastAsia="宋体" w:cs="宋体"/>
      <w:sz w:val="14"/>
      <w:szCs w:val="14"/>
      <w:lang w:val="en-US" w:eastAsia="en-US" w:bidi="ar-SA"/>
    </w:rPr>
  </w:style>
  <w:style w:type="table" w:customStyle="1" w:styleId="40">
    <w:name w:val="Table Normal"/>
    <w:semiHidden/>
    <w:unhideWhenUsed/>
    <w:qFormat/>
    <w:uiPriority w:val="0"/>
    <w:tblPr>
      <w:tblCellMar>
        <w:top w:w="0" w:type="dxa"/>
        <w:left w:w="0" w:type="dxa"/>
        <w:bottom w:w="0" w:type="dxa"/>
        <w:right w:w="0" w:type="dxa"/>
      </w:tblCellMar>
    </w:tblPr>
  </w:style>
  <w:style w:type="character" w:customStyle="1" w:styleId="41">
    <w:name w:val="font41"/>
    <w:basedOn w:val="25"/>
    <w:qFormat/>
    <w:uiPriority w:val="0"/>
    <w:rPr>
      <w:rFonts w:ascii="Calibri" w:hAnsi="Calibri" w:cs="Calibri"/>
      <w:b/>
      <w:bCs/>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18</Pages>
  <Words>8655</Words>
  <Characters>10016</Characters>
  <Lines>40</Lines>
  <Paragraphs>11</Paragraphs>
  <TotalTime>7</TotalTime>
  <ScaleCrop>false</ScaleCrop>
  <LinksUpToDate>false</LinksUpToDate>
  <CharactersWithSpaces>10185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2018-09-07T09:11:00Z</dcterms:created>
  <dc:creator>Administrator</dc:creator>
  <cp:lastModifiedBy>源于善行</cp:lastModifiedBy>
  <dcterms:modified xsi:type="dcterms:W3CDTF">2024-09-25T04:18:02Z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3D1CEAE55DED4858AEAA26B8E9DF5B2E_13</vt:lpwstr>
  </property>
</Properties>
</file>