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BC54A">
      <w:pPr>
        <w:keepNext w:val="0"/>
        <w:keepLines w:val="0"/>
        <w:pageBreakBefore w:val="0"/>
        <w:kinsoku/>
        <w:wordWrap/>
        <w:overflowPunct/>
        <w:topLinePunct w:val="0"/>
        <w:autoSpaceDE/>
        <w:autoSpaceDN/>
        <w:bidi w:val="0"/>
        <w:adjustRightInd/>
        <w:snapToGrid/>
        <w:spacing w:line="578" w:lineRule="exact"/>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eastAsia="zh-CN"/>
        </w:rPr>
        <w:t>伽师县民俗风情街社区日间照料中心附属装修配套项目</w:t>
      </w:r>
      <w:bookmarkEnd w:id="0"/>
      <w:r>
        <w:rPr>
          <w:rFonts w:hint="eastAsia" w:ascii="方正小标宋简体" w:hAnsi="方正小标宋简体" w:eastAsia="方正小标宋简体" w:cs="方正小标宋简体"/>
          <w:sz w:val="44"/>
          <w:szCs w:val="44"/>
          <w:lang w:val="en-US" w:eastAsia="zh-CN"/>
        </w:rPr>
        <w:t>需求说明</w:t>
      </w:r>
    </w:p>
    <w:p w14:paraId="3CFA91FA">
      <w:pPr>
        <w:keepNext w:val="0"/>
        <w:keepLines w:val="0"/>
        <w:pageBreakBefore w:val="0"/>
        <w:kinsoku/>
        <w:wordWrap/>
        <w:overflowPunct/>
        <w:topLinePunct w:val="0"/>
        <w:autoSpaceDE/>
        <w:autoSpaceDN/>
        <w:bidi w:val="0"/>
        <w:adjustRightInd/>
        <w:snapToGrid/>
        <w:spacing w:line="578" w:lineRule="exact"/>
        <w:jc w:val="center"/>
        <w:rPr>
          <w:rFonts w:hint="eastAsia" w:ascii="黑体" w:hAnsi="黑体" w:eastAsia="黑体"/>
          <w:sz w:val="28"/>
          <w:szCs w:val="28"/>
          <w:lang w:val="en-US" w:eastAsia="zh-CN"/>
        </w:rPr>
      </w:pPr>
    </w:p>
    <w:p w14:paraId="570FFA91">
      <w:pPr>
        <w:keepNext w:val="0"/>
        <w:keepLines w:val="0"/>
        <w:pageBreakBefore w:val="0"/>
        <w:kinsoku/>
        <w:wordWrap/>
        <w:overflowPunct/>
        <w:topLinePunct w:val="0"/>
        <w:autoSpaceDE/>
        <w:autoSpaceDN/>
        <w:bidi w:val="0"/>
        <w:adjustRightInd/>
        <w:snapToGrid/>
        <w:spacing w:line="578" w:lineRule="exact"/>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各投标单位：</w:t>
      </w:r>
    </w:p>
    <w:p w14:paraId="3565BE55">
      <w:pPr>
        <w:keepNext w:val="0"/>
        <w:keepLines w:val="0"/>
        <w:pageBreakBefore w:val="0"/>
        <w:kinsoku/>
        <w:wordWrap/>
        <w:overflowPunct/>
        <w:topLinePunct w:val="0"/>
        <w:autoSpaceDE/>
        <w:autoSpaceDN/>
        <w:bidi w:val="0"/>
        <w:adjustRightInd/>
        <w:snapToGrid/>
        <w:spacing w:before="312" w:beforeLines="100" w:line="578" w:lineRule="exact"/>
        <w:ind w:firstLine="640" w:firstLineChars="200"/>
        <w:jc w:val="left"/>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rPr>
        <w:t>根据</w:t>
      </w:r>
      <w:r>
        <w:rPr>
          <w:rFonts w:hint="eastAsia" w:ascii="仿宋_GB2312" w:hAnsi="仿宋_GB2312" w:eastAsia="仿宋_GB2312" w:cs="仿宋_GB2312"/>
          <w:color w:val="333333"/>
          <w:sz w:val="32"/>
          <w:szCs w:val="32"/>
          <w:lang w:val="en-US" w:eastAsia="zh-CN"/>
        </w:rPr>
        <w:t>本校现有需求，现对伽师县民俗风情街社区日间照料中心附属装修配套项目说明如下</w:t>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val="en-US" w:eastAsia="zh-CN"/>
        </w:rPr>
        <w:t>请各投标单位认真阅读后报价。</w:t>
      </w:r>
    </w:p>
    <w:p w14:paraId="66029BF5">
      <w:pPr>
        <w:keepNext w:val="0"/>
        <w:keepLines w:val="0"/>
        <w:pageBreakBefore w:val="0"/>
        <w:kinsoku/>
        <w:wordWrap/>
        <w:overflowPunct/>
        <w:topLinePunct w:val="0"/>
        <w:autoSpaceDE/>
        <w:autoSpaceDN/>
        <w:bidi w:val="0"/>
        <w:adjustRightInd/>
        <w:snapToGrid/>
        <w:spacing w:before="312" w:beforeLines="100" w:line="578" w:lineRule="exact"/>
        <w:ind w:firstLine="640" w:firstLineChars="200"/>
        <w:jc w:val="left"/>
        <w:rPr>
          <w:rStyle w:val="9"/>
          <w:rFonts w:hint="eastAsia" w:ascii="黑体" w:hAnsi="黑体" w:eastAsia="黑体"/>
          <w:b w:val="0"/>
          <w:bCs w:val="0"/>
          <w:color w:val="333333"/>
          <w:sz w:val="32"/>
          <w:szCs w:val="32"/>
          <w:lang w:val="en-US" w:eastAsia="zh-CN"/>
        </w:rPr>
      </w:pPr>
      <w:r>
        <w:rPr>
          <w:rStyle w:val="9"/>
          <w:rFonts w:hint="eastAsia" w:ascii="黑体" w:hAnsi="黑体" w:eastAsia="黑体"/>
          <w:b w:val="0"/>
          <w:bCs w:val="0"/>
          <w:color w:val="333333"/>
          <w:sz w:val="32"/>
          <w:szCs w:val="32"/>
        </w:rPr>
        <w:t>一、项目名称</w:t>
      </w:r>
      <w:r>
        <w:rPr>
          <w:rStyle w:val="9"/>
          <w:rFonts w:hint="eastAsia" w:ascii="黑体" w:hAnsi="黑体" w:eastAsia="黑体"/>
          <w:b w:val="0"/>
          <w:bCs w:val="0"/>
          <w:color w:val="333333"/>
          <w:sz w:val="32"/>
          <w:szCs w:val="32"/>
          <w:lang w:eastAsia="zh-CN"/>
        </w:rPr>
        <w:t>、</w:t>
      </w:r>
      <w:r>
        <w:rPr>
          <w:rStyle w:val="9"/>
          <w:rFonts w:hint="eastAsia" w:ascii="黑体" w:hAnsi="黑体" w:eastAsia="黑体"/>
          <w:b w:val="0"/>
          <w:bCs w:val="0"/>
          <w:color w:val="333333"/>
          <w:sz w:val="32"/>
          <w:szCs w:val="32"/>
          <w:lang w:val="en-US" w:eastAsia="zh-CN"/>
        </w:rPr>
        <w:t>规模</w:t>
      </w:r>
    </w:p>
    <w:p w14:paraId="5D229762">
      <w:pPr>
        <w:keepNext w:val="0"/>
        <w:keepLines w:val="0"/>
        <w:pageBreakBefore w:val="0"/>
        <w:kinsoku/>
        <w:wordWrap/>
        <w:overflowPunct/>
        <w:topLinePunct w:val="0"/>
        <w:autoSpaceDE/>
        <w:autoSpaceDN/>
        <w:bidi w:val="0"/>
        <w:adjustRightInd/>
        <w:snapToGrid/>
        <w:spacing w:before="312" w:beforeLines="100" w:line="578" w:lineRule="exact"/>
        <w:ind w:firstLine="640" w:firstLineChars="200"/>
        <w:jc w:val="left"/>
        <w:rPr>
          <w:rFonts w:hint="default"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伽师县民俗风情街社区日间照料中心附属装修配套项目，主要内容详见清单</w:t>
      </w:r>
    </w:p>
    <w:p w14:paraId="0EDB25B2">
      <w:pPr>
        <w:keepNext w:val="0"/>
        <w:keepLines w:val="0"/>
        <w:pageBreakBefore w:val="0"/>
        <w:kinsoku/>
        <w:wordWrap/>
        <w:overflowPunct/>
        <w:topLinePunct w:val="0"/>
        <w:autoSpaceDE/>
        <w:autoSpaceDN/>
        <w:bidi w:val="0"/>
        <w:adjustRightInd/>
        <w:snapToGrid/>
        <w:spacing w:before="312" w:beforeLines="100" w:line="578" w:lineRule="exact"/>
        <w:ind w:firstLine="640" w:firstLineChars="200"/>
        <w:jc w:val="left"/>
        <w:rPr>
          <w:rStyle w:val="9"/>
          <w:rFonts w:hint="eastAsia" w:ascii="黑体" w:hAnsi="黑体" w:eastAsia="黑体" w:cs="黑体"/>
          <w:b w:val="0"/>
          <w:bCs w:val="0"/>
          <w:color w:val="333333"/>
          <w:sz w:val="32"/>
          <w:szCs w:val="32"/>
        </w:rPr>
      </w:pPr>
      <w:r>
        <w:rPr>
          <w:rStyle w:val="9"/>
          <w:rFonts w:hint="eastAsia" w:ascii="黑体" w:hAnsi="黑体" w:eastAsia="黑体" w:cs="黑体"/>
          <w:b w:val="0"/>
          <w:bCs w:val="0"/>
          <w:color w:val="333333"/>
          <w:sz w:val="32"/>
          <w:szCs w:val="32"/>
          <w:lang w:val="en-US" w:eastAsia="zh-CN"/>
        </w:rPr>
        <w:t>二、</w:t>
      </w:r>
      <w:r>
        <w:rPr>
          <w:rStyle w:val="9"/>
          <w:rFonts w:hint="eastAsia" w:ascii="黑体" w:hAnsi="黑体" w:eastAsia="黑体" w:cs="黑体"/>
          <w:b w:val="0"/>
          <w:bCs w:val="0"/>
          <w:color w:val="333333"/>
          <w:sz w:val="32"/>
          <w:szCs w:val="32"/>
        </w:rPr>
        <w:t>项目内容</w:t>
      </w:r>
    </w:p>
    <w:p w14:paraId="7382AA8E">
      <w:pPr>
        <w:keepNext w:val="0"/>
        <w:keepLines w:val="0"/>
        <w:pageBreakBefore w:val="0"/>
        <w:kinsoku/>
        <w:wordWrap/>
        <w:overflowPunct/>
        <w:topLinePunct w:val="0"/>
        <w:autoSpaceDE/>
        <w:autoSpaceDN/>
        <w:bidi w:val="0"/>
        <w:adjustRightInd/>
        <w:snapToGrid/>
        <w:spacing w:before="312" w:beforeLines="100" w:line="578" w:lineRule="exact"/>
        <w:jc w:val="left"/>
        <w:rPr>
          <w:rStyle w:val="9"/>
          <w:rFonts w:hint="eastAsia" w:ascii="黑体" w:hAnsi="黑体" w:eastAsia="黑体"/>
          <w:b w:val="0"/>
          <w:bCs w:val="0"/>
          <w:color w:val="333333"/>
          <w:sz w:val="24"/>
          <w:szCs w:val="24"/>
          <w:lang w:val="en-US" w:eastAsia="zh-CN"/>
        </w:rPr>
      </w:pPr>
      <w:r>
        <w:rPr>
          <w:rStyle w:val="9"/>
          <w:rFonts w:hint="eastAsia" w:ascii="黑体" w:hAnsi="黑体" w:eastAsia="黑体"/>
          <w:b w:val="0"/>
          <w:bCs w:val="0"/>
          <w:color w:val="333333"/>
          <w:sz w:val="24"/>
          <w:szCs w:val="24"/>
          <w:lang w:val="en-US" w:eastAsia="zh-CN"/>
        </w:rPr>
        <w:t>一、工程名称</w:t>
      </w:r>
    </w:p>
    <w:p w14:paraId="030E1EC3">
      <w:pPr>
        <w:keepNext w:val="0"/>
        <w:keepLines w:val="0"/>
        <w:pageBreakBefore w:val="0"/>
        <w:kinsoku/>
        <w:wordWrap/>
        <w:overflowPunct/>
        <w:topLinePunct w:val="0"/>
        <w:autoSpaceDE/>
        <w:autoSpaceDN/>
        <w:bidi w:val="0"/>
        <w:adjustRightInd/>
        <w:snapToGrid/>
        <w:spacing w:before="312" w:beforeLines="100" w:line="578" w:lineRule="exact"/>
        <w:jc w:val="left"/>
        <w:rPr>
          <w:rStyle w:val="9"/>
          <w:rFonts w:hint="eastAsia" w:ascii="黑体" w:hAnsi="黑体" w:eastAsia="黑体"/>
          <w:b w:val="0"/>
          <w:bCs w:val="0"/>
          <w:color w:val="333333"/>
          <w:sz w:val="24"/>
          <w:szCs w:val="24"/>
          <w:lang w:val="en-US" w:eastAsia="zh-CN"/>
        </w:rPr>
      </w:pPr>
      <w:r>
        <w:rPr>
          <w:rStyle w:val="9"/>
          <w:rFonts w:hint="eastAsia" w:ascii="黑体" w:hAnsi="黑体" w:eastAsia="黑体"/>
          <w:b w:val="0"/>
          <w:bCs w:val="0"/>
          <w:color w:val="333333"/>
          <w:sz w:val="24"/>
          <w:szCs w:val="24"/>
          <w:lang w:val="en-US" w:eastAsia="zh-CN"/>
        </w:rPr>
        <w:t>伽师县民俗风情街社区日间照料中心附属装修配套项目</w:t>
      </w:r>
    </w:p>
    <w:p w14:paraId="7A7196B2">
      <w:pPr>
        <w:keepNext w:val="0"/>
        <w:keepLines w:val="0"/>
        <w:pageBreakBefore w:val="0"/>
        <w:kinsoku/>
        <w:wordWrap/>
        <w:overflowPunct/>
        <w:topLinePunct w:val="0"/>
        <w:autoSpaceDE/>
        <w:autoSpaceDN/>
        <w:bidi w:val="0"/>
        <w:adjustRightInd/>
        <w:snapToGrid/>
        <w:spacing w:before="312" w:beforeLines="100" w:line="578" w:lineRule="exact"/>
        <w:jc w:val="left"/>
        <w:rPr>
          <w:rStyle w:val="9"/>
          <w:rFonts w:hint="eastAsia" w:ascii="黑体" w:hAnsi="黑体" w:eastAsia="黑体"/>
          <w:b w:val="0"/>
          <w:bCs w:val="0"/>
          <w:color w:val="333333"/>
          <w:sz w:val="24"/>
          <w:szCs w:val="24"/>
          <w:lang w:val="en-US" w:eastAsia="zh-CN"/>
        </w:rPr>
      </w:pPr>
      <w:r>
        <w:rPr>
          <w:rStyle w:val="9"/>
          <w:rFonts w:hint="eastAsia" w:ascii="黑体" w:hAnsi="黑体" w:eastAsia="黑体"/>
          <w:b w:val="0"/>
          <w:bCs w:val="0"/>
          <w:color w:val="333333"/>
          <w:sz w:val="24"/>
          <w:szCs w:val="24"/>
          <w:lang w:val="en-US" w:eastAsia="zh-CN"/>
        </w:rPr>
        <w:t>二、工程概况</w:t>
      </w:r>
    </w:p>
    <w:p w14:paraId="7499BF98">
      <w:pPr>
        <w:keepNext w:val="0"/>
        <w:keepLines w:val="0"/>
        <w:pageBreakBefore w:val="0"/>
        <w:kinsoku/>
        <w:wordWrap/>
        <w:overflowPunct/>
        <w:topLinePunct w:val="0"/>
        <w:autoSpaceDE/>
        <w:autoSpaceDN/>
        <w:bidi w:val="0"/>
        <w:adjustRightInd/>
        <w:snapToGrid/>
        <w:spacing w:before="312" w:beforeLines="100" w:line="578" w:lineRule="exact"/>
        <w:jc w:val="left"/>
        <w:rPr>
          <w:rStyle w:val="9"/>
          <w:rFonts w:hint="eastAsia" w:ascii="黑体" w:hAnsi="黑体" w:eastAsia="黑体"/>
          <w:b w:val="0"/>
          <w:bCs w:val="0"/>
          <w:color w:val="333333"/>
          <w:sz w:val="24"/>
          <w:szCs w:val="24"/>
          <w:lang w:val="en-US" w:eastAsia="zh-CN"/>
        </w:rPr>
      </w:pPr>
      <w:r>
        <w:rPr>
          <w:rStyle w:val="9"/>
          <w:rFonts w:hint="eastAsia" w:ascii="黑体" w:hAnsi="黑体" w:eastAsia="黑体"/>
          <w:b w:val="0"/>
          <w:bCs w:val="0"/>
          <w:color w:val="333333"/>
          <w:sz w:val="24"/>
          <w:szCs w:val="24"/>
          <w:lang w:val="en-US" w:eastAsia="zh-CN"/>
        </w:rPr>
        <w:t>本工程建设地点位于新疆喀什地区伽师县。本工程主要建设内容为伽师县民俗风情社区日间照料中心998.98m2室内装饰装修、室外地面414.8m2硬化、室外绿化草籽播种1882.92m2、室外绿地新建176.415m围栏等，具体详见图纸及工程量清单。</w:t>
      </w:r>
    </w:p>
    <w:p w14:paraId="2697DBC9">
      <w:pPr>
        <w:keepNext w:val="0"/>
        <w:keepLines w:val="0"/>
        <w:pageBreakBefore w:val="0"/>
        <w:kinsoku/>
        <w:wordWrap/>
        <w:overflowPunct/>
        <w:topLinePunct w:val="0"/>
        <w:autoSpaceDE/>
        <w:autoSpaceDN/>
        <w:bidi w:val="0"/>
        <w:adjustRightInd/>
        <w:snapToGrid/>
        <w:spacing w:before="312" w:beforeLines="100" w:line="578" w:lineRule="exact"/>
        <w:jc w:val="left"/>
        <w:rPr>
          <w:rStyle w:val="9"/>
          <w:rFonts w:hint="eastAsia" w:ascii="黑体" w:hAnsi="黑体" w:eastAsia="黑体"/>
          <w:b w:val="0"/>
          <w:bCs w:val="0"/>
          <w:color w:val="333333"/>
          <w:sz w:val="24"/>
          <w:szCs w:val="24"/>
          <w:lang w:val="en-US" w:eastAsia="zh-CN"/>
        </w:rPr>
      </w:pPr>
      <w:r>
        <w:rPr>
          <w:rStyle w:val="9"/>
          <w:rFonts w:hint="eastAsia" w:ascii="黑体" w:hAnsi="黑体" w:eastAsia="黑体"/>
          <w:b w:val="0"/>
          <w:bCs w:val="0"/>
          <w:color w:val="333333"/>
          <w:sz w:val="24"/>
          <w:szCs w:val="24"/>
          <w:lang w:val="en-US" w:eastAsia="zh-CN"/>
        </w:rPr>
        <w:t>三、编制工程量清单的依据及有关资料</w:t>
      </w:r>
    </w:p>
    <w:p w14:paraId="47991A5B">
      <w:pPr>
        <w:keepNext w:val="0"/>
        <w:keepLines w:val="0"/>
        <w:pageBreakBefore w:val="0"/>
        <w:kinsoku/>
        <w:wordWrap/>
        <w:overflowPunct/>
        <w:topLinePunct w:val="0"/>
        <w:autoSpaceDE/>
        <w:autoSpaceDN/>
        <w:bidi w:val="0"/>
        <w:adjustRightInd/>
        <w:snapToGrid/>
        <w:spacing w:before="312" w:beforeLines="100" w:line="578" w:lineRule="exact"/>
        <w:jc w:val="left"/>
        <w:rPr>
          <w:rStyle w:val="9"/>
          <w:rFonts w:hint="eastAsia" w:ascii="黑体" w:hAnsi="黑体" w:eastAsia="黑体"/>
          <w:b w:val="0"/>
          <w:bCs w:val="0"/>
          <w:color w:val="333333"/>
          <w:sz w:val="24"/>
          <w:szCs w:val="24"/>
          <w:lang w:val="en-US" w:eastAsia="zh-CN"/>
        </w:rPr>
      </w:pPr>
      <w:r>
        <w:rPr>
          <w:rStyle w:val="9"/>
          <w:rFonts w:hint="eastAsia" w:ascii="黑体" w:hAnsi="黑体" w:eastAsia="黑体"/>
          <w:b w:val="0"/>
          <w:bCs w:val="0"/>
          <w:color w:val="333333"/>
          <w:sz w:val="24"/>
          <w:szCs w:val="24"/>
          <w:lang w:val="en-US" w:eastAsia="zh-CN"/>
        </w:rPr>
        <w:t>1.《建设工程工程量清单计价规范》GB50500-2013；</w:t>
      </w:r>
    </w:p>
    <w:p w14:paraId="501996EF">
      <w:pPr>
        <w:keepNext w:val="0"/>
        <w:keepLines w:val="0"/>
        <w:pageBreakBefore w:val="0"/>
        <w:kinsoku/>
        <w:wordWrap/>
        <w:overflowPunct/>
        <w:topLinePunct w:val="0"/>
        <w:autoSpaceDE/>
        <w:autoSpaceDN/>
        <w:bidi w:val="0"/>
        <w:adjustRightInd/>
        <w:snapToGrid/>
        <w:spacing w:before="312" w:beforeLines="100" w:line="578" w:lineRule="exact"/>
        <w:jc w:val="left"/>
        <w:rPr>
          <w:rStyle w:val="9"/>
          <w:rFonts w:hint="eastAsia" w:ascii="黑体" w:hAnsi="黑体" w:eastAsia="黑体"/>
          <w:b w:val="0"/>
          <w:bCs w:val="0"/>
          <w:color w:val="333333"/>
          <w:sz w:val="24"/>
          <w:szCs w:val="24"/>
          <w:lang w:val="en-US" w:eastAsia="zh-CN"/>
        </w:rPr>
      </w:pPr>
      <w:r>
        <w:rPr>
          <w:rStyle w:val="9"/>
          <w:rFonts w:hint="eastAsia" w:ascii="黑体" w:hAnsi="黑体" w:eastAsia="黑体"/>
          <w:b w:val="0"/>
          <w:bCs w:val="0"/>
          <w:color w:val="333333"/>
          <w:sz w:val="24"/>
          <w:szCs w:val="24"/>
          <w:lang w:val="en-US" w:eastAsia="zh-CN"/>
        </w:rPr>
        <w:t>2.根据建设方提供的工程量清单及做法；</w:t>
      </w:r>
    </w:p>
    <w:p w14:paraId="2C4E4A94">
      <w:pPr>
        <w:keepNext w:val="0"/>
        <w:keepLines w:val="0"/>
        <w:pageBreakBefore w:val="0"/>
        <w:kinsoku/>
        <w:wordWrap/>
        <w:overflowPunct/>
        <w:topLinePunct w:val="0"/>
        <w:autoSpaceDE/>
        <w:autoSpaceDN/>
        <w:bidi w:val="0"/>
        <w:adjustRightInd/>
        <w:snapToGrid/>
        <w:spacing w:before="312" w:beforeLines="100" w:line="578" w:lineRule="exact"/>
        <w:jc w:val="left"/>
        <w:rPr>
          <w:rStyle w:val="9"/>
          <w:rFonts w:hint="eastAsia" w:ascii="黑体" w:hAnsi="黑体" w:eastAsia="黑体"/>
          <w:b w:val="0"/>
          <w:bCs w:val="0"/>
          <w:color w:val="333333"/>
          <w:sz w:val="24"/>
          <w:szCs w:val="24"/>
          <w:lang w:val="en-US" w:eastAsia="zh-CN"/>
        </w:rPr>
      </w:pPr>
      <w:r>
        <w:rPr>
          <w:rStyle w:val="9"/>
          <w:rFonts w:hint="eastAsia" w:ascii="黑体" w:hAnsi="黑体" w:eastAsia="黑体"/>
          <w:b w:val="0"/>
          <w:bCs w:val="0"/>
          <w:color w:val="333333"/>
          <w:sz w:val="24"/>
          <w:szCs w:val="24"/>
          <w:lang w:val="en-US" w:eastAsia="zh-CN"/>
        </w:rPr>
        <w:t>3.新疆房屋建筑与装饰工程消耗量定额喀什估价汇总表(2022)；</w:t>
      </w:r>
    </w:p>
    <w:p w14:paraId="6D0907E1">
      <w:pPr>
        <w:keepNext w:val="0"/>
        <w:keepLines w:val="0"/>
        <w:pageBreakBefore w:val="0"/>
        <w:kinsoku/>
        <w:wordWrap/>
        <w:overflowPunct/>
        <w:topLinePunct w:val="0"/>
        <w:autoSpaceDE/>
        <w:autoSpaceDN/>
        <w:bidi w:val="0"/>
        <w:adjustRightInd/>
        <w:snapToGrid/>
        <w:spacing w:before="312" w:beforeLines="100" w:line="578" w:lineRule="exact"/>
        <w:jc w:val="left"/>
        <w:rPr>
          <w:rStyle w:val="9"/>
          <w:rFonts w:hint="eastAsia" w:ascii="黑体" w:hAnsi="黑体" w:eastAsia="黑体"/>
          <w:b w:val="0"/>
          <w:bCs w:val="0"/>
          <w:color w:val="333333"/>
          <w:sz w:val="24"/>
          <w:szCs w:val="24"/>
          <w:lang w:val="en-US" w:eastAsia="zh-CN"/>
        </w:rPr>
      </w:pPr>
      <w:r>
        <w:rPr>
          <w:rStyle w:val="9"/>
          <w:rFonts w:hint="eastAsia" w:ascii="黑体" w:hAnsi="黑体" w:eastAsia="黑体"/>
          <w:b w:val="0"/>
          <w:bCs w:val="0"/>
          <w:color w:val="333333"/>
          <w:sz w:val="24"/>
          <w:szCs w:val="24"/>
          <w:lang w:val="en-US" w:eastAsia="zh-CN"/>
        </w:rPr>
        <w:t>4.全统安装工程消耗量定额喀什估价汇总表(2022)；</w:t>
      </w:r>
    </w:p>
    <w:p w14:paraId="2C614A80">
      <w:pPr>
        <w:keepNext w:val="0"/>
        <w:keepLines w:val="0"/>
        <w:pageBreakBefore w:val="0"/>
        <w:kinsoku/>
        <w:wordWrap/>
        <w:overflowPunct/>
        <w:topLinePunct w:val="0"/>
        <w:autoSpaceDE/>
        <w:autoSpaceDN/>
        <w:bidi w:val="0"/>
        <w:adjustRightInd/>
        <w:snapToGrid/>
        <w:spacing w:before="312" w:beforeLines="100" w:line="578" w:lineRule="exact"/>
        <w:jc w:val="left"/>
        <w:rPr>
          <w:rStyle w:val="9"/>
          <w:rFonts w:hint="eastAsia" w:ascii="黑体" w:hAnsi="黑体" w:eastAsia="黑体"/>
          <w:b w:val="0"/>
          <w:bCs w:val="0"/>
          <w:color w:val="333333"/>
          <w:sz w:val="24"/>
          <w:szCs w:val="24"/>
          <w:lang w:val="en-US" w:eastAsia="zh-CN"/>
        </w:rPr>
      </w:pPr>
      <w:r>
        <w:rPr>
          <w:rStyle w:val="9"/>
          <w:rFonts w:hint="eastAsia" w:ascii="黑体" w:hAnsi="黑体" w:eastAsia="黑体"/>
          <w:b w:val="0"/>
          <w:bCs w:val="0"/>
          <w:color w:val="333333"/>
          <w:sz w:val="24"/>
          <w:szCs w:val="24"/>
          <w:lang w:val="en-US" w:eastAsia="zh-CN"/>
        </w:rPr>
        <w:t>5.新疆市政工程消耗量定额喀什估价汇总表(2022)</w:t>
      </w:r>
    </w:p>
    <w:p w14:paraId="2ED6E410">
      <w:pPr>
        <w:keepNext w:val="0"/>
        <w:keepLines w:val="0"/>
        <w:pageBreakBefore w:val="0"/>
        <w:kinsoku/>
        <w:wordWrap/>
        <w:overflowPunct/>
        <w:topLinePunct w:val="0"/>
        <w:autoSpaceDE/>
        <w:autoSpaceDN/>
        <w:bidi w:val="0"/>
        <w:adjustRightInd/>
        <w:snapToGrid/>
        <w:spacing w:before="312" w:beforeLines="100" w:line="578" w:lineRule="exact"/>
        <w:jc w:val="left"/>
        <w:rPr>
          <w:rStyle w:val="9"/>
          <w:rFonts w:hint="eastAsia" w:ascii="黑体" w:hAnsi="黑体" w:eastAsia="黑体"/>
          <w:b w:val="0"/>
          <w:bCs w:val="0"/>
          <w:color w:val="333333"/>
          <w:sz w:val="24"/>
          <w:szCs w:val="24"/>
          <w:lang w:val="en-US" w:eastAsia="zh-CN"/>
        </w:rPr>
      </w:pPr>
      <w:r>
        <w:rPr>
          <w:rStyle w:val="9"/>
          <w:rFonts w:hint="eastAsia" w:ascii="黑体" w:hAnsi="黑体" w:eastAsia="黑体"/>
          <w:b w:val="0"/>
          <w:bCs w:val="0"/>
          <w:color w:val="333333"/>
          <w:sz w:val="24"/>
          <w:szCs w:val="24"/>
          <w:lang w:val="en-US" w:eastAsia="zh-CN"/>
        </w:rPr>
        <w:t>6.税率采用《关于建筑业营业税改增值税调整新疆建设工程计价依据的实施意见》通知-喀什地区营改增文件；</w:t>
      </w:r>
    </w:p>
    <w:p w14:paraId="28D9A27A">
      <w:pPr>
        <w:keepNext w:val="0"/>
        <w:keepLines w:val="0"/>
        <w:pageBreakBefore w:val="0"/>
        <w:kinsoku/>
        <w:wordWrap/>
        <w:overflowPunct/>
        <w:topLinePunct w:val="0"/>
        <w:autoSpaceDE/>
        <w:autoSpaceDN/>
        <w:bidi w:val="0"/>
        <w:adjustRightInd/>
        <w:snapToGrid/>
        <w:spacing w:before="312" w:beforeLines="100" w:line="578" w:lineRule="exact"/>
        <w:jc w:val="left"/>
        <w:rPr>
          <w:rStyle w:val="9"/>
          <w:rFonts w:hint="eastAsia" w:ascii="黑体" w:hAnsi="黑体" w:eastAsia="黑体"/>
          <w:b w:val="0"/>
          <w:bCs w:val="0"/>
          <w:color w:val="333333"/>
          <w:sz w:val="24"/>
          <w:szCs w:val="24"/>
          <w:lang w:val="en-US" w:eastAsia="zh-CN"/>
        </w:rPr>
      </w:pPr>
      <w:r>
        <w:rPr>
          <w:rStyle w:val="9"/>
          <w:rFonts w:hint="eastAsia" w:ascii="黑体" w:hAnsi="黑体" w:eastAsia="黑体"/>
          <w:b w:val="0"/>
          <w:bCs w:val="0"/>
          <w:color w:val="333333"/>
          <w:sz w:val="24"/>
          <w:szCs w:val="24"/>
          <w:lang w:val="en-US" w:eastAsia="zh-CN"/>
        </w:rPr>
        <w:t>7.本工程人工及材料执行喀什地区工程造价管理站发布的最新材料信息价(2025年3月)及材料市场价进行记取；</w:t>
      </w:r>
    </w:p>
    <w:p w14:paraId="72A3CAD3">
      <w:pPr>
        <w:keepNext w:val="0"/>
        <w:keepLines w:val="0"/>
        <w:pageBreakBefore w:val="0"/>
        <w:kinsoku/>
        <w:wordWrap/>
        <w:overflowPunct/>
        <w:topLinePunct w:val="0"/>
        <w:autoSpaceDE/>
        <w:autoSpaceDN/>
        <w:bidi w:val="0"/>
        <w:adjustRightInd/>
        <w:snapToGrid/>
        <w:spacing w:before="312" w:beforeLines="100" w:line="578" w:lineRule="exact"/>
        <w:jc w:val="left"/>
        <w:rPr>
          <w:rStyle w:val="9"/>
          <w:rFonts w:hint="eastAsia" w:ascii="黑体" w:hAnsi="黑体" w:eastAsia="黑体"/>
          <w:b w:val="0"/>
          <w:bCs w:val="0"/>
          <w:color w:val="333333"/>
          <w:sz w:val="24"/>
          <w:szCs w:val="24"/>
          <w:lang w:val="en-US" w:eastAsia="zh-CN"/>
        </w:rPr>
      </w:pPr>
      <w:r>
        <w:rPr>
          <w:rStyle w:val="9"/>
          <w:rFonts w:hint="eastAsia" w:ascii="黑体" w:hAnsi="黑体" w:eastAsia="黑体"/>
          <w:b w:val="0"/>
          <w:bCs w:val="0"/>
          <w:color w:val="333333"/>
          <w:sz w:val="24"/>
          <w:szCs w:val="24"/>
          <w:lang w:val="en-US" w:eastAsia="zh-CN"/>
        </w:rPr>
        <w:t>8.本工程不记取智慧工地费用。</w:t>
      </w:r>
    </w:p>
    <w:p w14:paraId="2438C334">
      <w:pPr>
        <w:keepNext w:val="0"/>
        <w:keepLines w:val="0"/>
        <w:pageBreakBefore w:val="0"/>
        <w:kinsoku/>
        <w:wordWrap/>
        <w:overflowPunct/>
        <w:topLinePunct w:val="0"/>
        <w:autoSpaceDE/>
        <w:autoSpaceDN/>
        <w:bidi w:val="0"/>
        <w:adjustRightInd/>
        <w:snapToGrid/>
        <w:spacing w:before="312" w:beforeLines="100" w:line="578" w:lineRule="exact"/>
        <w:jc w:val="left"/>
        <w:rPr>
          <w:rStyle w:val="9"/>
          <w:rFonts w:hint="eastAsia" w:ascii="黑体" w:hAnsi="黑体" w:eastAsia="黑体"/>
          <w:b w:val="0"/>
          <w:bCs w:val="0"/>
          <w:color w:val="333333"/>
          <w:sz w:val="24"/>
          <w:szCs w:val="24"/>
          <w:lang w:val="en-US" w:eastAsia="zh-CN"/>
        </w:rPr>
      </w:pPr>
      <w:r>
        <w:rPr>
          <w:rStyle w:val="9"/>
          <w:rFonts w:hint="eastAsia" w:ascii="黑体" w:hAnsi="黑体" w:eastAsia="黑体"/>
          <w:b w:val="0"/>
          <w:bCs w:val="0"/>
          <w:color w:val="333333"/>
          <w:sz w:val="24"/>
          <w:szCs w:val="24"/>
          <w:lang w:val="en-US" w:eastAsia="zh-CN"/>
        </w:rPr>
        <w:t>四、规费和税金必须按国家有关规定报价。</w:t>
      </w:r>
    </w:p>
    <w:p w14:paraId="30F015B6">
      <w:pPr>
        <w:keepNext w:val="0"/>
        <w:keepLines w:val="0"/>
        <w:pageBreakBefore w:val="0"/>
        <w:kinsoku/>
        <w:wordWrap/>
        <w:overflowPunct/>
        <w:topLinePunct w:val="0"/>
        <w:autoSpaceDE/>
        <w:autoSpaceDN/>
        <w:bidi w:val="0"/>
        <w:adjustRightInd/>
        <w:snapToGrid/>
        <w:spacing w:before="312" w:beforeLines="100" w:line="578" w:lineRule="exact"/>
        <w:jc w:val="left"/>
        <w:rPr>
          <w:rStyle w:val="9"/>
          <w:rFonts w:hint="eastAsia" w:ascii="黑体" w:hAnsi="黑体" w:eastAsia="黑体"/>
          <w:b w:val="0"/>
          <w:bCs w:val="0"/>
          <w:color w:val="333333"/>
          <w:sz w:val="24"/>
          <w:szCs w:val="24"/>
          <w:lang w:val="en-US" w:eastAsia="zh-CN"/>
        </w:rPr>
      </w:pPr>
      <w:r>
        <w:rPr>
          <w:rStyle w:val="9"/>
          <w:rFonts w:hint="eastAsia" w:ascii="黑体" w:hAnsi="黑体" w:eastAsia="黑体"/>
          <w:b w:val="0"/>
          <w:bCs w:val="0"/>
          <w:color w:val="333333"/>
          <w:sz w:val="24"/>
          <w:szCs w:val="24"/>
          <w:lang w:val="en-US" w:eastAsia="zh-CN"/>
        </w:rPr>
        <w:t>五、其他说明</w:t>
      </w:r>
    </w:p>
    <w:p w14:paraId="16294FDE">
      <w:pPr>
        <w:keepNext w:val="0"/>
        <w:keepLines w:val="0"/>
        <w:pageBreakBefore w:val="0"/>
        <w:kinsoku/>
        <w:wordWrap/>
        <w:overflowPunct/>
        <w:topLinePunct w:val="0"/>
        <w:autoSpaceDE/>
        <w:autoSpaceDN/>
        <w:bidi w:val="0"/>
        <w:adjustRightInd/>
        <w:snapToGrid/>
        <w:spacing w:before="312" w:beforeLines="100" w:line="578" w:lineRule="exact"/>
        <w:jc w:val="left"/>
        <w:rPr>
          <w:rStyle w:val="9"/>
          <w:rFonts w:hint="eastAsia" w:ascii="黑体" w:hAnsi="黑体" w:eastAsia="黑体"/>
          <w:b w:val="0"/>
          <w:bCs w:val="0"/>
          <w:color w:val="333333"/>
          <w:sz w:val="24"/>
          <w:szCs w:val="24"/>
          <w:lang w:val="en-US" w:eastAsia="zh-CN"/>
        </w:rPr>
      </w:pPr>
      <w:r>
        <w:rPr>
          <w:rStyle w:val="9"/>
          <w:rFonts w:hint="eastAsia" w:ascii="黑体" w:hAnsi="黑体" w:eastAsia="黑体"/>
          <w:b w:val="0"/>
          <w:bCs w:val="0"/>
          <w:color w:val="333333"/>
          <w:sz w:val="24"/>
          <w:szCs w:val="24"/>
          <w:lang w:val="en-US" w:eastAsia="zh-CN"/>
        </w:rPr>
        <w:t>1.工程量清单中的项目名称、项目特征所描述内容为主要内容，投标人投标报价时应详细阅读施工图纸及根据有关规范的要求等，综合单价为完成该项目的全部工作内容。本工程量清单叙述不到位的，由投标人根据施工图纸、施工组织设计和相关施工规范等内容考虑在报价中；</w:t>
      </w:r>
    </w:p>
    <w:p w14:paraId="343961E8">
      <w:pPr>
        <w:keepNext w:val="0"/>
        <w:keepLines w:val="0"/>
        <w:pageBreakBefore w:val="0"/>
        <w:kinsoku/>
        <w:wordWrap/>
        <w:overflowPunct/>
        <w:topLinePunct w:val="0"/>
        <w:autoSpaceDE/>
        <w:autoSpaceDN/>
        <w:bidi w:val="0"/>
        <w:adjustRightInd/>
        <w:snapToGrid/>
        <w:spacing w:before="312" w:beforeLines="100" w:line="578" w:lineRule="exact"/>
        <w:jc w:val="left"/>
        <w:rPr>
          <w:rStyle w:val="9"/>
          <w:rFonts w:hint="eastAsia" w:ascii="黑体" w:hAnsi="黑体" w:eastAsia="黑体"/>
          <w:b w:val="0"/>
          <w:bCs w:val="0"/>
          <w:color w:val="333333"/>
          <w:sz w:val="24"/>
          <w:szCs w:val="24"/>
          <w:lang w:val="en-US" w:eastAsia="zh-CN"/>
        </w:rPr>
      </w:pPr>
      <w:r>
        <w:rPr>
          <w:rStyle w:val="9"/>
          <w:rFonts w:hint="eastAsia" w:ascii="黑体" w:hAnsi="黑体" w:eastAsia="黑体"/>
          <w:b w:val="0"/>
          <w:bCs w:val="0"/>
          <w:color w:val="333333"/>
          <w:sz w:val="24"/>
          <w:szCs w:val="24"/>
          <w:lang w:val="en-US" w:eastAsia="zh-CN"/>
        </w:rPr>
        <w:t>2.投标人必须依据施工图纸及相关规范认真核对清单项目和工程量。如有疑问，图纸答疑时应及时提出，并与清单编制单位核对。若未提出疑问或不与清单编制单位核对，视为接受，结算时一律不予调整。</w:t>
      </w:r>
    </w:p>
    <w:p w14:paraId="612884DD">
      <w:pPr>
        <w:keepNext w:val="0"/>
        <w:keepLines w:val="0"/>
        <w:pageBreakBefore w:val="0"/>
        <w:kinsoku/>
        <w:wordWrap/>
        <w:overflowPunct/>
        <w:topLinePunct w:val="0"/>
        <w:autoSpaceDE/>
        <w:autoSpaceDN/>
        <w:bidi w:val="0"/>
        <w:adjustRightInd/>
        <w:snapToGrid/>
        <w:spacing w:before="312" w:beforeLines="100" w:line="578" w:lineRule="exact"/>
        <w:ind w:firstLine="640" w:firstLineChars="200"/>
        <w:jc w:val="left"/>
        <w:rPr>
          <w:rStyle w:val="9"/>
          <w:rFonts w:hint="default" w:ascii="黑体" w:hAnsi="黑体" w:eastAsia="黑体" w:cs="黑体"/>
          <w:b w:val="0"/>
          <w:bCs w:val="0"/>
          <w:color w:val="333333"/>
          <w:sz w:val="32"/>
          <w:szCs w:val="32"/>
          <w:lang w:val="en-US" w:eastAsia="zh-CN"/>
        </w:rPr>
      </w:pPr>
      <w:r>
        <w:rPr>
          <w:rStyle w:val="9"/>
          <w:rFonts w:hint="eastAsia" w:ascii="黑体" w:hAnsi="黑体" w:eastAsia="黑体" w:cs="黑体"/>
          <w:b w:val="0"/>
          <w:bCs w:val="0"/>
          <w:color w:val="333333"/>
          <w:sz w:val="32"/>
          <w:szCs w:val="32"/>
          <w:lang w:val="en-US" w:eastAsia="zh-CN"/>
        </w:rPr>
        <w:t>三</w:t>
      </w:r>
      <w:r>
        <w:rPr>
          <w:rStyle w:val="9"/>
          <w:rFonts w:hint="eastAsia" w:ascii="黑体" w:hAnsi="黑体" w:eastAsia="黑体" w:cs="黑体"/>
          <w:b w:val="0"/>
          <w:bCs w:val="0"/>
          <w:color w:val="333333"/>
          <w:sz w:val="32"/>
          <w:szCs w:val="32"/>
        </w:rPr>
        <w:t>、供应商资格、资质要求</w:t>
      </w:r>
      <w:r>
        <w:rPr>
          <w:rStyle w:val="9"/>
          <w:rFonts w:hint="eastAsia" w:ascii="黑体" w:hAnsi="黑体" w:eastAsia="黑体" w:cs="黑体"/>
          <w:b w:val="0"/>
          <w:bCs w:val="0"/>
          <w:color w:val="333333"/>
          <w:sz w:val="32"/>
          <w:szCs w:val="32"/>
          <w:lang w:eastAsia="zh-CN"/>
        </w:rPr>
        <w:t>（</w:t>
      </w:r>
      <w:r>
        <w:rPr>
          <w:rStyle w:val="9"/>
          <w:rFonts w:hint="eastAsia" w:ascii="黑体" w:hAnsi="黑体" w:eastAsia="黑体" w:cs="黑体"/>
          <w:b w:val="0"/>
          <w:bCs w:val="0"/>
          <w:color w:val="333333"/>
          <w:sz w:val="32"/>
          <w:szCs w:val="32"/>
          <w:lang w:val="en-US" w:eastAsia="zh-CN"/>
        </w:rPr>
        <w:t>需逐项提供印证资料）</w:t>
      </w:r>
    </w:p>
    <w:p w14:paraId="5402357F">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（一）一般资格要求</w:t>
      </w:r>
    </w:p>
    <w:p w14:paraId="1EF50384">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1.具有独立承担民事责任的能力；</w:t>
      </w:r>
    </w:p>
    <w:p w14:paraId="73354640">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2.具有良好的商业信誉和健全的财务会计制度；</w:t>
      </w:r>
    </w:p>
    <w:p w14:paraId="24350512">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3.具有履行合同所必需的设备和专业技术能力；</w:t>
      </w:r>
    </w:p>
    <w:p w14:paraId="3B06889D">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4.有依法缴纳税收和社会保障资金的良好记录；</w:t>
      </w:r>
    </w:p>
    <w:p w14:paraId="05502098">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5.参加政府采购活动最近五年内，在经营活动中没有重大违法记录；</w:t>
      </w:r>
    </w:p>
    <w:p w14:paraId="330A5D88">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6.未被“信用中国”（https://www.creditchina.gov.cn）、列入失信被执行人、重大税收违法案件当事人名单、政府采购严重违法失信行为记录名单；</w:t>
      </w:r>
    </w:p>
    <w:p w14:paraId="517E4D57">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rPr>
        <w:t>7.单位负责人为同一人或者存在直接控股、管理关系的不同投标人，不得参加同一合同项下的政府采购活动。</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此项提供承诺函，格式自拟）</w:t>
      </w:r>
    </w:p>
    <w:p w14:paraId="22BDE5B6">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default"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8.营业执照</w:t>
      </w:r>
    </w:p>
    <w:p w14:paraId="3635B2B5">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（二）特定资格要求</w:t>
      </w:r>
    </w:p>
    <w:p w14:paraId="67A274AF">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1、投标企业须具备【建筑工程施工总承包叁级】(含)以上资质或【建筑装修装饰工程专业承包贰级】(含)以上资质资质，并具备有效的安全生产许可证；</w:t>
      </w:r>
    </w:p>
    <w:p w14:paraId="5A0C3F92">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2、项目负责人：须具备【建筑工程专业】二级或以上注册建造师执业资格，具备有效的安全生产考核合格证书，且未担任其他在建建设工程项目的项目负责人</w:t>
      </w:r>
    </w:p>
    <w:p w14:paraId="4275DBDA">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eastAsia" w:ascii="黑体" w:hAnsi="黑体" w:eastAsia="黑体" w:cs="黑体"/>
          <w:color w:val="333333"/>
          <w:sz w:val="32"/>
          <w:szCs w:val="32"/>
          <w:lang w:val="en-US" w:eastAsia="zh-CN"/>
        </w:rPr>
      </w:pPr>
      <w:r>
        <w:rPr>
          <w:rFonts w:hint="eastAsia" w:ascii="黑体" w:hAnsi="黑体" w:eastAsia="黑体" w:cs="黑体"/>
          <w:color w:val="333333"/>
          <w:sz w:val="32"/>
          <w:szCs w:val="32"/>
          <w:lang w:val="en-US" w:eastAsia="zh-CN"/>
        </w:rPr>
        <w:t>四、项目要求</w:t>
      </w:r>
    </w:p>
    <w:p w14:paraId="1F7C2F76">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1、除不可抗力外，如果乙方没有按照约定的期限、地点和方式完成采购内容， 那么甲方可要求乙方支付违约金，违约金按 2000 元/天 计算，最高限额为本合 同总价的 10 %；迟延的违约金计算数额达到前述最高限额之日起，甲方有权在 要求乙方支付违约金的同时，书面通知乙方解除本合同；</w:t>
      </w:r>
    </w:p>
    <w:p w14:paraId="58D98D4C">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val="en-US" w:eastAsia="zh-CN"/>
        </w:rPr>
        <w:t>2</w:t>
      </w:r>
      <w:r>
        <w:rPr>
          <w:rFonts w:hint="eastAsia" w:ascii="仿宋_GB2312" w:hAnsi="仿宋_GB2312" w:eastAsia="仿宋_GB2312" w:cs="仿宋_GB2312"/>
          <w:color w:val="333333"/>
          <w:sz w:val="32"/>
          <w:szCs w:val="32"/>
        </w:rPr>
        <w:t>、投标单位拟投入本项目的项目管理机构人员必须与响应文件中一致，如若中标后因特殊原因确需更换的，需经发包人同意，未经发包人同意，在本合同施工工期内擅自更换建造师、技术负责人的，发包人视承包人自动放弃履行合同，有权解除承包合同。投标单位需将不随意更换“项目管理机构人员 ”的承诺做入响应文件中（格式自拟）。</w:t>
      </w:r>
    </w:p>
    <w:p w14:paraId="7F85C0A3">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default"/>
          <w:lang w:val="en-US" w:eastAsia="zh-CN"/>
        </w:rPr>
      </w:pPr>
      <w:r>
        <w:rPr>
          <w:rFonts w:hint="eastAsia" w:ascii="仿宋_GB2312" w:hAnsi="仿宋_GB2312" w:eastAsia="仿宋_GB2312" w:cs="仿宋_GB2312"/>
          <w:color w:val="333333"/>
          <w:sz w:val="32"/>
          <w:szCs w:val="32"/>
          <w:lang w:val="en-US" w:eastAsia="zh-CN"/>
        </w:rPr>
        <w:t>3、项目工期：中标公示期满后5天内与采购人签订合同，合同签订后45天（日历日）完成全部工作。</w:t>
      </w:r>
    </w:p>
    <w:p w14:paraId="09285B85">
      <w:pPr>
        <w:keepNext w:val="0"/>
        <w:keepLines w:val="0"/>
        <w:pageBreakBefore w:val="0"/>
        <w:kinsoku/>
        <w:wordWrap/>
        <w:overflowPunct/>
        <w:topLinePunct w:val="0"/>
        <w:autoSpaceDE/>
        <w:autoSpaceDN/>
        <w:bidi w:val="0"/>
        <w:adjustRightInd/>
        <w:snapToGrid/>
        <w:spacing w:before="312" w:beforeLines="100" w:line="578" w:lineRule="exact"/>
        <w:ind w:firstLine="640" w:firstLineChars="200"/>
        <w:jc w:val="left"/>
        <w:rPr>
          <w:rFonts w:hint="eastAsia" w:ascii="黑体" w:hAnsi="黑体" w:eastAsia="黑体" w:cs="黑体"/>
          <w:color w:val="333333"/>
          <w:sz w:val="32"/>
          <w:szCs w:val="32"/>
          <w:lang w:val="en-US" w:eastAsia="zh-CN"/>
        </w:rPr>
      </w:pPr>
      <w:r>
        <w:rPr>
          <w:rFonts w:hint="eastAsia" w:ascii="黑体" w:hAnsi="黑体" w:eastAsia="黑体" w:cs="黑体"/>
          <w:color w:val="333333"/>
          <w:sz w:val="32"/>
          <w:szCs w:val="32"/>
          <w:lang w:val="en-US" w:eastAsia="zh-CN"/>
        </w:rPr>
        <w:t>五、线上需上传的资料</w:t>
      </w:r>
    </w:p>
    <w:p w14:paraId="5B9855E7">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1.按第三条逐一提供相关资料</w:t>
      </w:r>
    </w:p>
    <w:p w14:paraId="7FA09291">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default"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2.已标价的工程量清单</w:t>
      </w:r>
    </w:p>
    <w:p w14:paraId="604A44FD">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3.所有资料需加盖公章以PDF格式上传</w:t>
      </w:r>
    </w:p>
    <w:p w14:paraId="6A82091A">
      <w:pPr>
        <w:keepNext w:val="0"/>
        <w:keepLines w:val="0"/>
        <w:pageBreakBefore w:val="0"/>
        <w:kinsoku/>
        <w:wordWrap/>
        <w:overflowPunct/>
        <w:topLinePunct w:val="0"/>
        <w:autoSpaceDE/>
        <w:autoSpaceDN/>
        <w:bidi w:val="0"/>
        <w:adjustRightInd/>
        <w:snapToGrid/>
        <w:spacing w:before="312" w:beforeLines="100" w:line="578" w:lineRule="exact"/>
        <w:ind w:firstLine="640" w:firstLineChars="200"/>
        <w:jc w:val="left"/>
        <w:rPr>
          <w:rFonts w:hint="eastAsia" w:ascii="黑体" w:hAnsi="黑体" w:eastAsia="黑体" w:cs="黑体"/>
          <w:color w:val="333333"/>
          <w:sz w:val="32"/>
          <w:szCs w:val="32"/>
          <w:lang w:val="en-US" w:eastAsia="zh-CN"/>
        </w:rPr>
      </w:pPr>
      <w:r>
        <w:rPr>
          <w:rFonts w:hint="eastAsia" w:ascii="黑体" w:hAnsi="黑体" w:eastAsia="黑体" w:cs="黑体"/>
          <w:color w:val="333333"/>
          <w:sz w:val="32"/>
          <w:szCs w:val="32"/>
          <w:lang w:val="en-US" w:eastAsia="zh-CN"/>
        </w:rPr>
        <w:t>六、项目付款</w:t>
      </w:r>
    </w:p>
    <w:p w14:paraId="3B4035B5">
      <w:pPr>
        <w:keepNext w:val="0"/>
        <w:keepLines w:val="0"/>
        <w:pageBreakBefore w:val="0"/>
        <w:kinsoku/>
        <w:wordWrap/>
        <w:overflowPunct/>
        <w:topLinePunct w:val="0"/>
        <w:autoSpaceDE/>
        <w:autoSpaceDN/>
        <w:bidi w:val="0"/>
        <w:adjustRightInd/>
        <w:snapToGrid/>
        <w:spacing w:before="156" w:beforeLines="50" w:line="578" w:lineRule="exact"/>
        <w:ind w:firstLine="640" w:firstLineChars="200"/>
        <w:jc w:val="left"/>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1.中标公示期满须向采购人缴纳履约保证金（合同总价的10 %）。签订施工合同后，进场支付30%工程预付款，后期根据工程进度支付工程款，项目竣工验收审计后支付至合同价100%。（最终以签订合同为准）。</w:t>
      </w:r>
    </w:p>
    <w:p w14:paraId="57A3AE62">
      <w:pPr>
        <w:keepNext w:val="0"/>
        <w:keepLines w:val="0"/>
        <w:pageBreakBefore w:val="0"/>
        <w:kinsoku/>
        <w:wordWrap/>
        <w:overflowPunct/>
        <w:topLinePunct w:val="0"/>
        <w:autoSpaceDE/>
        <w:autoSpaceDN/>
        <w:bidi w:val="0"/>
        <w:adjustRightInd/>
        <w:snapToGrid/>
        <w:spacing w:before="156" w:beforeLines="50" w:line="578" w:lineRule="exact"/>
        <w:ind w:firstLine="480" w:firstLineChars="200"/>
        <w:jc w:val="right"/>
        <w:rPr>
          <w:rFonts w:ascii="宋体" w:hAnsi="宋体" w:eastAsia="宋体"/>
          <w:color w:val="333333"/>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MmEyZWJkYmRjNzk3MmUxYzVmMmMwMjExOTAwZWYifQ=="/>
  </w:docVars>
  <w:rsids>
    <w:rsidRoot w:val="003357BD"/>
    <w:rsid w:val="0002751F"/>
    <w:rsid w:val="0011417B"/>
    <w:rsid w:val="00137097"/>
    <w:rsid w:val="00267F9D"/>
    <w:rsid w:val="00292817"/>
    <w:rsid w:val="002D397A"/>
    <w:rsid w:val="002E7C6E"/>
    <w:rsid w:val="003357BD"/>
    <w:rsid w:val="0044719E"/>
    <w:rsid w:val="004B28A5"/>
    <w:rsid w:val="005518A2"/>
    <w:rsid w:val="005B5034"/>
    <w:rsid w:val="008838E3"/>
    <w:rsid w:val="00901557"/>
    <w:rsid w:val="00901967"/>
    <w:rsid w:val="009A7887"/>
    <w:rsid w:val="00A11F44"/>
    <w:rsid w:val="00A6007B"/>
    <w:rsid w:val="00B46D79"/>
    <w:rsid w:val="00B93766"/>
    <w:rsid w:val="00BC22DB"/>
    <w:rsid w:val="00BF370B"/>
    <w:rsid w:val="00C34C29"/>
    <w:rsid w:val="00CF7658"/>
    <w:rsid w:val="00D37233"/>
    <w:rsid w:val="00EB1B77"/>
    <w:rsid w:val="00F405E3"/>
    <w:rsid w:val="00F409D5"/>
    <w:rsid w:val="00F84D19"/>
    <w:rsid w:val="01A96F17"/>
    <w:rsid w:val="02243712"/>
    <w:rsid w:val="027619AC"/>
    <w:rsid w:val="04235736"/>
    <w:rsid w:val="07AD7EC2"/>
    <w:rsid w:val="07B45450"/>
    <w:rsid w:val="080C0DE8"/>
    <w:rsid w:val="0CFF0113"/>
    <w:rsid w:val="117F6085"/>
    <w:rsid w:val="12E34BC7"/>
    <w:rsid w:val="1347361C"/>
    <w:rsid w:val="141E0C80"/>
    <w:rsid w:val="15DF0545"/>
    <w:rsid w:val="1665643A"/>
    <w:rsid w:val="1A1938E3"/>
    <w:rsid w:val="1A9A2283"/>
    <w:rsid w:val="1C0D62DE"/>
    <w:rsid w:val="1D7E34D8"/>
    <w:rsid w:val="1E8A11B8"/>
    <w:rsid w:val="1F3F5267"/>
    <w:rsid w:val="1F6E2F8D"/>
    <w:rsid w:val="1FE741BD"/>
    <w:rsid w:val="200F3EAF"/>
    <w:rsid w:val="219F0AC7"/>
    <w:rsid w:val="2201697A"/>
    <w:rsid w:val="227561AD"/>
    <w:rsid w:val="2403533D"/>
    <w:rsid w:val="24F44C86"/>
    <w:rsid w:val="252B0E12"/>
    <w:rsid w:val="26F21A77"/>
    <w:rsid w:val="28763CD4"/>
    <w:rsid w:val="29121350"/>
    <w:rsid w:val="2E0A4CA1"/>
    <w:rsid w:val="2E5D23FE"/>
    <w:rsid w:val="2E71544D"/>
    <w:rsid w:val="2F205831"/>
    <w:rsid w:val="2F934038"/>
    <w:rsid w:val="30145578"/>
    <w:rsid w:val="3095731D"/>
    <w:rsid w:val="313004B2"/>
    <w:rsid w:val="314213CA"/>
    <w:rsid w:val="33782F6D"/>
    <w:rsid w:val="34474DD2"/>
    <w:rsid w:val="352B0250"/>
    <w:rsid w:val="36CC4A1F"/>
    <w:rsid w:val="37063104"/>
    <w:rsid w:val="37AF2FDC"/>
    <w:rsid w:val="37B54ABF"/>
    <w:rsid w:val="38130D6E"/>
    <w:rsid w:val="39253C86"/>
    <w:rsid w:val="3BF61A5E"/>
    <w:rsid w:val="3C1F03E3"/>
    <w:rsid w:val="3D6F15A3"/>
    <w:rsid w:val="3E105A20"/>
    <w:rsid w:val="3E264D31"/>
    <w:rsid w:val="3FCD7432"/>
    <w:rsid w:val="41D07E64"/>
    <w:rsid w:val="42300585"/>
    <w:rsid w:val="42C52551"/>
    <w:rsid w:val="4316315E"/>
    <w:rsid w:val="436C3A58"/>
    <w:rsid w:val="46495E67"/>
    <w:rsid w:val="477A0BC3"/>
    <w:rsid w:val="478234F8"/>
    <w:rsid w:val="47887641"/>
    <w:rsid w:val="47A9560E"/>
    <w:rsid w:val="48C26CC5"/>
    <w:rsid w:val="49B90028"/>
    <w:rsid w:val="4A1808CA"/>
    <w:rsid w:val="4A2C36FD"/>
    <w:rsid w:val="4BAB6587"/>
    <w:rsid w:val="4C2A66BA"/>
    <w:rsid w:val="4D262DBB"/>
    <w:rsid w:val="4D44414D"/>
    <w:rsid w:val="4EAF38CC"/>
    <w:rsid w:val="4EBF7AAF"/>
    <w:rsid w:val="4F3D7E8C"/>
    <w:rsid w:val="51F96C68"/>
    <w:rsid w:val="52524110"/>
    <w:rsid w:val="52970E19"/>
    <w:rsid w:val="55FA7A9F"/>
    <w:rsid w:val="56C32F39"/>
    <w:rsid w:val="573D313C"/>
    <w:rsid w:val="577608BD"/>
    <w:rsid w:val="57F91096"/>
    <w:rsid w:val="58B32E3A"/>
    <w:rsid w:val="58FD5C01"/>
    <w:rsid w:val="59815943"/>
    <w:rsid w:val="5B3C289E"/>
    <w:rsid w:val="5BCF200F"/>
    <w:rsid w:val="5EB10F16"/>
    <w:rsid w:val="5EC36CDC"/>
    <w:rsid w:val="602A2D2E"/>
    <w:rsid w:val="60675D31"/>
    <w:rsid w:val="62091A02"/>
    <w:rsid w:val="62771DAF"/>
    <w:rsid w:val="62DA428D"/>
    <w:rsid w:val="634566D7"/>
    <w:rsid w:val="64123C2F"/>
    <w:rsid w:val="64FF1C37"/>
    <w:rsid w:val="660C0B93"/>
    <w:rsid w:val="67137FF2"/>
    <w:rsid w:val="687A05CB"/>
    <w:rsid w:val="68C322DF"/>
    <w:rsid w:val="69C02FB4"/>
    <w:rsid w:val="69EB189E"/>
    <w:rsid w:val="6C270B42"/>
    <w:rsid w:val="6C79046F"/>
    <w:rsid w:val="6C8807B4"/>
    <w:rsid w:val="6CAD2DEA"/>
    <w:rsid w:val="6D745D58"/>
    <w:rsid w:val="6FE52B30"/>
    <w:rsid w:val="703F1C24"/>
    <w:rsid w:val="708C51EC"/>
    <w:rsid w:val="7097427D"/>
    <w:rsid w:val="70B7060E"/>
    <w:rsid w:val="70E70ADA"/>
    <w:rsid w:val="7150081F"/>
    <w:rsid w:val="727F7BCC"/>
    <w:rsid w:val="728A58AF"/>
    <w:rsid w:val="72BD2DAE"/>
    <w:rsid w:val="73CB617F"/>
    <w:rsid w:val="742A10F7"/>
    <w:rsid w:val="75175B20"/>
    <w:rsid w:val="760F4A49"/>
    <w:rsid w:val="771E7727"/>
    <w:rsid w:val="77BCAF23"/>
    <w:rsid w:val="7A90307D"/>
    <w:rsid w:val="7B566C76"/>
    <w:rsid w:val="7CAD6D69"/>
    <w:rsid w:val="F7FFD04F"/>
    <w:rsid w:val="FEBFFF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autoRedefine/>
    <w:qFormat/>
    <w:uiPriority w:val="22"/>
    <w:rPr>
      <w:b/>
      <w:bCs/>
    </w:rPr>
  </w:style>
  <w:style w:type="paragraph" w:styleId="10">
    <w:name w:val="List Paragraph"/>
    <w:basedOn w:val="1"/>
    <w:autoRedefine/>
    <w:qFormat/>
    <w:uiPriority w:val="34"/>
    <w:pPr>
      <w:ind w:firstLine="420" w:firstLineChars="200"/>
    </w:pPr>
  </w:style>
  <w:style w:type="character" w:customStyle="1" w:styleId="11">
    <w:name w:val="页眉 Char"/>
    <w:basedOn w:val="8"/>
    <w:link w:val="4"/>
    <w:autoRedefine/>
    <w:qFormat/>
    <w:uiPriority w:val="99"/>
    <w:rPr>
      <w:sz w:val="18"/>
      <w:szCs w:val="18"/>
    </w:rPr>
  </w:style>
  <w:style w:type="character" w:customStyle="1" w:styleId="12">
    <w:name w:val="页脚 Char"/>
    <w:basedOn w:val="8"/>
    <w:link w:val="3"/>
    <w:autoRedefine/>
    <w:qFormat/>
    <w:uiPriority w:val="99"/>
    <w:rPr>
      <w:sz w:val="18"/>
      <w:szCs w:val="18"/>
    </w:rPr>
  </w:style>
  <w:style w:type="paragraph" w:customStyle="1" w:styleId="13">
    <w:name w:val="Table Text"/>
    <w:basedOn w:val="1"/>
    <w:semiHidden/>
    <w:qFormat/>
    <w:uiPriority w:val="0"/>
    <w:rPr>
      <w:rFonts w:ascii="宋体" w:hAnsi="宋体" w:eastAsia="宋体" w:cs="宋体"/>
      <w:sz w:val="24"/>
      <w:szCs w:val="24"/>
      <w:lang w:val="en-US" w:eastAsia="en-US" w:bidi="ar-SA"/>
    </w:r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1866</Words>
  <Characters>1983</Characters>
  <Lines>11</Lines>
  <Paragraphs>3</Paragraphs>
  <TotalTime>4</TotalTime>
  <ScaleCrop>false</ScaleCrop>
  <LinksUpToDate>false</LinksUpToDate>
  <CharactersWithSpaces>2012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2024-03-11T00:46:00Z</dcterms:created>
  <dc:creator>ZJWGY</dc:creator>
  <cp:lastModifiedBy>我是蠢蛋我怕谁</cp:lastModifiedBy>
  <dcterms:modified xsi:type="dcterms:W3CDTF">2025-06-24T04:52:17Z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DDE2200437F1466C99694AAAB5500DAA_13</vt:lpwstr>
  </property>
  <property fmtid="{D5CDD505-2E9C-101B-9397-08002B2CF9AE}" pid="4" name="KSOTemplateDocerSaveRecord">
    <vt:lpwstr>eyJoZGlkIjoiMmMzNTUwMjk2ODg2MmZjYzNiNDQzZjBlM2Q3OWRkNWYiLCJ1c2VySWQiOiIyODY3OTcwMSJ9</vt:lpwstr>
  </property>
</Properties>
</file>