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8B1DF">
      <w:pPr>
        <w:pStyle w:val="5"/>
        <w:spacing w:before="139" w:line="226" w:lineRule="auto"/>
        <w:jc w:val="center"/>
        <w:outlineLvl w:val="0"/>
        <w:rPr>
          <w:rFonts w:hint="eastAsia" w:ascii="方正小标宋_GBK" w:hAnsi="方正小标宋_GBK" w:eastAsia="方正小标宋_GBK" w:cs="方正小标宋_GBK"/>
          <w:spacing w:val="3"/>
          <w:sz w:val="40"/>
          <w:szCs w:val="40"/>
          <w:highlight w:val="none"/>
          <w:lang w:val="en-US" w:eastAsia="zh-CN"/>
        </w:rPr>
      </w:pPr>
      <w:r>
        <w:rPr>
          <w:rFonts w:hint="eastAsia" w:ascii="方正小标宋_GBK" w:hAnsi="方正小标宋_GBK" w:eastAsia="方正小标宋_GBK" w:cs="方正小标宋_GBK"/>
          <w:spacing w:val="3"/>
          <w:sz w:val="40"/>
          <w:szCs w:val="40"/>
          <w:highlight w:val="none"/>
          <w:lang w:val="en-US" w:eastAsia="zh-CN"/>
        </w:rPr>
        <w:t>伽师县2024年新增教育援疆项目—中小学多媒体设备（班班通）集控平台采购项目</w:t>
      </w:r>
    </w:p>
    <w:p w14:paraId="75CEE3F0">
      <w:pPr>
        <w:pStyle w:val="5"/>
        <w:spacing w:before="139" w:line="226" w:lineRule="auto"/>
        <w:jc w:val="center"/>
        <w:outlineLvl w:val="0"/>
        <w:rPr>
          <w:rFonts w:hint="default" w:ascii="方正小标宋_GBK" w:hAnsi="方正小标宋_GBK" w:eastAsia="方正小标宋_GBK" w:cs="方正小标宋_GBK"/>
          <w:spacing w:val="3"/>
          <w:sz w:val="40"/>
          <w:szCs w:val="40"/>
          <w:highlight w:val="none"/>
          <w:lang w:val="en-US" w:eastAsia="zh-CN"/>
        </w:rPr>
      </w:pPr>
      <w:r>
        <w:rPr>
          <w:rFonts w:hint="eastAsia" w:ascii="方正小标宋_GBK" w:hAnsi="方正小标宋_GBK" w:eastAsia="方正小标宋_GBK" w:cs="方正小标宋_GBK"/>
          <w:spacing w:val="3"/>
          <w:sz w:val="40"/>
          <w:szCs w:val="40"/>
          <w:highlight w:val="none"/>
          <w:lang w:val="en-US" w:eastAsia="zh-CN"/>
        </w:rPr>
        <w:t>—竞价须知</w:t>
      </w:r>
    </w:p>
    <w:p w14:paraId="2547B7FA">
      <w:pPr>
        <w:pStyle w:val="5"/>
        <w:spacing w:before="139" w:line="226" w:lineRule="auto"/>
        <w:jc w:val="left"/>
        <w:outlineLvl w:val="0"/>
        <w:rPr>
          <w:rFonts w:hint="eastAsia" w:ascii="方正小标宋_GBK" w:hAnsi="方正小标宋_GBK" w:eastAsia="方正小标宋_GBK" w:cs="方正小标宋_GBK"/>
          <w:b/>
          <w:bCs/>
          <w:spacing w:val="3"/>
          <w:sz w:val="30"/>
          <w:szCs w:val="30"/>
          <w:highlight w:val="none"/>
          <w:lang w:val="en-US" w:eastAsia="zh-CN"/>
        </w:rPr>
      </w:pPr>
    </w:p>
    <w:p w14:paraId="6E40AA6F">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小标宋_GBK" w:hAnsi="方正小标宋_GBK" w:eastAsia="方正小标宋_GBK" w:cs="方正小标宋_GBK"/>
          <w:b w:val="0"/>
          <w:bCs w:val="0"/>
          <w:spacing w:val="3"/>
          <w:sz w:val="30"/>
          <w:szCs w:val="30"/>
          <w:highlight w:val="none"/>
        </w:rPr>
      </w:pPr>
      <w:r>
        <w:rPr>
          <w:rFonts w:hint="eastAsia" w:ascii="方正小标宋_GBK" w:hAnsi="方正小标宋_GBK" w:eastAsia="方正小标宋_GBK" w:cs="方正小标宋_GBK"/>
          <w:b w:val="0"/>
          <w:bCs w:val="0"/>
          <w:spacing w:val="3"/>
          <w:sz w:val="30"/>
          <w:szCs w:val="30"/>
          <w:highlight w:val="none"/>
          <w:lang w:val="en-US" w:eastAsia="zh-CN"/>
        </w:rPr>
        <w:t>一、货物</w:t>
      </w:r>
      <w:r>
        <w:rPr>
          <w:rFonts w:hint="eastAsia" w:ascii="方正小标宋_GBK" w:hAnsi="方正小标宋_GBK" w:eastAsia="方正小标宋_GBK" w:cs="方正小标宋_GBK"/>
          <w:b w:val="0"/>
          <w:bCs w:val="0"/>
          <w:spacing w:val="3"/>
          <w:sz w:val="30"/>
          <w:szCs w:val="30"/>
          <w:highlight w:val="none"/>
        </w:rPr>
        <w:t>需求</w:t>
      </w:r>
    </w:p>
    <w:p w14:paraId="74D96676">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小标宋_GBK" w:hAnsi="方正小标宋_GBK" w:eastAsia="方正小标宋_GBK" w:cs="方正小标宋_GBK"/>
          <w:b/>
          <w:bCs/>
          <w:spacing w:val="3"/>
          <w:sz w:val="30"/>
          <w:szCs w:val="30"/>
          <w:highlight w:val="none"/>
          <w:lang w:eastAsia="zh-CN"/>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详见伽师县2024年新增教育援疆项目—学前教育视听资源共享平台项目清单。</w:t>
      </w:r>
    </w:p>
    <w:p w14:paraId="217154DE">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小标宋_GBK" w:hAnsi="方正小标宋_GBK" w:eastAsia="方正小标宋_GBK" w:cs="方正小标宋_GBK"/>
          <w:b w:val="0"/>
          <w:bCs w:val="0"/>
          <w:spacing w:val="3"/>
          <w:sz w:val="30"/>
          <w:szCs w:val="30"/>
          <w:highlight w:val="none"/>
          <w:lang w:val="en-US" w:eastAsia="zh-CN"/>
        </w:rPr>
      </w:pPr>
      <w:r>
        <w:rPr>
          <w:rFonts w:hint="eastAsia" w:ascii="方正小标宋_GBK" w:hAnsi="方正小标宋_GBK" w:eastAsia="方正小标宋_GBK" w:cs="方正小标宋_GBK"/>
          <w:b w:val="0"/>
          <w:bCs w:val="0"/>
          <w:spacing w:val="3"/>
          <w:sz w:val="30"/>
          <w:szCs w:val="30"/>
          <w:highlight w:val="none"/>
          <w:lang w:val="en-US" w:eastAsia="zh-CN"/>
        </w:rPr>
        <w:t>二、合格的投标人必须具备的基本条件</w:t>
      </w:r>
    </w:p>
    <w:p w14:paraId="3D33D772">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（一）供应商应具备《中华人民共和国政府采购法》第二十二条规定条件：</w:t>
      </w:r>
    </w:p>
    <w:p w14:paraId="07A88E56">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1、具有独立承担民事责任的能力；</w:t>
      </w:r>
    </w:p>
    <w:p w14:paraId="6BE90A30">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2、具有良好的商业信誉和健全的财务会计制度；</w:t>
      </w:r>
    </w:p>
    <w:p w14:paraId="6872AC0F">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3、具有履行合同所必需的设备和专业技术能力；</w:t>
      </w:r>
    </w:p>
    <w:p w14:paraId="44EB0451">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4、具有依法缴纳税收和社会保障资金的良好记录；</w:t>
      </w:r>
    </w:p>
    <w:p w14:paraId="1326DA4E">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5、参加本次政府采购活动三年内，在经营活动中没有重大违法记录；</w:t>
      </w:r>
    </w:p>
    <w:p w14:paraId="2FE0EAE8">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6、法律、行政法规规定的其他条件；</w:t>
      </w:r>
    </w:p>
    <w:p w14:paraId="48E185CD">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（二）本项目规定的特定资格要求：</w:t>
      </w:r>
    </w:p>
    <w:p w14:paraId="35A78382">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1、供应商及其现任法定代表人或主要负责人无行贿犯罪记录；</w:t>
      </w:r>
    </w:p>
    <w:p w14:paraId="42028541">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2、供应商未被列入失信被执行人、重大税收违法案件当事人名单、政府采购严重违法失信行为记录名单；</w:t>
      </w:r>
    </w:p>
    <w:p w14:paraId="6DAB282A">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3、供应商不得具有禁止投标情形；</w:t>
      </w:r>
    </w:p>
    <w:p w14:paraId="4EEE0A80">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4、本项目不接受联合体投标；</w:t>
      </w:r>
    </w:p>
    <w:p w14:paraId="05F251C8">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5、本项目不接受任何形式的分公司投标。</w:t>
      </w:r>
    </w:p>
    <w:p w14:paraId="3B0C6B24">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w:t>
      </w:r>
      <w:r>
        <w:rPr>
          <w:rFonts w:hint="eastAsia" w:ascii="方正仿宋_GBK" w:hAnsi="方正仿宋_GBK" w:eastAsia="方正仿宋_GBK" w:cs="方正仿宋_GBK"/>
          <w:b/>
          <w:bCs/>
          <w:snapToGrid w:val="0"/>
          <w:color w:val="000000"/>
          <w:spacing w:val="3"/>
          <w:kern w:val="0"/>
          <w:sz w:val="30"/>
          <w:szCs w:val="30"/>
          <w:highlight w:val="none"/>
          <w:lang w:val="en-US" w:eastAsia="zh-CN" w:bidi="ar-SA"/>
        </w:rPr>
        <w:t>项目响应要求：</w:t>
      </w: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投标供应商在报价时必须要上传《报价一览表报》及报价明细文件及项目要求的一系列相关内容材料，加盖投标单位公章后扫描制作成一个PDF格式文件上传至询价附件。（供应商存在不按要求报价、中标后无故放弃、不按合同履行等违约行为的，我单位上报政府采购管理部门依法处理）。</w:t>
      </w:r>
    </w:p>
    <w:p w14:paraId="0567CF2C">
      <w:pPr>
        <w:pStyle w:val="6"/>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w:t>
      </w:r>
      <w:r>
        <w:rPr>
          <w:rFonts w:hint="eastAsia" w:ascii="方正仿宋_GBK" w:hAnsi="方正仿宋_GBK" w:eastAsia="方正仿宋_GBK" w:cs="方正仿宋_GBK"/>
          <w:b/>
          <w:bCs/>
          <w:snapToGrid w:val="0"/>
          <w:color w:val="000000"/>
          <w:spacing w:val="3"/>
          <w:kern w:val="0"/>
          <w:sz w:val="30"/>
          <w:szCs w:val="30"/>
          <w:highlight w:val="none"/>
          <w:lang w:val="en-US" w:eastAsia="zh-CN" w:bidi="ar-SA"/>
        </w:rPr>
        <w:t>商务要求：</w:t>
      </w: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（1）所投产品必须为竞价品牌型号一致，所有参数需逐条应答，需提供要求的证书证明材料并加盖厂商公章，否则视为无效响应，中标后采购方复核证明材料原件。</w:t>
      </w:r>
    </w:p>
    <w:p w14:paraId="0C6E94E6">
      <w:pPr>
        <w:pStyle w:val="6"/>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（2）</w:t>
      </w:r>
      <w:r>
        <w:rPr>
          <w:rFonts w:hint="eastAsia" w:ascii="方正仿宋_GBK" w:hAnsi="方正仿宋_GBK" w:eastAsia="方正仿宋_GBK" w:cs="方正仿宋_GBK"/>
          <w:b w:val="0"/>
          <w:bCs w:val="0"/>
          <w:snapToGrid w:val="0"/>
          <w:color w:val="000000"/>
          <w:spacing w:val="3"/>
          <w:kern w:val="0"/>
          <w:sz w:val="30"/>
          <w:szCs w:val="30"/>
          <w:highlight w:val="yellow"/>
          <w:lang w:val="en-US" w:eastAsia="zh-CN" w:bidi="ar-SA"/>
        </w:rPr>
        <w:t>中标后1日内，核心产品送到学校核对参数是否一致并逐条演示平台功能；如中标单位所送设备验证不一致及不按要求演示按虚假应标处理，中标方在合同签订后20日内供货并安装调试完。</w:t>
      </w:r>
    </w:p>
    <w:p w14:paraId="62F11A7A">
      <w:pPr>
        <w:pStyle w:val="6"/>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（3）采购完成后我单位将严格</w:t>
      </w:r>
      <w:bookmarkStart w:id="0" w:name="_GoBack"/>
      <w:bookmarkEnd w:id="0"/>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按照竞价的品牌、型号、参数逐条验收，若有一项不满足、即为虚假应标，不予验收，按虚假应标处理，并报政采云维权中心给予拉黑惩处。</w:t>
      </w:r>
    </w:p>
    <w:p w14:paraId="1B8215AD">
      <w:pPr>
        <w:pStyle w:val="6"/>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（4）根据要求签订合同前提供相关厂家授权书及三年质保证明原件。</w:t>
      </w:r>
    </w:p>
    <w:p w14:paraId="7ECAD999">
      <w:pPr>
        <w:pStyle w:val="6"/>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snapToGrid w:val="0"/>
          <w:color w:val="000000"/>
          <w:spacing w:val="3"/>
          <w:kern w:val="0"/>
          <w:sz w:val="30"/>
          <w:szCs w:val="30"/>
          <w:highlight w:val="none"/>
          <w:lang w:val="en-US" w:eastAsia="zh-CN" w:bidi="ar-SA"/>
        </w:rPr>
        <w:t>（5）售后要求：为保障售后服务时间，售后服务满足半小时内响应，1小时内到现场解决故障，如不能满足作废标处理。售后服务承诺，产品质量承诺 产品符合国家质量认证中心3C认证标准要求，提供产品技术资料(包含产品目录、使用说明书、合格证及使用指南)；而且提供的所有产品负责免费送货、安装、调试，直至设备正常运行 免费保修期：对本次投标所有设备保修三年，提供厂家售后服务承诺书，提供上门服务，并提供终身技术服务支持和维护。质保期过后所更换的配件只收取材料成本费，不收取上门服务人工费等。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在收到通知后 1 天内免费维修或更换有缺陷的货物或部件。 产品价格承诺 承诺并保证货物是全新、未使用过的，并完全符合强制性的国家技术质量规范和合同规定的质量、规格、性能和技术规范等的要求及满足并高于采购人的所有要求的前提下，不会高于市场价，并包含安装费、税费、运费等所有费用。 完工期承诺 承诺合同签订后5日内完成供货安装调试，严格遵守招标文件及采购方要求并保证施工质量。 维保承诺响应时间 系统故障响应时间：10分钟之内电话响应，并对一般问题提出解决办法。 故障的排除：对一般问题1小时之内排除故障，疑难问题不超过3小时；对提供产品质量问题造成的故障，在2小时之内联系厂家解决问题，对于10小时内解决不了的问题，承诺免费为用户提供相同性能备用机直到问题解决为止，维修更换后并在五日内提供上门回访一次。 要求本地化服务机构 设备的安装调试及配件需根据甲方要求完成。</w:t>
      </w:r>
    </w:p>
    <w:p w14:paraId="7757D106">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i w:val="0"/>
          <w:i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i w:val="0"/>
          <w:iCs w:val="0"/>
          <w:snapToGrid w:val="0"/>
          <w:color w:val="000000"/>
          <w:spacing w:val="3"/>
          <w:kern w:val="0"/>
          <w:sz w:val="30"/>
          <w:szCs w:val="30"/>
          <w:highlight w:val="none"/>
          <w:lang w:val="en-US" w:eastAsia="zh-CN" w:bidi="ar-SA"/>
        </w:rPr>
        <w:t>★</w:t>
      </w:r>
      <w:r>
        <w:rPr>
          <w:rFonts w:hint="eastAsia" w:ascii="方正仿宋_GBK" w:hAnsi="方正仿宋_GBK" w:eastAsia="方正仿宋_GBK" w:cs="方正仿宋_GBK"/>
          <w:b/>
          <w:bCs/>
          <w:i w:val="0"/>
          <w:iCs w:val="0"/>
          <w:snapToGrid w:val="0"/>
          <w:color w:val="000000"/>
          <w:spacing w:val="3"/>
          <w:kern w:val="0"/>
          <w:sz w:val="30"/>
          <w:szCs w:val="30"/>
          <w:highlight w:val="none"/>
          <w:lang w:val="en-US" w:eastAsia="zh-CN" w:bidi="ar-SA"/>
        </w:rPr>
        <w:t>结果确认：</w:t>
      </w:r>
      <w:r>
        <w:rPr>
          <w:rFonts w:hint="eastAsia" w:ascii="方正仿宋_GBK" w:hAnsi="方正仿宋_GBK" w:eastAsia="方正仿宋_GBK" w:cs="方正仿宋_GBK"/>
          <w:b w:val="0"/>
          <w:bCs w:val="0"/>
          <w:i w:val="0"/>
          <w:iCs w:val="0"/>
          <w:snapToGrid w:val="0"/>
          <w:color w:val="000000"/>
          <w:spacing w:val="3"/>
          <w:kern w:val="0"/>
          <w:sz w:val="30"/>
          <w:szCs w:val="30"/>
          <w:highlight w:val="none"/>
          <w:lang w:val="en-US" w:eastAsia="zh-CN" w:bidi="ar-SA"/>
        </w:rPr>
        <w:t>询价时间截止后，系统推荐出的预成交供应商，应在两天内与采购单位主动联系并缴纳10%的履约保证金（验收合格后中标供应商缴纳的10%的履约保证金质保期满后无质量问题无息退还），采购单位再给予确认结果并签订服务合同，否则采购单位不给予确认结果并取消成交资格。</w:t>
      </w:r>
    </w:p>
    <w:p w14:paraId="1BC275FD">
      <w:pPr>
        <w:pStyle w:val="5"/>
        <w:keepNext w:val="0"/>
        <w:keepLines w:val="0"/>
        <w:pageBreakBefore w:val="0"/>
        <w:widowControl/>
        <w:kinsoku w:val="0"/>
        <w:wordWrap/>
        <w:overflowPunct/>
        <w:topLinePunct w:val="0"/>
        <w:autoSpaceDE w:val="0"/>
        <w:autoSpaceDN w:val="0"/>
        <w:bidi w:val="0"/>
        <w:adjustRightInd w:val="0"/>
        <w:snapToGrid w:val="0"/>
        <w:spacing w:line="380" w:lineRule="exact"/>
        <w:ind w:firstLine="612" w:firstLineChars="200"/>
        <w:jc w:val="left"/>
        <w:textAlignment w:val="baseline"/>
        <w:outlineLvl w:val="0"/>
        <w:rPr>
          <w:rFonts w:hint="eastAsia" w:ascii="方正仿宋_GBK" w:hAnsi="方正仿宋_GBK" w:eastAsia="方正仿宋_GBK" w:cs="方正仿宋_GBK"/>
          <w:b w:val="0"/>
          <w:bCs w:val="0"/>
          <w:i w:val="0"/>
          <w:iCs w:val="0"/>
          <w:snapToGrid w:val="0"/>
          <w:color w:val="000000"/>
          <w:spacing w:val="3"/>
          <w:kern w:val="0"/>
          <w:sz w:val="30"/>
          <w:szCs w:val="30"/>
          <w:highlight w:val="none"/>
          <w:lang w:val="en-US" w:eastAsia="zh-CN" w:bidi="ar-SA"/>
        </w:rPr>
      </w:pPr>
      <w:r>
        <w:rPr>
          <w:rFonts w:hint="eastAsia" w:ascii="方正仿宋_GBK" w:hAnsi="方正仿宋_GBK" w:eastAsia="方正仿宋_GBK" w:cs="方正仿宋_GBK"/>
          <w:b w:val="0"/>
          <w:bCs w:val="0"/>
          <w:i w:val="0"/>
          <w:iCs w:val="0"/>
          <w:snapToGrid w:val="0"/>
          <w:color w:val="000000"/>
          <w:spacing w:val="3"/>
          <w:kern w:val="0"/>
          <w:sz w:val="30"/>
          <w:szCs w:val="30"/>
          <w:highlight w:val="none"/>
          <w:lang w:val="en-US" w:eastAsia="zh-CN" w:bidi="ar-SA"/>
        </w:rPr>
        <w:t>★</w:t>
      </w:r>
      <w:r>
        <w:rPr>
          <w:rFonts w:hint="eastAsia" w:ascii="方正仿宋_GBK" w:hAnsi="方正仿宋_GBK" w:eastAsia="方正仿宋_GBK" w:cs="方正仿宋_GBK"/>
          <w:b/>
          <w:bCs/>
          <w:i w:val="0"/>
          <w:iCs w:val="0"/>
          <w:snapToGrid w:val="0"/>
          <w:color w:val="000000"/>
          <w:spacing w:val="3"/>
          <w:kern w:val="0"/>
          <w:sz w:val="30"/>
          <w:szCs w:val="30"/>
          <w:highlight w:val="none"/>
          <w:lang w:val="en-US" w:eastAsia="zh-CN" w:bidi="ar-SA"/>
        </w:rPr>
        <w:t>供货期：</w:t>
      </w:r>
      <w:r>
        <w:rPr>
          <w:rFonts w:hint="eastAsia" w:ascii="方正仿宋_GBK" w:hAnsi="方正仿宋_GBK" w:eastAsia="方正仿宋_GBK" w:cs="方正仿宋_GBK"/>
          <w:b w:val="0"/>
          <w:bCs w:val="0"/>
          <w:i w:val="0"/>
          <w:iCs w:val="0"/>
          <w:snapToGrid w:val="0"/>
          <w:color w:val="000000"/>
          <w:spacing w:val="3"/>
          <w:kern w:val="0"/>
          <w:sz w:val="30"/>
          <w:szCs w:val="30"/>
          <w:highlight w:val="none"/>
          <w:lang w:val="en-US" w:eastAsia="zh-CN" w:bidi="ar-SA"/>
        </w:rPr>
        <w:t>签订合同后20个工作日内完成，保证正常投入使用并交我单位验收。</w:t>
      </w:r>
    </w:p>
    <w:p w14:paraId="744A9E02">
      <w:pPr>
        <w:pStyle w:val="5"/>
        <w:keepNext w:val="0"/>
        <w:keepLines w:val="0"/>
        <w:pageBreakBefore w:val="0"/>
        <w:widowControl/>
        <w:kinsoku w:val="0"/>
        <w:wordWrap/>
        <w:overflowPunct/>
        <w:topLinePunct w:val="0"/>
        <w:autoSpaceDE w:val="0"/>
        <w:autoSpaceDN w:val="0"/>
        <w:bidi w:val="0"/>
        <w:adjustRightInd w:val="0"/>
        <w:snapToGrid w:val="0"/>
        <w:spacing w:line="480" w:lineRule="exact"/>
        <w:ind w:firstLine="612" w:firstLineChars="200"/>
        <w:jc w:val="left"/>
        <w:textAlignment w:val="baseline"/>
        <w:outlineLvl w:val="0"/>
        <w:rPr>
          <w:rFonts w:hint="eastAsia" w:ascii="方正小标宋_GBK" w:hAnsi="方正小标宋_GBK" w:eastAsia="方正小标宋_GBK" w:cs="方正小标宋_GBK"/>
          <w:b w:val="0"/>
          <w:bCs w:val="0"/>
          <w:snapToGrid w:val="0"/>
          <w:color w:val="000000"/>
          <w:spacing w:val="3"/>
          <w:kern w:val="0"/>
          <w:sz w:val="30"/>
          <w:szCs w:val="30"/>
          <w:highlight w:val="none"/>
          <w:lang w:val="zh-CN" w:eastAsia="en-US" w:bidi="ar-SA"/>
        </w:rPr>
      </w:pPr>
      <w:r>
        <w:rPr>
          <w:rFonts w:hint="eastAsia" w:ascii="方正小标宋_GBK" w:hAnsi="方正小标宋_GBK" w:eastAsia="方正小标宋_GBK" w:cs="方正小标宋_GBK"/>
          <w:b w:val="0"/>
          <w:bCs w:val="0"/>
          <w:snapToGrid w:val="0"/>
          <w:color w:val="000000"/>
          <w:spacing w:val="3"/>
          <w:kern w:val="0"/>
          <w:sz w:val="30"/>
          <w:szCs w:val="30"/>
          <w:highlight w:val="none"/>
          <w:lang w:val="en-US" w:eastAsia="zh-CN" w:bidi="ar-SA"/>
        </w:rPr>
        <w:t>三、符合</w:t>
      </w:r>
      <w:r>
        <w:rPr>
          <w:rFonts w:hint="eastAsia" w:ascii="方正小标宋_GBK" w:hAnsi="方正小标宋_GBK" w:eastAsia="方正小标宋_GBK" w:cs="方正小标宋_GBK"/>
          <w:b w:val="0"/>
          <w:bCs w:val="0"/>
          <w:snapToGrid w:val="0"/>
          <w:color w:val="000000"/>
          <w:spacing w:val="3"/>
          <w:kern w:val="0"/>
          <w:sz w:val="30"/>
          <w:szCs w:val="30"/>
          <w:highlight w:val="none"/>
          <w:lang w:val="zh-CN" w:eastAsia="en-US" w:bidi="ar-SA"/>
        </w:rPr>
        <w:t>性审查表</w:t>
      </w:r>
    </w:p>
    <w:tbl>
      <w:tblPr>
        <w:tblStyle w:val="11"/>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936"/>
        <w:gridCol w:w="1659"/>
        <w:gridCol w:w="6564"/>
      </w:tblGrid>
      <w:tr w14:paraId="7DFA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noWrap w:val="0"/>
            <w:vAlign w:val="center"/>
          </w:tcPr>
          <w:p w14:paraId="47D25DF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rPr>
              <w:t>序号</w:t>
            </w:r>
          </w:p>
        </w:tc>
        <w:tc>
          <w:tcPr>
            <w:tcW w:w="2595" w:type="dxa"/>
            <w:gridSpan w:val="2"/>
            <w:noWrap w:val="0"/>
            <w:vAlign w:val="center"/>
          </w:tcPr>
          <w:p w14:paraId="328D172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审查因素</w:t>
            </w:r>
          </w:p>
        </w:tc>
        <w:tc>
          <w:tcPr>
            <w:tcW w:w="6564" w:type="dxa"/>
            <w:noWrap w:val="0"/>
            <w:vAlign w:val="center"/>
          </w:tcPr>
          <w:p w14:paraId="2B4B70B7">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审查内容</w:t>
            </w:r>
          </w:p>
        </w:tc>
      </w:tr>
      <w:tr w14:paraId="448D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20" w:type="dxa"/>
            <w:vMerge w:val="restart"/>
            <w:noWrap w:val="0"/>
            <w:vAlign w:val="center"/>
          </w:tcPr>
          <w:p w14:paraId="51A89B0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1</w:t>
            </w:r>
          </w:p>
        </w:tc>
        <w:tc>
          <w:tcPr>
            <w:tcW w:w="936" w:type="dxa"/>
            <w:vMerge w:val="restart"/>
            <w:noWrap w:val="0"/>
            <w:vAlign w:val="center"/>
          </w:tcPr>
          <w:p w14:paraId="597786A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rPr>
              <w:t>应符合的基本资格条件</w:t>
            </w:r>
            <w:r>
              <w:rPr>
                <w:rFonts w:hint="eastAsia" w:ascii="仿宋" w:hAnsi="仿宋" w:eastAsia="仿宋" w:cs="仿宋"/>
                <w:b w:val="0"/>
                <w:bCs w:val="0"/>
                <w:color w:val="auto"/>
                <w:kern w:val="0"/>
                <w:sz w:val="24"/>
                <w:szCs w:val="24"/>
                <w:highlight w:val="none"/>
                <w:lang w:eastAsia="zh-CN"/>
              </w:rPr>
              <w:t>（如不提供视为不响应</w:t>
            </w:r>
            <w:r>
              <w:rPr>
                <w:rFonts w:hint="eastAsia" w:ascii="仿宋" w:hAnsi="仿宋" w:eastAsia="仿宋" w:cs="仿宋"/>
                <w:b w:val="0"/>
                <w:bCs w:val="0"/>
                <w:color w:val="auto"/>
                <w:kern w:val="0"/>
                <w:sz w:val="24"/>
                <w:szCs w:val="24"/>
                <w:highlight w:val="none"/>
                <w:lang w:val="en-US" w:eastAsia="zh-CN"/>
              </w:rPr>
              <w:t>竞价</w:t>
            </w:r>
            <w:r>
              <w:rPr>
                <w:rFonts w:hint="eastAsia" w:ascii="仿宋" w:hAnsi="仿宋" w:eastAsia="仿宋" w:cs="仿宋"/>
                <w:b w:val="0"/>
                <w:bCs w:val="0"/>
                <w:color w:val="auto"/>
                <w:kern w:val="0"/>
                <w:sz w:val="24"/>
                <w:szCs w:val="24"/>
                <w:highlight w:val="none"/>
                <w:lang w:eastAsia="zh-CN"/>
              </w:rPr>
              <w:t>文件）。</w:t>
            </w:r>
          </w:p>
        </w:tc>
        <w:tc>
          <w:tcPr>
            <w:tcW w:w="1659" w:type="dxa"/>
            <w:noWrap w:val="0"/>
            <w:vAlign w:val="center"/>
          </w:tcPr>
          <w:p w14:paraId="04CD19D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snapToGrid w:val="0"/>
                <w:color w:val="000000"/>
                <w:spacing w:val="5"/>
                <w:kern w:val="0"/>
                <w:sz w:val="24"/>
                <w:szCs w:val="24"/>
                <w:highlight w:val="none"/>
                <w:lang w:val="en-US" w:eastAsia="zh-CN" w:bidi="ar-SA"/>
              </w:rPr>
              <w:t>、具有独立承担民事责任的能力</w:t>
            </w:r>
          </w:p>
        </w:tc>
        <w:tc>
          <w:tcPr>
            <w:tcW w:w="6564" w:type="dxa"/>
            <w:noWrap w:val="0"/>
            <w:vAlign w:val="center"/>
          </w:tcPr>
          <w:p w14:paraId="2B754F7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①</w:t>
            </w:r>
            <w:r>
              <w:rPr>
                <w:rFonts w:hint="eastAsia" w:ascii="仿宋" w:hAnsi="仿宋" w:eastAsia="仿宋" w:cs="仿宋"/>
                <w:b w:val="0"/>
                <w:bCs w:val="0"/>
                <w:color w:val="auto"/>
                <w:kern w:val="0"/>
                <w:sz w:val="24"/>
                <w:szCs w:val="24"/>
                <w:highlight w:val="none"/>
              </w:rPr>
              <w:t>投标人企业法人营业执照（副本）或事业单位法人证书</w:t>
            </w:r>
            <w:r>
              <w:rPr>
                <w:rFonts w:hint="eastAsia" w:ascii="仿宋" w:hAnsi="仿宋" w:eastAsia="仿宋" w:cs="仿宋"/>
                <w:b w:val="0"/>
                <w:bCs w:val="0"/>
                <w:i w:val="0"/>
                <w:iCs w:val="0"/>
                <w:color w:val="auto"/>
                <w:kern w:val="0"/>
                <w:sz w:val="24"/>
                <w:szCs w:val="24"/>
                <w:highlight w:val="none"/>
                <w:vertAlign w:val="baseline"/>
                <w:lang w:val="en-US" w:eastAsia="zh-CN" w:bidi="ar-SA"/>
              </w:rPr>
              <w:t>。</w:t>
            </w:r>
          </w:p>
          <w:p w14:paraId="08A8C4A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②</w:t>
            </w:r>
            <w:r>
              <w:rPr>
                <w:rFonts w:hint="eastAsia" w:ascii="仿宋" w:hAnsi="仿宋" w:eastAsia="仿宋" w:cs="仿宋"/>
                <w:b w:val="0"/>
                <w:bCs w:val="0"/>
                <w:color w:val="auto"/>
                <w:kern w:val="0"/>
                <w:sz w:val="24"/>
                <w:szCs w:val="24"/>
                <w:highlight w:val="none"/>
              </w:rPr>
              <w:t>投标人法定代表人身份证明或法定代表人授权委托书（含委托代理人身份证）。</w:t>
            </w:r>
          </w:p>
        </w:tc>
      </w:tr>
      <w:tr w14:paraId="283D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20" w:type="dxa"/>
            <w:vMerge w:val="continue"/>
            <w:noWrap w:val="0"/>
            <w:vAlign w:val="center"/>
          </w:tcPr>
          <w:p w14:paraId="2FFBAD64">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vMerge w:val="continue"/>
            <w:noWrap w:val="0"/>
            <w:vAlign w:val="center"/>
          </w:tcPr>
          <w:p w14:paraId="43F4134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59294A4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2、具有良好的商业信誉和健全的财务会计制度</w:t>
            </w:r>
          </w:p>
        </w:tc>
        <w:tc>
          <w:tcPr>
            <w:tcW w:w="6564" w:type="dxa"/>
            <w:noWrap w:val="0"/>
            <w:vAlign w:val="center"/>
          </w:tcPr>
          <w:p w14:paraId="61781A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提供具有良好的商业信誉</w:t>
            </w:r>
            <w:r>
              <w:rPr>
                <w:rFonts w:hint="eastAsia" w:ascii="仿宋" w:hAnsi="仿宋" w:eastAsia="仿宋" w:cs="仿宋"/>
                <w:b w:val="0"/>
                <w:bCs w:val="0"/>
                <w:color w:val="auto"/>
                <w:kern w:val="0"/>
                <w:sz w:val="24"/>
                <w:szCs w:val="24"/>
                <w:highlight w:val="none"/>
                <w:lang w:eastAsia="zh-CN"/>
              </w:rPr>
              <w:t>：提供</w:t>
            </w:r>
            <w:r>
              <w:rPr>
                <w:rFonts w:hint="eastAsia" w:ascii="仿宋" w:hAnsi="仿宋" w:eastAsia="仿宋" w:cs="仿宋"/>
                <w:b w:val="0"/>
                <w:bCs w:val="0"/>
                <w:color w:val="auto"/>
                <w:kern w:val="0"/>
                <w:sz w:val="24"/>
                <w:szCs w:val="24"/>
                <w:highlight w:val="none"/>
                <w:lang w:val="en-US" w:eastAsia="zh-CN"/>
              </w:rPr>
              <w:t>2023年度财务审计报告（成立不足一年的须提供银行出具的资信证明）</w:t>
            </w:r>
            <w:r>
              <w:rPr>
                <w:rFonts w:hint="eastAsia" w:ascii="仿宋" w:hAnsi="仿宋" w:eastAsia="仿宋" w:cs="仿宋"/>
                <w:b w:val="0"/>
                <w:bCs w:val="0"/>
                <w:color w:val="auto"/>
                <w:kern w:val="0"/>
                <w:sz w:val="24"/>
                <w:szCs w:val="24"/>
                <w:highlight w:val="none"/>
              </w:rPr>
              <w:t>。</w:t>
            </w:r>
          </w:p>
        </w:tc>
      </w:tr>
      <w:tr w14:paraId="076D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20" w:type="dxa"/>
            <w:vMerge w:val="continue"/>
            <w:noWrap w:val="0"/>
            <w:vAlign w:val="center"/>
          </w:tcPr>
          <w:p w14:paraId="4A98D59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vMerge w:val="continue"/>
            <w:noWrap w:val="0"/>
            <w:vAlign w:val="center"/>
          </w:tcPr>
          <w:p w14:paraId="71B09EE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26549C2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、有依法缴纳税收和社会保障金的良好记录</w:t>
            </w:r>
          </w:p>
        </w:tc>
        <w:tc>
          <w:tcPr>
            <w:tcW w:w="6564" w:type="dxa"/>
            <w:noWrap w:val="0"/>
            <w:vAlign w:val="center"/>
          </w:tcPr>
          <w:p w14:paraId="7C89D6F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①</w:t>
            </w:r>
            <w:r>
              <w:rPr>
                <w:rFonts w:hint="eastAsia" w:ascii="仿宋" w:hAnsi="仿宋" w:eastAsia="仿宋" w:cs="仿宋"/>
                <w:b w:val="0"/>
                <w:bCs w:val="0"/>
                <w:color w:val="auto"/>
                <w:kern w:val="0"/>
                <w:sz w:val="24"/>
                <w:szCs w:val="24"/>
                <w:highlight w:val="none"/>
              </w:rPr>
              <w:t>提供</w:t>
            </w:r>
            <w:r>
              <w:rPr>
                <w:rFonts w:hint="eastAsia" w:ascii="仿宋" w:hAnsi="仿宋" w:eastAsia="仿宋" w:cs="仿宋"/>
                <w:b w:val="0"/>
                <w:bCs w:val="0"/>
                <w:color w:val="auto"/>
                <w:kern w:val="0"/>
                <w:sz w:val="24"/>
                <w:szCs w:val="24"/>
                <w:highlight w:val="none"/>
                <w:lang w:val="en-US" w:eastAsia="zh-CN"/>
              </w:rPr>
              <w:t>近</w:t>
            </w:r>
            <w:r>
              <w:rPr>
                <w:rFonts w:hint="eastAsia" w:ascii="仿宋" w:hAnsi="仿宋" w:eastAsia="仿宋" w:cs="仿宋"/>
                <w:b w:val="0"/>
                <w:bCs w:val="0"/>
                <w:color w:val="auto"/>
                <w:kern w:val="0"/>
                <w:sz w:val="24"/>
                <w:szCs w:val="24"/>
                <w:highlight w:val="none"/>
              </w:rPr>
              <w:t>三个月</w:t>
            </w:r>
            <w:r>
              <w:rPr>
                <w:rFonts w:hint="eastAsia" w:ascii="仿宋" w:hAnsi="仿宋" w:eastAsia="仿宋" w:cs="仿宋"/>
                <w:b w:val="0"/>
                <w:bCs w:val="0"/>
                <w:color w:val="auto"/>
                <w:kern w:val="0"/>
                <w:sz w:val="24"/>
                <w:szCs w:val="24"/>
                <w:highlight w:val="none"/>
                <w:lang w:val="en-US" w:eastAsia="zh-CN"/>
              </w:rPr>
              <w:t>内任意一个月</w:t>
            </w:r>
            <w:r>
              <w:rPr>
                <w:rFonts w:hint="eastAsia" w:ascii="仿宋" w:hAnsi="仿宋" w:eastAsia="仿宋" w:cs="仿宋"/>
                <w:b w:val="0"/>
                <w:bCs w:val="0"/>
                <w:color w:val="auto"/>
                <w:kern w:val="0"/>
                <w:sz w:val="24"/>
                <w:szCs w:val="24"/>
                <w:highlight w:val="none"/>
              </w:rPr>
              <w:t>的缴纳税收和社保的相关证明材料（完税证明、缴纳社保专用收据或社会保险缴纳清单）。</w:t>
            </w:r>
          </w:p>
          <w:p w14:paraId="388EDF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r>
              <w:rPr>
                <w:rFonts w:hint="default" w:ascii="仿宋" w:hAnsi="仿宋" w:eastAsia="仿宋" w:cs="仿宋"/>
                <w:b w:val="0"/>
                <w:bCs w:val="0"/>
                <w:color w:val="auto"/>
                <w:kern w:val="0"/>
                <w:sz w:val="24"/>
                <w:szCs w:val="24"/>
                <w:highlight w:val="none"/>
                <w:lang w:val="en-US" w:eastAsia="zh-CN"/>
              </w:rPr>
              <w:t>②</w:t>
            </w:r>
            <w:r>
              <w:rPr>
                <w:rFonts w:hint="eastAsia" w:ascii="仿宋" w:hAnsi="仿宋" w:eastAsia="仿宋" w:cs="仿宋"/>
                <w:b w:val="0"/>
                <w:bCs w:val="0"/>
                <w:color w:val="auto"/>
                <w:kern w:val="0"/>
                <w:sz w:val="24"/>
                <w:szCs w:val="24"/>
                <w:highlight w:val="none"/>
              </w:rPr>
              <w:t>依法免税或不需要缴纳社会保障资金的投标人，应提供相应文件证明其依法免税或不需要缴纳社会保障资金。</w:t>
            </w:r>
          </w:p>
        </w:tc>
      </w:tr>
      <w:tr w14:paraId="0ED1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20" w:type="dxa"/>
            <w:vMerge w:val="continue"/>
            <w:noWrap w:val="0"/>
            <w:vAlign w:val="center"/>
          </w:tcPr>
          <w:p w14:paraId="4718D4A7">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vMerge w:val="continue"/>
            <w:noWrap w:val="0"/>
            <w:vAlign w:val="center"/>
          </w:tcPr>
          <w:p w14:paraId="11089B3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3FD695A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、参加政府采购活动前三年内，在经营活动中没有重大违法记录</w:t>
            </w:r>
          </w:p>
        </w:tc>
        <w:tc>
          <w:tcPr>
            <w:tcW w:w="6564" w:type="dxa"/>
            <w:noWrap w:val="0"/>
            <w:vAlign w:val="center"/>
          </w:tcPr>
          <w:p w14:paraId="0F15963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①</w:t>
            </w:r>
            <w:r>
              <w:rPr>
                <w:rFonts w:hint="eastAsia" w:ascii="仿宋" w:hAnsi="仿宋" w:eastAsia="仿宋" w:cs="仿宋"/>
                <w:b w:val="0"/>
                <w:bCs w:val="0"/>
                <w:color w:val="auto"/>
                <w:kern w:val="0"/>
                <w:sz w:val="24"/>
                <w:szCs w:val="24"/>
                <w:highlight w:val="none"/>
              </w:rPr>
              <w:t>提供书面承诺</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格式自拟</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w:t>
            </w:r>
          </w:p>
          <w:p w14:paraId="6B3FC5C3">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②</w:t>
            </w:r>
            <w:r>
              <w:rPr>
                <w:rFonts w:hint="eastAsia" w:ascii="仿宋" w:hAnsi="仿宋" w:eastAsia="仿宋" w:cs="仿宋"/>
                <w:b w:val="0"/>
                <w:bCs w:val="0"/>
                <w:color w:val="auto"/>
                <w:kern w:val="0"/>
                <w:sz w:val="24"/>
                <w:szCs w:val="24"/>
                <w:highlight w:val="none"/>
              </w:rPr>
              <w:t>“信用中国”网（www.creditchina.gov.cn）、中国政府采购网（www.ccgp.gov.cn）无违法违规行为的查询记录（提供查询结果网页截图并加盖投标人公章）。</w:t>
            </w:r>
          </w:p>
        </w:tc>
      </w:tr>
      <w:tr w14:paraId="07B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0" w:type="dxa"/>
            <w:vMerge w:val="continue"/>
            <w:noWrap w:val="0"/>
            <w:vAlign w:val="center"/>
          </w:tcPr>
          <w:p w14:paraId="4F89052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vMerge w:val="continue"/>
            <w:noWrap w:val="0"/>
            <w:vAlign w:val="center"/>
          </w:tcPr>
          <w:p w14:paraId="5A08FA6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78F5CE1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5、供货服务方案、质保承诺</w:t>
            </w:r>
          </w:p>
        </w:tc>
        <w:tc>
          <w:tcPr>
            <w:tcW w:w="6564" w:type="dxa"/>
            <w:noWrap w:val="0"/>
            <w:vAlign w:val="center"/>
          </w:tcPr>
          <w:p w14:paraId="50C29A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按照采购需求提供服务方案和质保承诺（格式自拟）。</w:t>
            </w:r>
          </w:p>
        </w:tc>
      </w:tr>
      <w:tr w14:paraId="3B35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20" w:type="dxa"/>
            <w:vMerge w:val="continue"/>
            <w:noWrap w:val="0"/>
            <w:vAlign w:val="center"/>
          </w:tcPr>
          <w:p w14:paraId="4D0D6D6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vMerge w:val="continue"/>
            <w:noWrap w:val="0"/>
            <w:vAlign w:val="center"/>
          </w:tcPr>
          <w:p w14:paraId="26170B5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529C99E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6、具有履行合同所必需的设备和专业技术能力</w:t>
            </w:r>
          </w:p>
        </w:tc>
        <w:tc>
          <w:tcPr>
            <w:tcW w:w="6564" w:type="dxa"/>
            <w:noWrap w:val="0"/>
            <w:vAlign w:val="center"/>
          </w:tcPr>
          <w:p w14:paraId="24FBE9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①</w:t>
            </w:r>
            <w:r>
              <w:rPr>
                <w:rFonts w:hint="eastAsia" w:ascii="仿宋" w:hAnsi="仿宋" w:eastAsia="仿宋" w:cs="仿宋"/>
                <w:b w:val="0"/>
                <w:bCs w:val="0"/>
                <w:color w:val="auto"/>
                <w:kern w:val="0"/>
                <w:sz w:val="24"/>
                <w:szCs w:val="24"/>
                <w:highlight w:val="none"/>
              </w:rPr>
              <w:t>提供书面承诺</w:t>
            </w:r>
            <w:r>
              <w:rPr>
                <w:rFonts w:hint="eastAsia" w:ascii="仿宋" w:hAnsi="仿宋" w:eastAsia="仿宋" w:cs="仿宋"/>
                <w:b w:val="0"/>
                <w:bCs w:val="0"/>
                <w:color w:val="auto"/>
                <w:kern w:val="0"/>
                <w:sz w:val="24"/>
                <w:szCs w:val="24"/>
                <w:highlight w:val="none"/>
                <w:lang w:val="en-US" w:eastAsia="zh-CN"/>
              </w:rPr>
              <w:t>及</w:t>
            </w:r>
            <w:r>
              <w:rPr>
                <w:rFonts w:hint="eastAsia" w:ascii="仿宋" w:hAnsi="仿宋" w:eastAsia="仿宋" w:cs="仿宋"/>
                <w:b w:val="0"/>
                <w:bCs w:val="0"/>
                <w:color w:val="auto"/>
                <w:kern w:val="0"/>
                <w:sz w:val="24"/>
                <w:szCs w:val="24"/>
                <w:highlight w:val="none"/>
              </w:rPr>
              <w:t>相关证明材料</w:t>
            </w:r>
            <w:r>
              <w:rPr>
                <w:rFonts w:hint="eastAsia" w:ascii="仿宋" w:hAnsi="仿宋" w:eastAsia="仿宋" w:cs="仿宋"/>
                <w:b w:val="0"/>
                <w:bCs w:val="0"/>
                <w:color w:val="auto"/>
                <w:kern w:val="0"/>
                <w:sz w:val="24"/>
                <w:szCs w:val="24"/>
                <w:highlight w:val="none"/>
                <w:lang w:eastAsia="zh-CN"/>
              </w:rPr>
              <w:t>；</w:t>
            </w:r>
          </w:p>
          <w:p w14:paraId="22BDD42B">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rightChars="0" w:firstLine="0" w:firstLineChars="0"/>
              <w:textAlignment w:val="baseline"/>
              <w:rPr>
                <w:rFonts w:hint="eastAsia" w:ascii="仿宋" w:hAnsi="仿宋" w:eastAsia="仿宋" w:cs="仿宋"/>
                <w:i/>
                <w:iCs/>
                <w:snapToGrid w:val="0"/>
                <w:color w:val="auto"/>
                <w:kern w:val="2"/>
                <w:sz w:val="24"/>
                <w:szCs w:val="24"/>
                <w:lang w:val="en-US" w:eastAsia="zh-CN" w:bidi="ar-SA"/>
              </w:rPr>
            </w:pPr>
            <w:r>
              <w:rPr>
                <w:rFonts w:hint="eastAsia" w:ascii="仿宋" w:hAnsi="仿宋" w:eastAsia="仿宋" w:cs="仿宋"/>
                <w:b w:val="0"/>
                <w:bCs w:val="0"/>
                <w:i w:val="0"/>
                <w:iCs w:val="0"/>
                <w:color w:val="auto"/>
                <w:kern w:val="0"/>
                <w:sz w:val="24"/>
                <w:szCs w:val="24"/>
                <w:highlight w:val="none"/>
                <w:lang w:val="en-US" w:eastAsia="zh-CN"/>
              </w:rPr>
              <w:t>②提供具有履行</w:t>
            </w:r>
            <w:r>
              <w:rPr>
                <w:rFonts w:hint="eastAsia" w:ascii="仿宋" w:hAnsi="仿宋" w:eastAsia="仿宋" w:cs="仿宋"/>
                <w:b w:val="0"/>
                <w:bCs w:val="0"/>
                <w:i w:val="0"/>
                <w:iCs w:val="0"/>
                <w:color w:val="auto"/>
                <w:kern w:val="0"/>
                <w:sz w:val="24"/>
                <w:szCs w:val="24"/>
                <w:highlight w:val="none"/>
                <w:lang w:val="en-US" w:eastAsia="zh-CN" w:bidi="ar-SA"/>
              </w:rPr>
              <w:t>合同能力</w:t>
            </w:r>
            <w:r>
              <w:rPr>
                <w:rFonts w:hint="eastAsia" w:ascii="仿宋" w:hAnsi="仿宋" w:eastAsia="仿宋" w:cs="仿宋"/>
                <w:b w:val="0"/>
                <w:bCs w:val="0"/>
                <w:i w:val="0"/>
                <w:iCs w:val="0"/>
                <w:color w:val="auto"/>
                <w:kern w:val="0"/>
                <w:sz w:val="24"/>
                <w:szCs w:val="24"/>
                <w:highlight w:val="none"/>
                <w:lang w:val="en-US" w:eastAsia="zh-CN"/>
              </w:rPr>
              <w:t>人员的证件。</w:t>
            </w:r>
          </w:p>
        </w:tc>
      </w:tr>
      <w:tr w14:paraId="4F6A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0" w:type="dxa"/>
            <w:vMerge w:val="continue"/>
            <w:noWrap w:val="0"/>
            <w:vAlign w:val="center"/>
          </w:tcPr>
          <w:p w14:paraId="5C85CABD">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vMerge w:val="continue"/>
            <w:noWrap w:val="0"/>
            <w:vAlign w:val="center"/>
          </w:tcPr>
          <w:p w14:paraId="330B7CD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79CBA0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7、现场方案</w:t>
            </w:r>
          </w:p>
        </w:tc>
        <w:tc>
          <w:tcPr>
            <w:tcW w:w="6564" w:type="dxa"/>
            <w:noWrap w:val="0"/>
            <w:vAlign w:val="center"/>
          </w:tcPr>
          <w:p w14:paraId="7BF1939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详细列明现场安装人员、服务人员、现场布置安装及布置安装过程中的安全责任（安装过程中产生的安全风险问题均由成交供应商负责，提供安全承诺书格式自拟）。</w:t>
            </w:r>
          </w:p>
        </w:tc>
      </w:tr>
      <w:tr w14:paraId="3DF0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0" w:type="dxa"/>
            <w:vMerge w:val="continue"/>
            <w:noWrap w:val="0"/>
            <w:vAlign w:val="center"/>
          </w:tcPr>
          <w:p w14:paraId="52178E15">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vMerge w:val="continue"/>
            <w:noWrap w:val="0"/>
            <w:vAlign w:val="center"/>
          </w:tcPr>
          <w:p w14:paraId="54325A3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562313E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8、售后方案</w:t>
            </w:r>
          </w:p>
        </w:tc>
        <w:tc>
          <w:tcPr>
            <w:tcW w:w="6564" w:type="dxa"/>
            <w:noWrap w:val="0"/>
            <w:vAlign w:val="center"/>
          </w:tcPr>
          <w:p w14:paraId="6C59454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0"/>
                <w:sz w:val="24"/>
                <w:szCs w:val="24"/>
                <w:highlight w:val="none"/>
                <w:lang w:val="en-US" w:eastAsia="zh-CN"/>
              </w:rPr>
              <w:t>提供售后服务方案（格式自拟）。</w:t>
            </w:r>
          </w:p>
        </w:tc>
      </w:tr>
      <w:tr w14:paraId="4848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620" w:type="dxa"/>
            <w:noWrap w:val="0"/>
            <w:vAlign w:val="center"/>
          </w:tcPr>
          <w:p w14:paraId="59E17FD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 w:hAnsi="仿宋" w:eastAsia="仿宋" w:cs="仿宋"/>
                <w:b w:val="0"/>
                <w:bCs w:val="0"/>
                <w:color w:val="auto"/>
                <w:sz w:val="24"/>
                <w:szCs w:val="24"/>
                <w:highlight w:val="none"/>
              </w:rPr>
            </w:pPr>
          </w:p>
        </w:tc>
        <w:tc>
          <w:tcPr>
            <w:tcW w:w="936" w:type="dxa"/>
            <w:noWrap w:val="0"/>
            <w:vAlign w:val="center"/>
          </w:tcPr>
          <w:p w14:paraId="5195FFC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b w:val="0"/>
                <w:bCs w:val="0"/>
                <w:color w:val="auto"/>
                <w:sz w:val="24"/>
                <w:szCs w:val="24"/>
                <w:highlight w:val="none"/>
              </w:rPr>
            </w:pPr>
          </w:p>
        </w:tc>
        <w:tc>
          <w:tcPr>
            <w:tcW w:w="1659" w:type="dxa"/>
            <w:noWrap w:val="0"/>
            <w:vAlign w:val="center"/>
          </w:tcPr>
          <w:p w14:paraId="4443206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9、其他要求</w:t>
            </w:r>
          </w:p>
        </w:tc>
        <w:tc>
          <w:tcPr>
            <w:tcW w:w="6564" w:type="dxa"/>
            <w:noWrap w:val="0"/>
            <w:vAlign w:val="center"/>
          </w:tcPr>
          <w:p w14:paraId="371A135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为避免恶性竞争、扰乱市场秩序，请各竞价单位勿以次充好、恶意压低市场正常报价，如有违反市场价格规律以超低价恶意中标，无能力正常交付的中标候选人，一律按无效标处理并记录在案，同时上报上级监管部门；</w:t>
            </w:r>
          </w:p>
          <w:p w14:paraId="51E96A5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②所有资料均需供应商均需签章上传，否则按无效标处理；</w:t>
            </w:r>
          </w:p>
          <w:p w14:paraId="6828030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③采购需求须全部满足，否则视为无效投标；</w:t>
            </w:r>
          </w:p>
          <w:p w14:paraId="1AB19C63">
            <w:pPr>
              <w:pStyle w:val="2"/>
              <w:ind w:left="0" w:leftChars="0" w:firstLine="0" w:firstLineChars="0"/>
              <w:rPr>
                <w:rFonts w:hint="default" w:ascii="仿宋" w:hAnsi="仿宋" w:eastAsia="仿宋" w:cs="仿宋"/>
                <w:i w:val="0"/>
                <w:iCs w:val="0"/>
                <w:snapToGrid w:val="0"/>
                <w:color w:val="000000"/>
                <w:kern w:val="0"/>
                <w:sz w:val="24"/>
                <w:szCs w:val="24"/>
                <w:lang w:val="en-US" w:eastAsia="zh-CN" w:bidi="ar-SA"/>
              </w:rPr>
            </w:pPr>
            <w:r>
              <w:rPr>
                <w:rFonts w:hint="eastAsia" w:ascii="仿宋" w:hAnsi="仿宋" w:eastAsia="仿宋" w:cs="仿宋"/>
                <w:i w:val="0"/>
                <w:iCs w:val="0"/>
                <w:snapToGrid w:val="0"/>
                <w:color w:val="000000"/>
                <w:kern w:val="0"/>
                <w:sz w:val="24"/>
                <w:szCs w:val="24"/>
                <w:lang w:val="en-US" w:eastAsia="zh-CN" w:bidi="ar-SA"/>
              </w:rPr>
              <w:t>④必须上传清单中要求的检测报告等相关资料扫描件。</w:t>
            </w:r>
          </w:p>
          <w:p w14:paraId="154E221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4"/>
                <w:szCs w:val="24"/>
                <w:lang w:val="en-US" w:eastAsia="zh-CN"/>
              </w:rPr>
            </w:pPr>
          </w:p>
        </w:tc>
      </w:tr>
    </w:tbl>
    <w:p w14:paraId="0F1DC979">
      <w:pPr>
        <w:pStyle w:val="2"/>
        <w:ind w:left="0" w:leftChars="0" w:firstLine="0" w:firstLineChars="0"/>
        <w:rPr>
          <w:rFonts w:hint="default" w:ascii="仿宋" w:hAnsi="仿宋" w:eastAsia="仿宋" w:cs="仿宋"/>
          <w:sz w:val="28"/>
          <w:szCs w:val="28"/>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4E9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4221A">
                          <w:pPr>
                            <w:pStyle w:val="7"/>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D4221A">
                    <w:pPr>
                      <w:pStyle w:val="7"/>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TQ3YWI3N2IzOWFlZTNmYmMwYWExYjgyYzlhM2UifQ=="/>
  </w:docVars>
  <w:rsids>
    <w:rsidRoot w:val="462D18E1"/>
    <w:rsid w:val="0C817408"/>
    <w:rsid w:val="0D121888"/>
    <w:rsid w:val="11480917"/>
    <w:rsid w:val="12743022"/>
    <w:rsid w:val="147B2E92"/>
    <w:rsid w:val="1D041940"/>
    <w:rsid w:val="25396722"/>
    <w:rsid w:val="2BD30BA4"/>
    <w:rsid w:val="361C295A"/>
    <w:rsid w:val="3F3322BF"/>
    <w:rsid w:val="462D18E1"/>
    <w:rsid w:val="48830981"/>
    <w:rsid w:val="514E46E9"/>
    <w:rsid w:val="5304615D"/>
    <w:rsid w:val="56F71EC1"/>
    <w:rsid w:val="57972032"/>
    <w:rsid w:val="58CE5ECA"/>
    <w:rsid w:val="5FD5129C"/>
    <w:rsid w:val="62D27174"/>
    <w:rsid w:val="65FF3F2C"/>
    <w:rsid w:val="6AED6048"/>
    <w:rsid w:val="6BB97BFB"/>
    <w:rsid w:val="6BE103DA"/>
    <w:rsid w:val="6F843B84"/>
    <w:rsid w:val="76ED2716"/>
    <w:rsid w:val="7D9C6919"/>
    <w:rsid w:val="F596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tLeast"/>
      <w:ind w:firstLine="200" w:firstLineChars="200"/>
      <w:outlineLvl w:val="2"/>
    </w:pPr>
    <w:rPr>
      <w:rFonts w:ascii="Times New Roman" w:cs="宋体"/>
      <w:b/>
      <w:bCs/>
      <w:color w:val="333333"/>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idowControl w:val="0"/>
      <w:spacing w:before="0" w:after="0"/>
      <w:ind w:left="420" w:right="0"/>
      <w:jc w:val="left"/>
    </w:pPr>
    <w:rPr>
      <w:rFonts w:ascii="Times New Roman" w:hAnsi="Times New Roman" w:eastAsia="宋体" w:cs="Times New Roman"/>
      <w:i/>
      <w:iCs/>
      <w:kern w:val="2"/>
      <w:sz w:val="20"/>
      <w:szCs w:val="20"/>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basedOn w:val="5"/>
    <w:next w:val="1"/>
    <w:qFormat/>
    <w:uiPriority w:val="99"/>
    <w:pPr>
      <w:tabs>
        <w:tab w:val="left" w:pos="567"/>
      </w:tabs>
      <w:ind w:firstLine="420" w:firstLineChars="1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5"/>
    <w:qFormat/>
    <w:uiPriority w:val="0"/>
    <w:pPr>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4240</Words>
  <Characters>4369</Characters>
  <Lines>0</Lines>
  <Paragraphs>0</Paragraphs>
  <TotalTime>29</TotalTime>
  <ScaleCrop>false</ScaleCrop>
  <LinksUpToDate>false</LinksUpToDate>
  <CharactersWithSpaces>4431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2024-08-30T11:40:00Z</dcterms:created>
  <dc:creator>梦de轨迹</dc:creator>
  <cp:lastModifiedBy>Lenovo</cp:lastModifiedBy>
  <cp:lastPrinted>2024-10-09T21:08:00Z</cp:lastPrinted>
  <dcterms:modified xsi:type="dcterms:W3CDTF">2024-11-17T10:53:01Z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0A2ADAB6085A4E309780F57BC459DCD6_11</vt:lpwstr>
  </property>
</Properties>
</file>