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伽师县医共体江巴孜乡分院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天轨输液架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防撞扶手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参数</w:t>
      </w:r>
    </w:p>
    <w:tbl>
      <w:tblPr>
        <w:tblStyle w:val="4"/>
        <w:tblpPr w:leftFromText="180" w:rightFromText="180" w:vertAnchor="text" w:horzAnchor="page" w:tblpX="1785" w:tblpY="753"/>
        <w:tblOverlap w:val="never"/>
        <w:tblW w:w="9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333"/>
        <w:gridCol w:w="1390"/>
        <w:gridCol w:w="1449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天轨输液架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防撞扶手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56"/>
              </w:tabs>
              <w:bidi w:val="0"/>
              <w:ind w:left="21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6"/>
        </w:tabs>
        <w:bidi w:val="0"/>
        <w:ind w:left="210" w:left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404040"/>
          <w:kern w:val="0"/>
          <w:sz w:val="32"/>
          <w:szCs w:val="32"/>
          <w:u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天轨输液架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1. 型号分类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天轨输液架采用双轨不锈钢结构，所有型号均有高度可调导轨和可伸缩导轨的设计。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2. 尺寸参数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轨道1.5米，吊杆1.5米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3. 载重能力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天轨输液架的载重范围在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30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kg-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50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kg之间，可以满足不同医疗设备的需要。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4. 导轨长度和高度调节范围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天轨输液架的导轨长度可根据需要进行伸缩，同时高度也可调节，范围一般为0.8m-1.7m之间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5. 轮子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天轨输液架配备四根医用轮，直径在125mm-150mm之间，且具有良好的运动和承重能力。</w:t>
      </w:r>
    </w:p>
    <w:p>
      <w:pPr>
        <w:numPr>
          <w:ilvl w:val="0"/>
          <w:numId w:val="0"/>
        </w:numPr>
        <w:tabs>
          <w:tab w:val="left" w:pos="756"/>
        </w:tabs>
        <w:bidi w:val="0"/>
        <w:jc w:val="both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6.上门安装服务。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center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</w:t>
      </w:r>
      <w: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防撞扶手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1、高品质PVC面板和铝合金底衬和底座一起组合。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2、规格型号。扶手的承重能力，常用的厚度有1.2mm-1.8mm。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PVC面板颜色。通常有蓝色、苹果绿色、粉色、木纹颜色等选项可根据需要选择，特殊颜色也可以定制。PVC 面板材质。颜色应保持一致，无色斑。此外，防撞扶手通常用于医院、，用于帮助老人或体弱病残者行走，同时起到保护墙体的作用。它们通常具有抗菌、防火、耐等特性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  <w:t>3.上门安装服务。</w:t>
      </w:r>
    </w:p>
    <w:p>
      <w:pPr>
        <w:widowControl w:val="0"/>
        <w:numPr>
          <w:ilvl w:val="0"/>
          <w:numId w:val="0"/>
        </w:numPr>
        <w:tabs>
          <w:tab w:val="left" w:pos="756"/>
        </w:tabs>
        <w:bidi w:val="0"/>
        <w:ind w:left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40404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ZDViYzEzYTY1MTYzMTkwZjM5NDQyMDM1OTNjYmIifQ=="/>
  </w:docVars>
  <w:rsids>
    <w:rsidRoot w:val="1669634C"/>
    <w:rsid w:val="010454CD"/>
    <w:rsid w:val="013712F7"/>
    <w:rsid w:val="021D673F"/>
    <w:rsid w:val="035E0DBD"/>
    <w:rsid w:val="04117BDE"/>
    <w:rsid w:val="04A722F0"/>
    <w:rsid w:val="04C17A85"/>
    <w:rsid w:val="06C53E23"/>
    <w:rsid w:val="093D1475"/>
    <w:rsid w:val="0A037094"/>
    <w:rsid w:val="0A3F53FC"/>
    <w:rsid w:val="0AD23916"/>
    <w:rsid w:val="0B792C38"/>
    <w:rsid w:val="0D49663A"/>
    <w:rsid w:val="0D5D025F"/>
    <w:rsid w:val="0DA6037A"/>
    <w:rsid w:val="0EDC28A3"/>
    <w:rsid w:val="10535A7C"/>
    <w:rsid w:val="107D6F5E"/>
    <w:rsid w:val="12100FEE"/>
    <w:rsid w:val="12695089"/>
    <w:rsid w:val="13ED41C3"/>
    <w:rsid w:val="15113EE2"/>
    <w:rsid w:val="15D53161"/>
    <w:rsid w:val="15E06243"/>
    <w:rsid w:val="1669634C"/>
    <w:rsid w:val="177C142C"/>
    <w:rsid w:val="17981ECF"/>
    <w:rsid w:val="1D085CBC"/>
    <w:rsid w:val="1D2B3667"/>
    <w:rsid w:val="1EF92BA8"/>
    <w:rsid w:val="20DA4D21"/>
    <w:rsid w:val="20E50ED7"/>
    <w:rsid w:val="20F44A16"/>
    <w:rsid w:val="21117017"/>
    <w:rsid w:val="225D27C9"/>
    <w:rsid w:val="23FC3FAF"/>
    <w:rsid w:val="247E13EC"/>
    <w:rsid w:val="264F6618"/>
    <w:rsid w:val="26704B8B"/>
    <w:rsid w:val="267F06AE"/>
    <w:rsid w:val="272730F1"/>
    <w:rsid w:val="280B2FCB"/>
    <w:rsid w:val="28576450"/>
    <w:rsid w:val="285E0D94"/>
    <w:rsid w:val="2D281971"/>
    <w:rsid w:val="2E9C2616"/>
    <w:rsid w:val="30963095"/>
    <w:rsid w:val="316136A3"/>
    <w:rsid w:val="33051DB2"/>
    <w:rsid w:val="33A61841"/>
    <w:rsid w:val="34F52A80"/>
    <w:rsid w:val="35A40002"/>
    <w:rsid w:val="37FF2CDF"/>
    <w:rsid w:val="380840B8"/>
    <w:rsid w:val="38547ABE"/>
    <w:rsid w:val="3866514D"/>
    <w:rsid w:val="389B393F"/>
    <w:rsid w:val="389B749B"/>
    <w:rsid w:val="38AC5B4C"/>
    <w:rsid w:val="3CBC1920"/>
    <w:rsid w:val="3D996062"/>
    <w:rsid w:val="3F0833B0"/>
    <w:rsid w:val="4224369C"/>
    <w:rsid w:val="42BF46CD"/>
    <w:rsid w:val="42D9753D"/>
    <w:rsid w:val="44FD328B"/>
    <w:rsid w:val="45C53801"/>
    <w:rsid w:val="464D1B26"/>
    <w:rsid w:val="469556B5"/>
    <w:rsid w:val="48971D4D"/>
    <w:rsid w:val="4C7A7595"/>
    <w:rsid w:val="4DAD54A5"/>
    <w:rsid w:val="4DEF6177"/>
    <w:rsid w:val="4F822698"/>
    <w:rsid w:val="51741CF3"/>
    <w:rsid w:val="55110DB9"/>
    <w:rsid w:val="56BA0FDC"/>
    <w:rsid w:val="570109B9"/>
    <w:rsid w:val="57D22D9F"/>
    <w:rsid w:val="581A7F84"/>
    <w:rsid w:val="5B305D11"/>
    <w:rsid w:val="5B5E305F"/>
    <w:rsid w:val="5BDE4A35"/>
    <w:rsid w:val="5CC84A9A"/>
    <w:rsid w:val="5E1F1BDB"/>
    <w:rsid w:val="60031C46"/>
    <w:rsid w:val="61857156"/>
    <w:rsid w:val="622B3866"/>
    <w:rsid w:val="639E5FFE"/>
    <w:rsid w:val="64344FE1"/>
    <w:rsid w:val="649E018F"/>
    <w:rsid w:val="666800E4"/>
    <w:rsid w:val="67C41CBB"/>
    <w:rsid w:val="688558EE"/>
    <w:rsid w:val="68B27663"/>
    <w:rsid w:val="69872605"/>
    <w:rsid w:val="69FD14B4"/>
    <w:rsid w:val="6B1D5CE2"/>
    <w:rsid w:val="6CAC20CC"/>
    <w:rsid w:val="6F5F1413"/>
    <w:rsid w:val="6F6C4D08"/>
    <w:rsid w:val="6FFE7D34"/>
    <w:rsid w:val="717A7E01"/>
    <w:rsid w:val="71FB452B"/>
    <w:rsid w:val="72C76B03"/>
    <w:rsid w:val="77242776"/>
    <w:rsid w:val="78857244"/>
    <w:rsid w:val="792702FB"/>
    <w:rsid w:val="794E5888"/>
    <w:rsid w:val="7A5C3FD5"/>
    <w:rsid w:val="7AE91D0C"/>
    <w:rsid w:val="7B944CB6"/>
    <w:rsid w:val="7D9D6DDE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3566</Words>
  <Characters>3751</Characters>
  <Lines>0</Lines>
  <Paragraphs>0</Paragraphs>
  <TotalTime>0</TotalTime>
  <ScaleCrop>false</ScaleCrop>
  <LinksUpToDate>false</LinksUpToDate>
  <CharactersWithSpaces>3769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2024-04-26T10:05:00Z</dcterms:created>
  <dc:creator>Lenovo</dc:creator>
  <cp:lastModifiedBy>￥@ζìΝ江</cp:lastModifiedBy>
  <cp:lastPrinted>2024-04-26T10:05:00Z</cp:lastPrinted>
  <dcterms:modified xsi:type="dcterms:W3CDTF">2024-06-06T09:34:59Z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58C38D434A4C45D0848073470C1CE4B9_13</vt:lpwstr>
  </property>
</Properties>
</file>