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AE511A">
      <w:pPr>
        <w:numPr>
          <w:ilvl w:val="0"/>
          <w:numId w:val="0"/>
        </w:numPr>
        <w:tabs>
          <w:tab w:val="left" w:pos="587"/>
          <w:tab w:val="center" w:pos="4647"/>
        </w:tabs>
        <w:jc w:val="center"/>
        <w:rPr>
          <w:rFonts w:hint="eastAsia" w:ascii="方正小标宋_GBK" w:hAnsi="方正小标宋_GBK" w:eastAsia="方正小标宋_GBK" w:cs="方正小标宋_GBK"/>
          <w:b w:val="0"/>
          <w:bCs w:val="0"/>
          <w:color w:val="auto"/>
          <w:sz w:val="40"/>
          <w:szCs w:val="40"/>
          <w:highlight w:val="none"/>
          <w:lang w:val="en-US" w:eastAsia="zh-CN"/>
        </w:rPr>
      </w:pPr>
      <w:bookmarkStart w:id="0" w:name="OLE_LINK3"/>
      <w:bookmarkStart w:id="1" w:name="_Toc27125"/>
      <w:r>
        <w:rPr>
          <w:rFonts w:hint="eastAsia" w:ascii="方正小标宋_GBK" w:hAnsi="方正小标宋_GBK" w:eastAsia="方正小标宋_GBK" w:cs="方正小标宋_GBK"/>
          <w:b w:val="0"/>
          <w:bCs w:val="0"/>
          <w:color w:val="auto"/>
          <w:sz w:val="40"/>
          <w:szCs w:val="40"/>
          <w:highlight w:val="none"/>
          <w:lang w:val="en-US" w:eastAsia="zh-CN"/>
        </w:rPr>
        <w:t>麦盖提县中医医院保洁外包服务</w:t>
      </w:r>
      <w:bookmarkStart w:id="2" w:name="OLE_LINK2"/>
    </w:p>
    <w:p w14:paraId="01DA7CBE">
      <w:pPr>
        <w:numPr>
          <w:ilvl w:val="0"/>
          <w:numId w:val="0"/>
        </w:numPr>
        <w:tabs>
          <w:tab w:val="left" w:pos="587"/>
          <w:tab w:val="center" w:pos="4647"/>
        </w:tabs>
        <w:jc w:val="center"/>
        <w:rPr>
          <w:rFonts w:hint="eastAsia" w:ascii="方正小标宋_GBK" w:hAnsi="方正小标宋_GBK" w:eastAsia="方正小标宋_GBK" w:cs="方正小标宋_GBK"/>
          <w:b w:val="0"/>
          <w:bCs w:val="0"/>
          <w:sz w:val="40"/>
          <w:szCs w:val="40"/>
          <w:lang w:eastAsia="zh-CN"/>
        </w:rPr>
      </w:pPr>
      <w:r>
        <w:rPr>
          <w:rFonts w:hint="eastAsia" w:ascii="方正小标宋_GBK" w:hAnsi="方正小标宋_GBK" w:eastAsia="方正小标宋_GBK" w:cs="方正小标宋_GBK"/>
          <w:b w:val="0"/>
          <w:bCs w:val="0"/>
          <w:color w:val="auto"/>
          <w:sz w:val="40"/>
          <w:szCs w:val="40"/>
          <w:highlight w:val="none"/>
          <w:lang w:val="en-US" w:eastAsia="zh-CN"/>
        </w:rPr>
        <w:t>需求及项目要求</w:t>
      </w:r>
      <w:bookmarkEnd w:id="0"/>
      <w:bookmarkEnd w:id="1"/>
      <w:bookmarkEnd w:id="2"/>
      <w:bookmarkStart w:id="3" w:name="_Toc23496"/>
      <w:bookmarkEnd w:id="3"/>
    </w:p>
    <w:p w14:paraId="00ABDF4C">
      <w:pPr>
        <w:keepNext w:val="0"/>
        <w:keepLines w:val="0"/>
        <w:pageBreakBefore w:val="0"/>
        <w:numPr>
          <w:ilvl w:val="0"/>
          <w:numId w:val="0"/>
        </w:numPr>
        <w:kinsoku/>
        <w:wordWrap/>
        <w:overflowPunct/>
        <w:topLinePunct w:val="0"/>
        <w:bidi w:val="0"/>
        <w:snapToGrid/>
        <w:spacing w:line="570" w:lineRule="exact"/>
        <w:jc w:val="both"/>
        <w:textAlignment w:val="auto"/>
        <w:rPr>
          <w:rFonts w:hint="eastAsia" w:ascii="方正黑体_GBK" w:hAnsi="方正黑体_GBK" w:eastAsia="方正黑体_GBK" w:cs="方正黑体_GBK"/>
          <w:b w:val="0"/>
          <w:bCs w:val="0"/>
          <w:sz w:val="32"/>
          <w:szCs w:val="32"/>
          <w:lang w:eastAsia="zh-CN"/>
        </w:rPr>
      </w:pPr>
    </w:p>
    <w:p w14:paraId="20C4AC79">
      <w:pPr>
        <w:keepNext w:val="0"/>
        <w:keepLines w:val="0"/>
        <w:pageBreakBefore w:val="0"/>
        <w:widowControl w:val="0"/>
        <w:numPr>
          <w:ilvl w:val="0"/>
          <w:numId w:val="0"/>
        </w:numPr>
        <w:kinsoku/>
        <w:wordWrap/>
        <w:overflowPunct/>
        <w:topLinePunct w:val="0"/>
        <w:bidi w:val="0"/>
        <w:snapToGrid/>
        <w:spacing w:line="570" w:lineRule="exact"/>
        <w:ind w:firstLine="640" w:firstLineChars="200"/>
        <w:jc w:val="both"/>
        <w:textAlignment w:val="auto"/>
        <w:rPr>
          <w:rFonts w:hint="eastAsia" w:ascii="方正仿宋_GBK" w:hAnsi="方正仿宋_GBK" w:eastAsia="方正仿宋_GBK" w:cs="方正仿宋_GBK"/>
          <w:sz w:val="32"/>
          <w:szCs w:val="32"/>
          <w:highlight w:val="none"/>
          <w:lang w:val="en-US" w:eastAsia="zh-CN"/>
        </w:rPr>
      </w:pPr>
      <w:r>
        <w:rPr>
          <w:rFonts w:hint="eastAsia" w:ascii="方正黑体_GBK" w:hAnsi="方正黑体_GBK" w:eastAsia="方正黑体_GBK" w:cs="方正黑体_GBK"/>
          <w:b w:val="0"/>
          <w:bCs w:val="0"/>
          <w:sz w:val="32"/>
          <w:szCs w:val="32"/>
          <w:lang w:eastAsia="zh-CN"/>
        </w:rPr>
        <w:t>一、</w:t>
      </w:r>
      <w:r>
        <w:rPr>
          <w:rFonts w:hint="eastAsia" w:ascii="方正黑体_GBK" w:hAnsi="方正黑体_GBK" w:eastAsia="方正黑体_GBK" w:cs="方正黑体_GBK"/>
          <w:b w:val="0"/>
          <w:bCs w:val="0"/>
          <w:sz w:val="32"/>
          <w:szCs w:val="32"/>
        </w:rPr>
        <w:t>采购项目</w:t>
      </w:r>
      <w:r>
        <w:rPr>
          <w:rFonts w:hint="eastAsia" w:ascii="方正黑体_GBK" w:hAnsi="方正黑体_GBK" w:eastAsia="方正黑体_GBK" w:cs="方正黑体_GBK"/>
          <w:b w:val="0"/>
          <w:bCs w:val="0"/>
          <w:sz w:val="32"/>
          <w:szCs w:val="32"/>
          <w:lang w:eastAsia="zh-CN"/>
        </w:rPr>
        <w:t>名称</w:t>
      </w:r>
      <w:r>
        <w:rPr>
          <w:rFonts w:hint="eastAsia" w:ascii="方正黑体_GBK" w:hAnsi="方正黑体_GBK" w:eastAsia="方正黑体_GBK" w:cs="方正黑体_GBK"/>
          <w:b w:val="0"/>
          <w:bCs w:val="0"/>
          <w:sz w:val="32"/>
          <w:szCs w:val="32"/>
        </w:rPr>
        <w:t>：</w:t>
      </w:r>
      <w:bookmarkStart w:id="4" w:name="OLE_LINK1"/>
      <w:r>
        <w:rPr>
          <w:rFonts w:hint="eastAsia" w:ascii="方正仿宋_GBK" w:hAnsi="方正仿宋_GBK" w:eastAsia="方正仿宋_GBK" w:cs="方正仿宋_GBK"/>
          <w:sz w:val="32"/>
          <w:szCs w:val="32"/>
          <w:highlight w:val="none"/>
          <w:lang w:val="en-US" w:eastAsia="zh-CN"/>
        </w:rPr>
        <w:t>麦盖提县中医医院保洁外包服务项目</w:t>
      </w:r>
    </w:p>
    <w:bookmarkEnd w:id="4"/>
    <w:p w14:paraId="601338EC">
      <w:pPr>
        <w:keepNext w:val="0"/>
        <w:keepLines w:val="0"/>
        <w:pageBreakBefore w:val="0"/>
        <w:widowControl w:val="0"/>
        <w:numPr>
          <w:ilvl w:val="0"/>
          <w:numId w:val="0"/>
        </w:numPr>
        <w:kinsoku/>
        <w:wordWrap/>
        <w:overflowPunct/>
        <w:topLinePunct w:val="0"/>
        <w:bidi w:val="0"/>
        <w:snapToGrid/>
        <w:spacing w:line="570" w:lineRule="exact"/>
        <w:ind w:firstLine="640" w:firstLineChars="200"/>
        <w:jc w:val="both"/>
        <w:textAlignment w:val="auto"/>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二、保洁服务项目基本情况</w:t>
      </w:r>
    </w:p>
    <w:p w14:paraId="740A3C5B">
      <w:pPr>
        <w:keepNext w:val="0"/>
        <w:keepLines w:val="0"/>
        <w:pageBreakBefore w:val="0"/>
        <w:widowControl w:val="0"/>
        <w:shd w:val="clear"/>
        <w:kinsoku/>
        <w:wordWrap/>
        <w:overflowPunct/>
        <w:topLinePunct w:val="0"/>
        <w:autoSpaceDE w:val="0"/>
        <w:autoSpaceDN w:val="0"/>
        <w:bidi w:val="0"/>
        <w:adjustRightInd w:val="0"/>
        <w:spacing w:line="570" w:lineRule="exact"/>
        <w:ind w:firstLine="643" w:firstLineChars="200"/>
        <w:textAlignment w:val="auto"/>
        <w:rPr>
          <w:rFonts w:hint="eastAsia" w:ascii="方正楷体_GBK" w:hAnsi="方正楷体_GBK" w:eastAsia="方正楷体_GBK" w:cs="方正楷体_GBK"/>
          <w:b/>
          <w:bCs/>
          <w:kern w:val="2"/>
          <w:sz w:val="32"/>
          <w:szCs w:val="32"/>
          <w:lang w:val="zh-CN" w:eastAsia="zh-CN" w:bidi="ar-SA"/>
        </w:rPr>
      </w:pPr>
      <w:r>
        <w:rPr>
          <w:rFonts w:hint="eastAsia" w:ascii="方正楷体_GBK" w:hAnsi="方正楷体_GBK" w:eastAsia="方正楷体_GBK" w:cs="方正楷体_GBK"/>
          <w:b/>
          <w:bCs/>
          <w:kern w:val="2"/>
          <w:sz w:val="32"/>
          <w:szCs w:val="32"/>
          <w:lang w:val="en-US" w:eastAsia="zh-CN" w:bidi="ar-SA"/>
        </w:rPr>
        <w:t>(一)</w:t>
      </w:r>
      <w:r>
        <w:rPr>
          <w:rFonts w:hint="eastAsia" w:ascii="方正楷体_GBK" w:hAnsi="方正楷体_GBK" w:eastAsia="方正楷体_GBK" w:cs="方正楷体_GBK"/>
          <w:b/>
          <w:bCs/>
          <w:kern w:val="2"/>
          <w:sz w:val="32"/>
          <w:szCs w:val="32"/>
          <w:lang w:val="zh-CN" w:eastAsia="zh-CN" w:bidi="ar-SA"/>
        </w:rPr>
        <w:t>保洁区域及面积：</w:t>
      </w:r>
    </w:p>
    <w:p w14:paraId="4BBB31D2">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b/>
          <w:bCs/>
          <w:sz w:val="32"/>
          <w:szCs w:val="32"/>
          <w:highlight w:val="none"/>
          <w:lang w:val="en-US" w:eastAsia="zh-CN"/>
        </w:rPr>
        <w:t>1.室内面积：①1号楼（</w:t>
      </w:r>
      <w:r>
        <w:rPr>
          <w:rFonts w:hint="eastAsia" w:ascii="方正仿宋_GBK" w:hAnsi="方正仿宋_GBK" w:eastAsia="方正仿宋_GBK" w:cs="方正仿宋_GBK"/>
          <w:b/>
          <w:bCs/>
          <w:sz w:val="32"/>
          <w:szCs w:val="32"/>
          <w:highlight w:val="none"/>
          <w:lang w:val="zh-CN" w:eastAsia="zh-CN"/>
        </w:rPr>
        <w:t>业务综合楼</w:t>
      </w:r>
      <w:r>
        <w:rPr>
          <w:rFonts w:hint="eastAsia" w:ascii="方正仿宋_GBK" w:hAnsi="方正仿宋_GBK" w:eastAsia="方正仿宋_GBK" w:cs="方正仿宋_GBK"/>
          <w:b/>
          <w:bCs/>
          <w:sz w:val="32"/>
          <w:szCs w:val="32"/>
          <w:highlight w:val="none"/>
          <w:lang w:val="en-US" w:eastAsia="zh-CN"/>
        </w:rPr>
        <w:t>）</w:t>
      </w:r>
      <w:r>
        <w:rPr>
          <w:rFonts w:hint="eastAsia" w:ascii="方正仿宋_GBK" w:hAnsi="方正仿宋_GBK" w:eastAsia="方正仿宋_GBK" w:cs="方正仿宋_GBK"/>
          <w:b/>
          <w:bCs/>
          <w:sz w:val="32"/>
          <w:szCs w:val="32"/>
          <w:highlight w:val="none"/>
          <w:lang w:val="zh-CN" w:eastAsia="zh-CN"/>
        </w:rPr>
        <w:t>室内总面积：</w:t>
      </w:r>
      <w:r>
        <w:rPr>
          <w:rFonts w:hint="eastAsia" w:ascii="方正仿宋_GBK" w:hAnsi="方正仿宋_GBK" w:eastAsia="方正仿宋_GBK" w:cs="方正仿宋_GBK"/>
          <w:kern w:val="2"/>
          <w:sz w:val="32"/>
          <w:szCs w:val="32"/>
          <w:lang w:val="en-US" w:eastAsia="zh-CN" w:bidi="ar-SA"/>
        </w:rPr>
        <w:t>3495.1</w:t>
      </w:r>
      <w:r>
        <w:rPr>
          <w:rFonts w:hint="eastAsia" w:ascii="方正仿宋_GBK" w:hAnsi="方正仿宋_GBK" w:eastAsia="方正仿宋_GBK" w:cs="方正仿宋_GBK"/>
          <w:kern w:val="2"/>
          <w:sz w:val="32"/>
          <w:szCs w:val="32"/>
          <w:lang w:val="zh-CN" w:eastAsia="zh-CN" w:bidi="ar-SA"/>
        </w:rPr>
        <w:t>平方米，</w:t>
      </w:r>
      <w:r>
        <w:rPr>
          <w:rFonts w:hint="eastAsia" w:ascii="方正仿宋_GBK" w:hAnsi="方正仿宋_GBK" w:eastAsia="方正仿宋_GBK" w:cs="方正仿宋_GBK"/>
          <w:b/>
          <w:bCs/>
          <w:kern w:val="2"/>
          <w:sz w:val="32"/>
          <w:szCs w:val="32"/>
          <w:lang w:val="zh-CN" w:eastAsia="zh-CN" w:bidi="ar-SA"/>
        </w:rPr>
        <w:t>②</w:t>
      </w:r>
      <w:r>
        <w:rPr>
          <w:rFonts w:hint="eastAsia" w:ascii="方正仿宋_GBK" w:hAnsi="方正仿宋_GBK" w:eastAsia="方正仿宋_GBK" w:cs="方正仿宋_GBK"/>
          <w:b/>
          <w:bCs/>
          <w:sz w:val="32"/>
          <w:szCs w:val="32"/>
          <w:highlight w:val="none"/>
          <w:lang w:val="en-US" w:eastAsia="zh-CN"/>
        </w:rPr>
        <w:t>4</w:t>
      </w:r>
      <w:r>
        <w:rPr>
          <w:rFonts w:hint="eastAsia" w:ascii="方正仿宋_GBK" w:hAnsi="方正仿宋_GBK" w:eastAsia="方正仿宋_GBK" w:cs="方正仿宋_GBK"/>
          <w:b/>
          <w:bCs/>
          <w:kern w:val="2"/>
          <w:sz w:val="32"/>
          <w:szCs w:val="32"/>
          <w:lang w:val="en-US" w:eastAsia="zh-CN" w:bidi="ar-SA"/>
        </w:rPr>
        <w:t>号楼（新</w:t>
      </w:r>
      <w:r>
        <w:rPr>
          <w:rFonts w:hint="eastAsia" w:ascii="方正仿宋_GBK" w:hAnsi="方正仿宋_GBK" w:eastAsia="方正仿宋_GBK" w:cs="方正仿宋_GBK"/>
          <w:b/>
          <w:bCs/>
          <w:kern w:val="2"/>
          <w:sz w:val="32"/>
          <w:szCs w:val="32"/>
          <w:lang w:val="zh-CN" w:eastAsia="zh-CN" w:bidi="ar-SA"/>
        </w:rPr>
        <w:t>综合楼</w:t>
      </w:r>
      <w:r>
        <w:rPr>
          <w:rFonts w:hint="eastAsia" w:ascii="方正仿宋_GBK" w:hAnsi="方正仿宋_GBK" w:eastAsia="方正仿宋_GBK" w:cs="方正仿宋_GBK"/>
          <w:b/>
          <w:bCs/>
          <w:kern w:val="2"/>
          <w:sz w:val="32"/>
          <w:szCs w:val="32"/>
          <w:lang w:val="en-US" w:eastAsia="zh-CN" w:bidi="ar-SA"/>
        </w:rPr>
        <w:t>）</w:t>
      </w:r>
      <w:r>
        <w:rPr>
          <w:rFonts w:hint="eastAsia" w:ascii="方正仿宋_GBK" w:hAnsi="方正仿宋_GBK" w:eastAsia="方正仿宋_GBK" w:cs="方正仿宋_GBK"/>
          <w:b/>
          <w:bCs/>
          <w:kern w:val="2"/>
          <w:sz w:val="32"/>
          <w:szCs w:val="32"/>
          <w:lang w:val="zh-CN" w:eastAsia="zh-CN" w:bidi="ar-SA"/>
        </w:rPr>
        <w:t>室内总面积：</w:t>
      </w:r>
      <w:r>
        <w:rPr>
          <w:rFonts w:hint="eastAsia" w:ascii="方正仿宋_GBK" w:hAnsi="方正仿宋_GBK" w:eastAsia="方正仿宋_GBK" w:cs="方正仿宋_GBK"/>
          <w:kern w:val="2"/>
          <w:sz w:val="32"/>
          <w:szCs w:val="32"/>
          <w:lang w:val="en-US" w:eastAsia="zh-CN" w:bidi="ar-SA"/>
        </w:rPr>
        <w:t>5350.07</w:t>
      </w:r>
      <w:r>
        <w:rPr>
          <w:rFonts w:hint="eastAsia" w:ascii="方正仿宋_GBK" w:hAnsi="方正仿宋_GBK" w:eastAsia="方正仿宋_GBK" w:cs="方正仿宋_GBK"/>
          <w:kern w:val="2"/>
          <w:sz w:val="32"/>
          <w:szCs w:val="32"/>
          <w:lang w:val="zh-CN" w:eastAsia="zh-CN" w:bidi="ar-SA"/>
        </w:rPr>
        <w:t>平方米；两</w:t>
      </w:r>
      <w:r>
        <w:rPr>
          <w:rFonts w:hint="eastAsia" w:ascii="方正仿宋_GBK" w:hAnsi="方正仿宋_GBK" w:eastAsia="方正仿宋_GBK" w:cs="方正仿宋_GBK"/>
          <w:b/>
          <w:bCs/>
          <w:kern w:val="2"/>
          <w:sz w:val="32"/>
          <w:szCs w:val="32"/>
          <w:lang w:val="zh-CN" w:eastAsia="zh-CN" w:bidi="ar-SA"/>
        </w:rPr>
        <w:t>栋楼室内面积总合计</w:t>
      </w:r>
      <w:r>
        <w:rPr>
          <w:rFonts w:hint="eastAsia" w:ascii="方正仿宋_GBK" w:hAnsi="方正仿宋_GBK" w:eastAsia="方正仿宋_GBK" w:cs="方正仿宋_GBK"/>
          <w:kern w:val="2"/>
          <w:sz w:val="32"/>
          <w:szCs w:val="32"/>
          <w:lang w:val="zh-CN" w:eastAsia="zh-CN" w:bidi="ar-SA"/>
        </w:rPr>
        <w:t>8</w:t>
      </w:r>
      <w:r>
        <w:rPr>
          <w:rFonts w:hint="eastAsia" w:ascii="方正仿宋_GBK" w:hAnsi="方正仿宋_GBK" w:eastAsia="方正仿宋_GBK" w:cs="方正仿宋_GBK"/>
          <w:kern w:val="2"/>
          <w:sz w:val="32"/>
          <w:szCs w:val="32"/>
          <w:lang w:val="en-US" w:eastAsia="zh-CN" w:bidi="ar-SA"/>
        </w:rPr>
        <w:t>845.17</w:t>
      </w:r>
      <w:r>
        <w:rPr>
          <w:rFonts w:hint="eastAsia" w:ascii="方正仿宋_GBK" w:hAnsi="方正仿宋_GBK" w:eastAsia="方正仿宋_GBK" w:cs="方正仿宋_GBK"/>
          <w:kern w:val="2"/>
          <w:sz w:val="32"/>
          <w:szCs w:val="32"/>
          <w:lang w:val="zh-CN" w:eastAsia="zh-CN" w:bidi="ar-SA"/>
        </w:rPr>
        <w:t>平方米。</w:t>
      </w:r>
    </w:p>
    <w:p w14:paraId="3DE0742D">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zh-CN" w:eastAsia="zh-CN" w:bidi="ar-SA"/>
        </w:rPr>
      </w:pPr>
      <w:r>
        <w:rPr>
          <w:rFonts w:hint="eastAsia" w:ascii="方正仿宋_GBK" w:hAnsi="方正仿宋_GBK" w:eastAsia="方正仿宋_GBK" w:cs="方正仿宋_GBK"/>
          <w:b/>
          <w:bCs/>
          <w:kern w:val="2"/>
          <w:sz w:val="32"/>
          <w:szCs w:val="32"/>
          <w:lang w:val="en-US" w:eastAsia="zh-CN" w:bidi="ar-SA"/>
        </w:rPr>
        <w:t>2.室外面积：</w:t>
      </w:r>
      <w:r>
        <w:rPr>
          <w:rFonts w:hint="eastAsia" w:ascii="方正仿宋_GBK" w:hAnsi="方正仿宋_GBK" w:eastAsia="方正仿宋_GBK" w:cs="方正仿宋_GBK"/>
          <w:kern w:val="2"/>
          <w:sz w:val="32"/>
          <w:szCs w:val="32"/>
          <w:lang w:val="zh-CN" w:eastAsia="zh-CN" w:bidi="ar-SA"/>
        </w:rPr>
        <w:t>硬化面积</w:t>
      </w:r>
      <w:r>
        <w:rPr>
          <w:rFonts w:hint="eastAsia" w:ascii="方正仿宋_GBK" w:hAnsi="方正仿宋_GBK" w:eastAsia="方正仿宋_GBK" w:cs="方正仿宋_GBK"/>
          <w:kern w:val="2"/>
          <w:sz w:val="32"/>
          <w:szCs w:val="32"/>
          <w:lang w:val="en-US" w:eastAsia="zh-CN" w:bidi="ar-SA"/>
        </w:rPr>
        <w:t>7640</w:t>
      </w:r>
      <w:r>
        <w:rPr>
          <w:rFonts w:hint="eastAsia" w:ascii="方正仿宋_GBK" w:hAnsi="方正仿宋_GBK" w:eastAsia="方正仿宋_GBK" w:cs="方正仿宋_GBK"/>
          <w:kern w:val="2"/>
          <w:sz w:val="32"/>
          <w:szCs w:val="32"/>
          <w:lang w:val="zh-CN" w:eastAsia="zh-CN" w:bidi="ar-SA"/>
        </w:rPr>
        <w:t>平方米。</w:t>
      </w:r>
    </w:p>
    <w:p w14:paraId="297D94CE">
      <w:pPr>
        <w:pStyle w:val="11"/>
        <w:keepNext w:val="0"/>
        <w:keepLines w:val="0"/>
        <w:pageBreakBefore w:val="0"/>
        <w:widowControl w:val="0"/>
        <w:kinsoku/>
        <w:wordWrap/>
        <w:overflowPunct/>
        <w:topLinePunct w:val="0"/>
        <w:bidi w:val="0"/>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kern w:val="2"/>
          <w:sz w:val="32"/>
          <w:szCs w:val="32"/>
          <w:lang w:val="zh-CN" w:eastAsia="zh-CN" w:bidi="ar-SA"/>
        </w:rPr>
        <w:t>预算价：</w:t>
      </w:r>
      <w:r>
        <w:rPr>
          <w:rFonts w:hint="eastAsia" w:ascii="方正仿宋_GBK" w:hAnsi="方正仿宋_GBK" w:eastAsia="方正仿宋_GBK" w:cs="方正仿宋_GBK"/>
          <w:kern w:val="2"/>
          <w:sz w:val="32"/>
          <w:szCs w:val="32"/>
          <w:lang w:val="en-US" w:eastAsia="zh-CN" w:bidi="ar-SA"/>
        </w:rPr>
        <w:t>38.2万元</w:t>
      </w:r>
    </w:p>
    <w:p w14:paraId="0498E267">
      <w:pPr>
        <w:keepNext w:val="0"/>
        <w:keepLines w:val="0"/>
        <w:pageBreakBefore w:val="0"/>
        <w:widowControl w:val="0"/>
        <w:shd w:val="clear"/>
        <w:kinsoku/>
        <w:wordWrap/>
        <w:overflowPunct/>
        <w:topLinePunct w:val="0"/>
        <w:autoSpaceDE w:val="0"/>
        <w:autoSpaceDN w:val="0"/>
        <w:bidi w:val="0"/>
        <w:adjustRightInd w:val="0"/>
        <w:spacing w:line="570" w:lineRule="exact"/>
        <w:ind w:firstLine="643" w:firstLineChars="200"/>
        <w:textAlignment w:val="auto"/>
        <w:rPr>
          <w:rFonts w:hint="eastAsia" w:ascii="方正楷体_GBK" w:hAnsi="方正楷体_GBK" w:eastAsia="方正楷体_GBK" w:cs="方正楷体_GBK"/>
          <w:b/>
          <w:bCs/>
          <w:kern w:val="2"/>
          <w:sz w:val="32"/>
          <w:szCs w:val="32"/>
          <w:lang w:val="zh-CN" w:eastAsia="zh-CN" w:bidi="ar-SA"/>
        </w:rPr>
      </w:pPr>
      <w:r>
        <w:rPr>
          <w:rFonts w:hint="eastAsia" w:ascii="方正楷体_GBK" w:hAnsi="方正楷体_GBK" w:eastAsia="方正楷体_GBK" w:cs="方正楷体_GBK"/>
          <w:b/>
          <w:bCs/>
          <w:kern w:val="2"/>
          <w:sz w:val="32"/>
          <w:szCs w:val="32"/>
          <w:lang w:val="zh-CN" w:eastAsia="zh-CN" w:bidi="ar-SA"/>
        </w:rPr>
        <w:t>（二）保洁外包服务内容及范围</w:t>
      </w:r>
    </w:p>
    <w:p w14:paraId="036371B1">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zh-CN" w:eastAsia="zh-CN" w:bidi="ar-SA"/>
        </w:rPr>
      </w:pPr>
      <w:r>
        <w:rPr>
          <w:rFonts w:hint="eastAsia" w:ascii="方正仿宋_GBK" w:hAnsi="方正仿宋_GBK" w:eastAsia="方正仿宋_GBK" w:cs="方正仿宋_GBK"/>
          <w:b/>
          <w:bCs/>
          <w:kern w:val="2"/>
          <w:sz w:val="32"/>
          <w:szCs w:val="32"/>
          <w:lang w:val="zh-CN" w:eastAsia="zh-CN" w:bidi="ar-SA"/>
        </w:rPr>
        <w:t>1</w:t>
      </w:r>
      <w:r>
        <w:rPr>
          <w:rFonts w:hint="eastAsia" w:ascii="方正仿宋_GBK" w:hAnsi="方正仿宋_GBK" w:eastAsia="方正仿宋_GBK" w:cs="方正仿宋_GBK"/>
          <w:b/>
          <w:bCs/>
          <w:kern w:val="2"/>
          <w:sz w:val="32"/>
          <w:szCs w:val="32"/>
          <w:lang w:val="en-US" w:eastAsia="zh-CN" w:bidi="ar-SA"/>
        </w:rPr>
        <w:t>.</w:t>
      </w:r>
      <w:r>
        <w:rPr>
          <w:rFonts w:hint="eastAsia" w:ascii="方正仿宋_GBK" w:hAnsi="方正仿宋_GBK" w:eastAsia="方正仿宋_GBK" w:cs="方正仿宋_GBK"/>
          <w:b/>
          <w:bCs/>
          <w:kern w:val="2"/>
          <w:sz w:val="32"/>
          <w:szCs w:val="32"/>
          <w:lang w:val="zh-CN" w:eastAsia="zh-CN" w:bidi="ar-SA"/>
        </w:rPr>
        <w:t>服务内容：</w:t>
      </w:r>
      <w:r>
        <w:rPr>
          <w:rFonts w:hint="eastAsia" w:ascii="方正仿宋_GBK" w:hAnsi="方正仿宋_GBK" w:eastAsia="方正仿宋_GBK" w:cs="方正仿宋_GBK"/>
          <w:kern w:val="2"/>
          <w:sz w:val="32"/>
          <w:szCs w:val="32"/>
          <w:lang w:val="en-US" w:eastAsia="zh-CN" w:bidi="ar-SA"/>
        </w:rPr>
        <w:t>医院</w:t>
      </w:r>
      <w:r>
        <w:rPr>
          <w:rFonts w:hint="eastAsia" w:ascii="方正仿宋_GBK" w:hAnsi="方正仿宋_GBK" w:eastAsia="方正仿宋_GBK" w:cs="方正仿宋_GBK"/>
          <w:kern w:val="2"/>
          <w:sz w:val="32"/>
          <w:szCs w:val="32"/>
          <w:lang w:val="zh-CN" w:eastAsia="zh-CN" w:bidi="ar-SA"/>
        </w:rPr>
        <w:t>卫生保洁服务</w:t>
      </w:r>
    </w:p>
    <w:p w14:paraId="100A87CB">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b/>
          <w:bCs/>
          <w:kern w:val="2"/>
          <w:sz w:val="32"/>
          <w:szCs w:val="32"/>
          <w:lang w:val="zh-CN" w:eastAsia="zh-CN" w:bidi="ar-SA"/>
        </w:rPr>
        <w:t>2</w:t>
      </w:r>
      <w:r>
        <w:rPr>
          <w:rFonts w:hint="eastAsia" w:ascii="方正仿宋_GBK" w:hAnsi="方正仿宋_GBK" w:eastAsia="方正仿宋_GBK" w:cs="方正仿宋_GBK"/>
          <w:b/>
          <w:bCs/>
          <w:kern w:val="2"/>
          <w:sz w:val="32"/>
          <w:szCs w:val="32"/>
          <w:lang w:val="en-US" w:eastAsia="zh-CN" w:bidi="ar-SA"/>
        </w:rPr>
        <w:t>.</w:t>
      </w:r>
      <w:r>
        <w:rPr>
          <w:rFonts w:hint="eastAsia" w:ascii="方正仿宋_GBK" w:hAnsi="方正仿宋_GBK" w:eastAsia="方正仿宋_GBK" w:cs="方正仿宋_GBK"/>
          <w:b/>
          <w:bCs/>
          <w:kern w:val="2"/>
          <w:sz w:val="32"/>
          <w:szCs w:val="32"/>
          <w:lang w:val="zh-CN" w:eastAsia="zh-CN" w:bidi="ar-SA"/>
        </w:rPr>
        <w:t>服务范围：</w:t>
      </w:r>
      <w:r>
        <w:rPr>
          <w:rFonts w:hint="eastAsia" w:ascii="方正仿宋_GBK" w:hAnsi="方正仿宋_GBK" w:eastAsia="方正仿宋_GBK" w:cs="方正仿宋_GBK"/>
          <w:kern w:val="2"/>
          <w:sz w:val="32"/>
          <w:szCs w:val="32"/>
          <w:lang w:val="zh-CN" w:eastAsia="zh-CN" w:bidi="ar-SA"/>
        </w:rPr>
        <w:t>医院卫生保洁，</w:t>
      </w:r>
      <w:r>
        <w:rPr>
          <w:rFonts w:hint="eastAsia" w:ascii="方正仿宋_GBK" w:hAnsi="方正仿宋_GBK" w:eastAsia="方正仿宋_GBK" w:cs="方正仿宋_GBK"/>
          <w:kern w:val="2"/>
          <w:sz w:val="32"/>
          <w:szCs w:val="32"/>
          <w:lang w:val="en-US" w:eastAsia="zh-CN" w:bidi="ar-SA"/>
        </w:rPr>
        <w:t>除日常保洁外，包括按照医院院感要求做好环境消杀，</w:t>
      </w:r>
      <w:r>
        <w:rPr>
          <w:rFonts w:hint="eastAsia" w:ascii="方正仿宋_GBK" w:hAnsi="方正仿宋_GBK" w:eastAsia="方正仿宋_GBK" w:cs="方正仿宋_GBK"/>
          <w:kern w:val="2"/>
          <w:sz w:val="32"/>
          <w:szCs w:val="32"/>
          <w:lang w:val="zh-CN" w:eastAsia="zh-CN" w:bidi="ar-SA"/>
        </w:rPr>
        <w:t>摘挂保洁范围隔帘、窗帘，</w:t>
      </w:r>
      <w:r>
        <w:rPr>
          <w:rFonts w:hint="eastAsia" w:ascii="方正仿宋_GBK" w:hAnsi="方正仿宋_GBK" w:eastAsia="方正仿宋_GBK" w:cs="方正仿宋_GBK"/>
          <w:kern w:val="2"/>
          <w:sz w:val="32"/>
          <w:szCs w:val="32"/>
          <w:lang w:val="en-US" w:eastAsia="zh-CN" w:bidi="ar-SA"/>
        </w:rPr>
        <w:t>院区玻璃清洗等。</w:t>
      </w:r>
    </w:p>
    <w:p w14:paraId="25A8A56B">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b/>
          <w:bCs/>
          <w:kern w:val="2"/>
          <w:sz w:val="32"/>
          <w:szCs w:val="32"/>
          <w:lang w:val="en-US" w:eastAsia="zh-CN" w:bidi="ar-SA"/>
        </w:rPr>
        <w:t>3.承包方式：</w:t>
      </w:r>
      <w:r>
        <w:rPr>
          <w:rFonts w:hint="eastAsia" w:ascii="方正仿宋_GBK" w:hAnsi="方正仿宋_GBK" w:eastAsia="方正仿宋_GBK" w:cs="方正仿宋_GBK"/>
          <w:kern w:val="2"/>
          <w:sz w:val="32"/>
          <w:szCs w:val="32"/>
          <w:lang w:val="en-US" w:eastAsia="zh-CN" w:bidi="ar-SA"/>
        </w:rPr>
        <w:t>中标单位以垃圾袋等工料全包的方式承包，材料包括保洁工具、洗洁剂、消毒液、劳保用品、垃圾袋等消耗材料。</w:t>
      </w:r>
    </w:p>
    <w:p w14:paraId="62D40DAA">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b/>
          <w:bCs/>
          <w:kern w:val="2"/>
          <w:sz w:val="32"/>
          <w:szCs w:val="32"/>
          <w:lang w:val="en-US" w:eastAsia="zh-CN" w:bidi="ar-SA"/>
        </w:rPr>
        <w:t>4.医院</w:t>
      </w:r>
      <w:r>
        <w:rPr>
          <w:rFonts w:hint="eastAsia" w:ascii="方正仿宋_GBK" w:hAnsi="方正仿宋_GBK" w:eastAsia="方正仿宋_GBK" w:cs="方正仿宋_GBK"/>
          <w:kern w:val="2"/>
          <w:sz w:val="32"/>
          <w:szCs w:val="32"/>
          <w:lang w:val="en-US" w:eastAsia="zh-CN" w:bidi="ar-SA"/>
        </w:rPr>
        <w:t>（以下简称：甲方、采购人）有特殊需求或突发状况由保洁公司（以下简称：乙方、投标人）无条件配合医院完成相应任务。</w:t>
      </w:r>
    </w:p>
    <w:p w14:paraId="0E6EA9C5">
      <w:pPr>
        <w:keepNext w:val="0"/>
        <w:keepLines w:val="0"/>
        <w:pageBreakBefore w:val="0"/>
        <w:widowControl w:val="0"/>
        <w:shd w:val="clear"/>
        <w:kinsoku/>
        <w:wordWrap/>
        <w:overflowPunct/>
        <w:topLinePunct w:val="0"/>
        <w:autoSpaceDE w:val="0"/>
        <w:autoSpaceDN w:val="0"/>
        <w:bidi w:val="0"/>
        <w:adjustRightInd w:val="0"/>
        <w:spacing w:line="570" w:lineRule="exact"/>
        <w:ind w:firstLine="643" w:firstLineChars="200"/>
        <w:textAlignment w:val="auto"/>
        <w:rPr>
          <w:rFonts w:hint="eastAsia" w:ascii="方正楷体_GBK" w:hAnsi="方正楷体_GBK" w:eastAsia="方正楷体_GBK" w:cs="方正楷体_GBK"/>
          <w:b/>
          <w:bCs/>
          <w:kern w:val="2"/>
          <w:sz w:val="32"/>
          <w:szCs w:val="32"/>
          <w:lang w:val="en-US" w:eastAsia="zh-CN" w:bidi="ar-SA"/>
        </w:rPr>
      </w:pPr>
      <w:r>
        <w:rPr>
          <w:rFonts w:hint="eastAsia" w:ascii="方正楷体_GBK" w:hAnsi="方正楷体_GBK" w:eastAsia="方正楷体_GBK" w:cs="方正楷体_GBK"/>
          <w:b/>
          <w:bCs/>
          <w:kern w:val="2"/>
          <w:sz w:val="32"/>
          <w:szCs w:val="32"/>
          <w:lang w:val="en-US" w:eastAsia="zh-CN" w:bidi="ar-SA"/>
        </w:rPr>
        <w:t>（三）保洁服务项目人员、设备及物耗配置要求。</w:t>
      </w:r>
    </w:p>
    <w:p w14:paraId="29B4BBB4">
      <w:pPr>
        <w:keepNext w:val="0"/>
        <w:keepLines w:val="0"/>
        <w:pageBreakBefore w:val="0"/>
        <w:widowControl w:val="0"/>
        <w:kinsoku/>
        <w:wordWrap/>
        <w:overflowPunct/>
        <w:topLinePunct w:val="0"/>
        <w:autoSpaceDE w:val="0"/>
        <w:autoSpaceDN w:val="0"/>
        <w:bidi w:val="0"/>
        <w:adjustRightInd w:val="0"/>
        <w:spacing w:line="570" w:lineRule="exact"/>
        <w:ind w:firstLine="643" w:firstLineChars="200"/>
        <w:textAlignment w:val="auto"/>
        <w:rPr>
          <w:rFonts w:hint="eastAsia" w:ascii="方正仿宋_GBK" w:hAnsi="方正仿宋_GBK" w:eastAsia="方正仿宋_GBK" w:cs="方正仿宋_GBK"/>
          <w:kern w:val="2"/>
          <w:sz w:val="32"/>
          <w:szCs w:val="32"/>
          <w:lang w:val="en-US" w:eastAsia="zh-CN" w:bidi="ar-SA"/>
        </w:rPr>
      </w:pPr>
      <w:r>
        <w:rPr>
          <w:rFonts w:hint="eastAsia" w:ascii="方正仿宋_GBK" w:hAnsi="方正仿宋_GBK" w:eastAsia="方正仿宋_GBK" w:cs="方正仿宋_GBK"/>
          <w:b/>
          <w:bCs/>
          <w:sz w:val="32"/>
          <w:szCs w:val="32"/>
          <w:lang w:val="en-US" w:eastAsia="zh-CN"/>
        </w:rPr>
        <w:t>1.人员配备：</w:t>
      </w:r>
      <w:r>
        <w:rPr>
          <w:rFonts w:hint="eastAsia" w:ascii="方正仿宋_GBK" w:hAnsi="方正仿宋_GBK" w:eastAsia="方正仿宋_GBK" w:cs="方正仿宋_GBK"/>
          <w:kern w:val="2"/>
          <w:sz w:val="32"/>
          <w:szCs w:val="32"/>
          <w:lang w:val="en-US" w:eastAsia="zh-CN" w:bidi="ar-SA"/>
        </w:rPr>
        <w:t>室内人员分配500-700㎡/人,所需配备人工不少于15人。</w:t>
      </w:r>
    </w:p>
    <w:p w14:paraId="69E97F27">
      <w:pPr>
        <w:keepNext w:val="0"/>
        <w:keepLines w:val="0"/>
        <w:pageBreakBefore w:val="0"/>
        <w:widowControl w:val="0"/>
        <w:kinsoku/>
        <w:wordWrap/>
        <w:overflowPunct/>
        <w:topLinePunct w:val="0"/>
        <w:autoSpaceDE w:val="0"/>
        <w:autoSpaceDN w:val="0"/>
        <w:bidi w:val="0"/>
        <w:adjustRightInd w:val="0"/>
        <w:spacing w:line="570" w:lineRule="exact"/>
        <w:ind w:firstLine="640" w:firstLineChars="200"/>
        <w:textAlignment w:val="auto"/>
        <w:rPr>
          <w:rFonts w:hint="eastAsia" w:ascii="方正仿宋_GBK" w:hAnsi="方正仿宋_GBK" w:eastAsia="方正仿宋_GBK" w:cs="方正仿宋_GBK"/>
          <w:kern w:val="2"/>
          <w:sz w:val="32"/>
          <w:szCs w:val="32"/>
          <w:lang w:val="zh-CN" w:eastAsia="zh-CN" w:bidi="ar-SA"/>
        </w:rPr>
      </w:pPr>
      <w:r>
        <w:rPr>
          <w:rFonts w:hint="eastAsia" w:ascii="方正仿宋_GBK" w:hAnsi="方正仿宋_GBK" w:eastAsia="方正仿宋_GBK" w:cs="方正仿宋_GBK"/>
          <w:kern w:val="2"/>
          <w:sz w:val="32"/>
          <w:szCs w:val="32"/>
          <w:lang w:val="en-US" w:eastAsia="zh-CN" w:bidi="ar-SA"/>
        </w:rPr>
        <w:t>室外人员分配 2000 ㎡/人, 所需配备人工不少于3人。主管人员不少于1人，经理1人。项目经理须具有类似保洁服务管理经验2年以上，曾担任过物业部组织管理负责人达两家及以上，国家通用语言（即：普通话）表达能力较强，具备一定的写作能力；管理性别不限，普通话表达能力较强。要求项目经理和领班为固定员工，需提供近3个月以内的缴纳社保证明。</w:t>
      </w:r>
    </w:p>
    <w:p w14:paraId="0E075388">
      <w:pPr>
        <w:keepNext w:val="0"/>
        <w:keepLines w:val="0"/>
        <w:pageBreakBefore w:val="0"/>
        <w:widowControl w:val="0"/>
        <w:kinsoku/>
        <w:wordWrap/>
        <w:overflowPunct/>
        <w:topLinePunct w:val="0"/>
        <w:bidi w:val="0"/>
        <w:spacing w:line="570" w:lineRule="exact"/>
        <w:ind w:firstLine="643" w:firstLineChars="200"/>
        <w:textAlignment w:val="auto"/>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b/>
          <w:bCs/>
          <w:sz w:val="32"/>
          <w:szCs w:val="32"/>
          <w:lang w:val="en-US" w:eastAsia="zh-CN"/>
        </w:rPr>
        <w:t>2.主要施工机械设备（综合）：</w:t>
      </w:r>
      <w:r>
        <w:rPr>
          <w:rFonts w:hint="eastAsia" w:ascii="方正仿宋_GBK" w:hAnsi="方正仿宋_GBK" w:eastAsia="方正仿宋_GBK" w:cs="方正仿宋_GBK"/>
          <w:color w:val="auto"/>
          <w:sz w:val="32"/>
          <w:szCs w:val="32"/>
        </w:rPr>
        <w:t>多功能</w:t>
      </w:r>
      <w:r>
        <w:rPr>
          <w:rFonts w:hint="eastAsia" w:ascii="方正仿宋_GBK" w:hAnsi="方正仿宋_GBK" w:eastAsia="方正仿宋_GBK" w:cs="方正仿宋_GBK"/>
          <w:color w:val="auto"/>
          <w:sz w:val="32"/>
          <w:szCs w:val="32"/>
          <w:lang w:eastAsia="zh-CN"/>
        </w:rPr>
        <w:t>拖地机</w:t>
      </w:r>
      <w:r>
        <w:rPr>
          <w:rFonts w:hint="eastAsia" w:ascii="方正仿宋_GBK" w:hAnsi="方正仿宋_GBK" w:eastAsia="方正仿宋_GBK" w:cs="方正仿宋_GBK"/>
          <w:color w:val="auto"/>
          <w:sz w:val="32"/>
          <w:szCs w:val="32"/>
          <w:lang w:val="en-US" w:eastAsia="zh-CN"/>
        </w:rPr>
        <w:t>6台</w:t>
      </w:r>
      <w:r>
        <w:rPr>
          <w:rFonts w:hint="eastAsia" w:ascii="方正仿宋_GBK" w:hAnsi="方正仿宋_GBK" w:eastAsia="方正仿宋_GBK" w:cs="方正仿宋_GBK"/>
          <w:color w:val="auto"/>
          <w:sz w:val="32"/>
          <w:szCs w:val="32"/>
        </w:rPr>
        <w:t>、榨水车、地板铲刀、抛光机</w:t>
      </w:r>
      <w:r>
        <w:rPr>
          <w:rFonts w:hint="eastAsia" w:ascii="方正仿宋_GBK" w:hAnsi="方正仿宋_GBK" w:eastAsia="方正仿宋_GBK" w:cs="方正仿宋_GBK"/>
          <w:color w:val="auto"/>
          <w:sz w:val="32"/>
          <w:szCs w:val="32"/>
          <w:lang w:val="en-US" w:eastAsia="zh-CN"/>
        </w:rPr>
        <w:t>4台</w:t>
      </w:r>
      <w:r>
        <w:rPr>
          <w:rFonts w:hint="eastAsia" w:ascii="方正仿宋_GBK" w:hAnsi="方正仿宋_GBK" w:eastAsia="方正仿宋_GBK" w:cs="方正仿宋_GBK"/>
          <w:color w:val="auto"/>
          <w:sz w:val="32"/>
          <w:szCs w:val="32"/>
        </w:rPr>
        <w:t>、吸尘吸水机</w:t>
      </w:r>
      <w:r>
        <w:rPr>
          <w:rFonts w:hint="eastAsia" w:ascii="方正仿宋_GBK" w:hAnsi="方正仿宋_GBK" w:eastAsia="方正仿宋_GBK" w:cs="方正仿宋_GBK"/>
          <w:color w:val="auto"/>
          <w:sz w:val="32"/>
          <w:szCs w:val="32"/>
          <w:lang w:val="en-US" w:eastAsia="zh-CN"/>
        </w:rPr>
        <w:t>3台</w:t>
      </w:r>
      <w:r>
        <w:rPr>
          <w:rFonts w:hint="eastAsia" w:ascii="方正仿宋_GBK" w:hAnsi="方正仿宋_GBK" w:eastAsia="方正仿宋_GBK" w:cs="方正仿宋_GBK"/>
          <w:color w:val="auto"/>
          <w:sz w:val="32"/>
          <w:szCs w:val="32"/>
        </w:rPr>
        <w:t>、告示牌、脚手架、高压清洗机</w:t>
      </w:r>
      <w:r>
        <w:rPr>
          <w:rFonts w:hint="eastAsia" w:ascii="方正仿宋_GBK" w:hAnsi="方正仿宋_GBK" w:eastAsia="方正仿宋_GBK" w:cs="方正仿宋_GBK"/>
          <w:color w:val="auto"/>
          <w:sz w:val="32"/>
          <w:szCs w:val="32"/>
          <w:lang w:val="en-US" w:eastAsia="zh-CN"/>
        </w:rPr>
        <w:t>3台</w:t>
      </w:r>
      <w:r>
        <w:rPr>
          <w:rFonts w:hint="eastAsia" w:ascii="方正仿宋_GBK" w:hAnsi="方正仿宋_GBK" w:eastAsia="方正仿宋_GBK" w:cs="方正仿宋_GBK"/>
          <w:color w:val="auto"/>
          <w:sz w:val="32"/>
          <w:szCs w:val="32"/>
        </w:rPr>
        <w:t>、</w:t>
      </w:r>
      <w:r>
        <w:rPr>
          <w:rFonts w:hint="eastAsia" w:ascii="方正仿宋_GBK" w:hAnsi="方正仿宋_GBK" w:eastAsia="方正仿宋_GBK" w:cs="方正仿宋_GBK"/>
          <w:color w:val="auto"/>
          <w:sz w:val="32"/>
          <w:szCs w:val="32"/>
          <w:lang w:eastAsia="zh-CN"/>
        </w:rPr>
        <w:t>多功能清扫机</w:t>
      </w:r>
      <w:r>
        <w:rPr>
          <w:rFonts w:hint="eastAsia" w:ascii="方正仿宋_GBK" w:hAnsi="方正仿宋_GBK" w:eastAsia="方正仿宋_GBK" w:cs="方正仿宋_GBK"/>
          <w:color w:val="auto"/>
          <w:sz w:val="32"/>
          <w:szCs w:val="32"/>
          <w:lang w:val="en-US" w:eastAsia="zh-CN"/>
        </w:rPr>
        <w:t>2台、</w:t>
      </w:r>
      <w:r>
        <w:rPr>
          <w:rFonts w:hint="eastAsia" w:ascii="方正仿宋_GBK" w:hAnsi="方正仿宋_GBK" w:eastAsia="方正仿宋_GBK" w:cs="方正仿宋_GBK"/>
          <w:color w:val="auto"/>
          <w:sz w:val="32"/>
          <w:szCs w:val="32"/>
        </w:rPr>
        <w:t>安全带、工作服</w:t>
      </w:r>
      <w:r>
        <w:rPr>
          <w:rFonts w:hint="eastAsia" w:ascii="方正仿宋_GBK" w:hAnsi="方正仿宋_GBK" w:eastAsia="方正仿宋_GBK" w:cs="方正仿宋_GBK"/>
          <w:color w:val="auto"/>
          <w:sz w:val="32"/>
          <w:szCs w:val="32"/>
          <w:lang w:eastAsia="zh-CN"/>
        </w:rPr>
        <w:t>（冬、夏）</w:t>
      </w:r>
      <w:r>
        <w:rPr>
          <w:rFonts w:hint="eastAsia" w:ascii="方正仿宋_GBK" w:hAnsi="方正仿宋_GBK" w:eastAsia="方正仿宋_GBK" w:cs="方正仿宋_GBK"/>
          <w:color w:val="auto"/>
          <w:sz w:val="32"/>
          <w:szCs w:val="32"/>
        </w:rPr>
        <w:t>、人字梯、高空作业绳子、滑板、轧水车、伸缩杆、玻璃刮、尘推、垃圾车、对讲机、防风簸箕、雪铲</w:t>
      </w:r>
      <w:r>
        <w:rPr>
          <w:rFonts w:hint="eastAsia" w:ascii="方正仿宋_GBK" w:hAnsi="方正仿宋_GBK" w:eastAsia="方正仿宋_GBK" w:cs="方正仿宋_GBK"/>
          <w:color w:val="auto"/>
          <w:sz w:val="32"/>
          <w:szCs w:val="32"/>
          <w:lang w:eastAsia="zh-CN"/>
        </w:rPr>
        <w:t>、</w:t>
      </w:r>
      <w:r>
        <w:rPr>
          <w:rFonts w:hint="eastAsia" w:ascii="方正仿宋_GBK" w:hAnsi="方正仿宋_GBK" w:eastAsia="方正仿宋_GBK" w:cs="方正仿宋_GBK"/>
          <w:color w:val="auto"/>
          <w:sz w:val="32"/>
          <w:szCs w:val="32"/>
          <w:lang w:val="en-US" w:eastAsia="zh-CN"/>
        </w:rPr>
        <w:t>小型洒水车。</w:t>
      </w:r>
    </w:p>
    <w:p w14:paraId="09280F25">
      <w:pPr>
        <w:keepNext w:val="0"/>
        <w:keepLines w:val="0"/>
        <w:pageBreakBefore w:val="0"/>
        <w:widowControl w:val="0"/>
        <w:kinsoku/>
        <w:wordWrap/>
        <w:overflowPunct/>
        <w:topLinePunct w:val="0"/>
        <w:bidi w:val="0"/>
        <w:spacing w:line="570" w:lineRule="exact"/>
        <w:ind w:firstLine="643" w:firstLineChars="200"/>
        <w:textAlignment w:val="auto"/>
        <w:rPr>
          <w:rFonts w:hint="eastAsia" w:ascii="方正黑体_GBK" w:hAnsi="方正黑体_GBK" w:eastAsia="方正黑体_GBK" w:cs="方正黑体_GBK"/>
          <w:b/>
          <w:bCs/>
          <w:sz w:val="32"/>
          <w:szCs w:val="32"/>
          <w:lang w:val="en-US" w:eastAsia="zh-CN"/>
        </w:rPr>
      </w:pPr>
      <w:r>
        <w:rPr>
          <w:rFonts w:hint="eastAsia" w:ascii="方正仿宋_GBK" w:hAnsi="方正仿宋_GBK" w:eastAsia="方正仿宋_GBK" w:cs="方正仿宋_GBK"/>
          <w:b/>
          <w:bCs/>
          <w:sz w:val="32"/>
          <w:szCs w:val="32"/>
          <w:lang w:val="en-US" w:eastAsia="zh-CN"/>
        </w:rPr>
        <w:t>3.主要物耗材料：</w:t>
      </w:r>
    </w:p>
    <w:tbl>
      <w:tblPr>
        <w:tblStyle w:val="14"/>
        <w:tblpPr w:leftFromText="180" w:rightFromText="180" w:vertAnchor="text" w:horzAnchor="page" w:tblpXSpec="center" w:tblpY="171"/>
        <w:tblOverlap w:val="never"/>
        <w:tblW w:w="9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2824"/>
        <w:gridCol w:w="570"/>
        <w:gridCol w:w="2010"/>
        <w:gridCol w:w="600"/>
        <w:gridCol w:w="3279"/>
      </w:tblGrid>
      <w:tr w14:paraId="242A1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665" w:type="dxa"/>
            <w:vAlign w:val="top"/>
          </w:tcPr>
          <w:p w14:paraId="404C14A5">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序号</w:t>
            </w:r>
          </w:p>
        </w:tc>
        <w:tc>
          <w:tcPr>
            <w:tcW w:w="2824" w:type="dxa"/>
            <w:vAlign w:val="top"/>
          </w:tcPr>
          <w:p w14:paraId="7E9BF2EB">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物品名称</w:t>
            </w:r>
          </w:p>
        </w:tc>
        <w:tc>
          <w:tcPr>
            <w:tcW w:w="570" w:type="dxa"/>
            <w:vAlign w:val="top"/>
          </w:tcPr>
          <w:p w14:paraId="15866826">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序号</w:t>
            </w:r>
          </w:p>
        </w:tc>
        <w:tc>
          <w:tcPr>
            <w:tcW w:w="2010" w:type="dxa"/>
            <w:vAlign w:val="top"/>
          </w:tcPr>
          <w:p w14:paraId="7C8427C1">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物品名称</w:t>
            </w:r>
          </w:p>
        </w:tc>
        <w:tc>
          <w:tcPr>
            <w:tcW w:w="600" w:type="dxa"/>
            <w:vAlign w:val="top"/>
          </w:tcPr>
          <w:p w14:paraId="2146E3F0">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序号</w:t>
            </w:r>
          </w:p>
        </w:tc>
        <w:tc>
          <w:tcPr>
            <w:tcW w:w="3279" w:type="dxa"/>
            <w:vAlign w:val="top"/>
          </w:tcPr>
          <w:p w14:paraId="2967C61B">
            <w:pPr>
              <w:pStyle w:val="11"/>
              <w:jc w:val="center"/>
              <w:rPr>
                <w:rFonts w:hint="eastAsia" w:ascii="方正黑体_GBK" w:hAnsi="方正黑体_GBK" w:eastAsia="方正黑体_GBK" w:cs="方正黑体_GBK"/>
                <w:sz w:val="28"/>
                <w:szCs w:val="28"/>
                <w:highlight w:val="none"/>
                <w:lang w:val="en-US" w:eastAsia="zh-CN"/>
              </w:rPr>
            </w:pPr>
            <w:r>
              <w:rPr>
                <w:rFonts w:hint="eastAsia" w:ascii="方正黑体_GBK" w:hAnsi="方正黑体_GBK" w:eastAsia="方正黑体_GBK" w:cs="方正黑体_GBK"/>
                <w:sz w:val="28"/>
                <w:szCs w:val="28"/>
                <w:highlight w:val="none"/>
                <w:lang w:val="en-US" w:eastAsia="zh-CN"/>
              </w:rPr>
              <w:t>物品名称</w:t>
            </w:r>
          </w:p>
        </w:tc>
      </w:tr>
      <w:tr w14:paraId="5A585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5" w:type="dxa"/>
            <w:vAlign w:val="top"/>
          </w:tcPr>
          <w:p w14:paraId="1975D043">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w:t>
            </w:r>
          </w:p>
        </w:tc>
        <w:tc>
          <w:tcPr>
            <w:tcW w:w="2824" w:type="dxa"/>
            <w:vAlign w:val="top"/>
          </w:tcPr>
          <w:p w14:paraId="7CF7050E">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黑色垃圾袋（大小</w:t>
            </w:r>
          </w:p>
        </w:tc>
        <w:tc>
          <w:tcPr>
            <w:tcW w:w="570" w:type="dxa"/>
            <w:vAlign w:val="top"/>
          </w:tcPr>
          <w:p w14:paraId="2A1DAB10">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19</w:t>
            </w:r>
          </w:p>
        </w:tc>
        <w:tc>
          <w:tcPr>
            <w:tcW w:w="2010" w:type="dxa"/>
            <w:vAlign w:val="top"/>
          </w:tcPr>
          <w:p w14:paraId="22125227">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橡胶手套</w:t>
            </w:r>
          </w:p>
        </w:tc>
        <w:tc>
          <w:tcPr>
            <w:tcW w:w="600" w:type="dxa"/>
            <w:vAlign w:val="top"/>
          </w:tcPr>
          <w:p w14:paraId="27AE1D2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37</w:t>
            </w:r>
          </w:p>
        </w:tc>
        <w:tc>
          <w:tcPr>
            <w:tcW w:w="3279" w:type="dxa"/>
            <w:vAlign w:val="top"/>
          </w:tcPr>
          <w:p w14:paraId="2C854992">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梯子</w:t>
            </w:r>
          </w:p>
        </w:tc>
      </w:tr>
      <w:tr w14:paraId="1EC4F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5" w:type="dxa"/>
            <w:vAlign w:val="top"/>
          </w:tcPr>
          <w:p w14:paraId="120A8F5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2</w:t>
            </w:r>
          </w:p>
        </w:tc>
        <w:tc>
          <w:tcPr>
            <w:tcW w:w="2824" w:type="dxa"/>
            <w:vAlign w:val="top"/>
          </w:tcPr>
          <w:p w14:paraId="3AF8700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黄色垃圾袋（大小）</w:t>
            </w:r>
          </w:p>
        </w:tc>
        <w:tc>
          <w:tcPr>
            <w:tcW w:w="570" w:type="dxa"/>
            <w:vAlign w:val="top"/>
          </w:tcPr>
          <w:p w14:paraId="613CC616">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20</w:t>
            </w:r>
          </w:p>
        </w:tc>
        <w:tc>
          <w:tcPr>
            <w:tcW w:w="2010" w:type="dxa"/>
            <w:vAlign w:val="top"/>
          </w:tcPr>
          <w:p w14:paraId="520FEF7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线手套</w:t>
            </w:r>
          </w:p>
        </w:tc>
        <w:tc>
          <w:tcPr>
            <w:tcW w:w="600" w:type="dxa"/>
            <w:vAlign w:val="top"/>
          </w:tcPr>
          <w:p w14:paraId="4A8B56F3">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38</w:t>
            </w:r>
          </w:p>
        </w:tc>
        <w:tc>
          <w:tcPr>
            <w:tcW w:w="3279" w:type="dxa"/>
            <w:vAlign w:val="top"/>
          </w:tcPr>
          <w:p w14:paraId="3CC8BEAA">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rPr>
              <w:t>厕所刷子</w:t>
            </w:r>
          </w:p>
        </w:tc>
      </w:tr>
      <w:tr w14:paraId="5578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665" w:type="dxa"/>
            <w:vAlign w:val="top"/>
          </w:tcPr>
          <w:p w14:paraId="0DBA54DF">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w:t>
            </w:r>
          </w:p>
        </w:tc>
        <w:tc>
          <w:tcPr>
            <w:tcW w:w="2824" w:type="dxa"/>
            <w:vAlign w:val="top"/>
          </w:tcPr>
          <w:p w14:paraId="5EF36AC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洗洁精</w:t>
            </w:r>
          </w:p>
        </w:tc>
        <w:tc>
          <w:tcPr>
            <w:tcW w:w="570" w:type="dxa"/>
            <w:vAlign w:val="top"/>
          </w:tcPr>
          <w:p w14:paraId="210560D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21</w:t>
            </w:r>
          </w:p>
        </w:tc>
        <w:tc>
          <w:tcPr>
            <w:tcW w:w="2010" w:type="dxa"/>
            <w:vAlign w:val="top"/>
          </w:tcPr>
          <w:p w14:paraId="23B3880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扫把</w:t>
            </w:r>
          </w:p>
        </w:tc>
        <w:tc>
          <w:tcPr>
            <w:tcW w:w="600" w:type="dxa"/>
            <w:vAlign w:val="top"/>
          </w:tcPr>
          <w:p w14:paraId="18E54E8D">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39</w:t>
            </w:r>
          </w:p>
        </w:tc>
        <w:tc>
          <w:tcPr>
            <w:tcW w:w="3279" w:type="dxa"/>
            <w:vAlign w:val="top"/>
          </w:tcPr>
          <w:p w14:paraId="751E3CA1">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香球</w:t>
            </w:r>
          </w:p>
        </w:tc>
      </w:tr>
      <w:tr w14:paraId="04CD6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665" w:type="dxa"/>
            <w:vAlign w:val="top"/>
          </w:tcPr>
          <w:p w14:paraId="3E6DD2E5">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4</w:t>
            </w:r>
          </w:p>
        </w:tc>
        <w:tc>
          <w:tcPr>
            <w:tcW w:w="2824" w:type="dxa"/>
            <w:vAlign w:val="top"/>
          </w:tcPr>
          <w:p w14:paraId="3E154FD4">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肥皂粉</w:t>
            </w:r>
          </w:p>
        </w:tc>
        <w:tc>
          <w:tcPr>
            <w:tcW w:w="570" w:type="dxa"/>
            <w:vAlign w:val="top"/>
          </w:tcPr>
          <w:p w14:paraId="0C7EF5F3">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22</w:t>
            </w:r>
          </w:p>
        </w:tc>
        <w:tc>
          <w:tcPr>
            <w:tcW w:w="2010" w:type="dxa"/>
            <w:vAlign w:val="top"/>
          </w:tcPr>
          <w:p w14:paraId="69FFDFCB">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大竹扫把</w:t>
            </w:r>
          </w:p>
        </w:tc>
        <w:tc>
          <w:tcPr>
            <w:tcW w:w="600" w:type="dxa"/>
            <w:vAlign w:val="top"/>
          </w:tcPr>
          <w:p w14:paraId="18A0762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40</w:t>
            </w:r>
          </w:p>
        </w:tc>
        <w:tc>
          <w:tcPr>
            <w:tcW w:w="3279" w:type="dxa"/>
            <w:vAlign w:val="top"/>
          </w:tcPr>
          <w:p w14:paraId="215D75C3">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洗地机</w:t>
            </w:r>
          </w:p>
        </w:tc>
      </w:tr>
      <w:tr w14:paraId="4FE6B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5" w:type="dxa"/>
            <w:vAlign w:val="top"/>
          </w:tcPr>
          <w:p w14:paraId="17DC2BD3">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w:t>
            </w:r>
          </w:p>
        </w:tc>
        <w:tc>
          <w:tcPr>
            <w:tcW w:w="2824" w:type="dxa"/>
            <w:vAlign w:val="top"/>
          </w:tcPr>
          <w:p w14:paraId="42D13678">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去污粉</w:t>
            </w:r>
          </w:p>
        </w:tc>
        <w:tc>
          <w:tcPr>
            <w:tcW w:w="570" w:type="dxa"/>
            <w:vAlign w:val="top"/>
          </w:tcPr>
          <w:p w14:paraId="28E8D432">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23</w:t>
            </w:r>
          </w:p>
        </w:tc>
        <w:tc>
          <w:tcPr>
            <w:tcW w:w="2010" w:type="dxa"/>
            <w:vAlign w:val="top"/>
          </w:tcPr>
          <w:p w14:paraId="0F136F17">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簸箕</w:t>
            </w:r>
          </w:p>
        </w:tc>
        <w:tc>
          <w:tcPr>
            <w:tcW w:w="600" w:type="dxa"/>
            <w:vAlign w:val="top"/>
          </w:tcPr>
          <w:p w14:paraId="442EA68C">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41</w:t>
            </w:r>
          </w:p>
        </w:tc>
        <w:tc>
          <w:tcPr>
            <w:tcW w:w="3279" w:type="dxa"/>
            <w:vAlign w:val="top"/>
          </w:tcPr>
          <w:p w14:paraId="41E3C63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玻璃刮刀</w:t>
            </w:r>
          </w:p>
        </w:tc>
      </w:tr>
      <w:tr w14:paraId="3CC44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65" w:type="dxa"/>
            <w:vAlign w:val="top"/>
          </w:tcPr>
          <w:p w14:paraId="6CC9D551">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6</w:t>
            </w:r>
          </w:p>
        </w:tc>
        <w:tc>
          <w:tcPr>
            <w:tcW w:w="2824" w:type="dxa"/>
            <w:vAlign w:val="top"/>
          </w:tcPr>
          <w:p w14:paraId="5877B470">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全能洗洁剂</w:t>
            </w:r>
          </w:p>
        </w:tc>
        <w:tc>
          <w:tcPr>
            <w:tcW w:w="570" w:type="dxa"/>
            <w:vAlign w:val="top"/>
          </w:tcPr>
          <w:p w14:paraId="41F3BCC0">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24</w:t>
            </w:r>
          </w:p>
        </w:tc>
        <w:tc>
          <w:tcPr>
            <w:tcW w:w="2010" w:type="dxa"/>
            <w:vAlign w:val="top"/>
          </w:tcPr>
          <w:p w14:paraId="530C710A">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拖把</w:t>
            </w:r>
          </w:p>
        </w:tc>
        <w:tc>
          <w:tcPr>
            <w:tcW w:w="600" w:type="dxa"/>
            <w:vAlign w:val="top"/>
          </w:tcPr>
          <w:p w14:paraId="0C27B73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42</w:t>
            </w:r>
          </w:p>
        </w:tc>
        <w:tc>
          <w:tcPr>
            <w:tcW w:w="3279" w:type="dxa"/>
            <w:vAlign w:val="top"/>
          </w:tcPr>
          <w:p w14:paraId="3DCB6B5C">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玻璃水</w:t>
            </w:r>
          </w:p>
        </w:tc>
      </w:tr>
      <w:tr w14:paraId="54052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665" w:type="dxa"/>
            <w:vAlign w:val="top"/>
          </w:tcPr>
          <w:p w14:paraId="564A93DF">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7</w:t>
            </w:r>
          </w:p>
        </w:tc>
        <w:tc>
          <w:tcPr>
            <w:tcW w:w="2824" w:type="dxa"/>
            <w:vAlign w:val="top"/>
          </w:tcPr>
          <w:p w14:paraId="74C0D137">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lang w:eastAsia="zh-CN"/>
              </w:rPr>
              <w:t>去垢剂</w:t>
            </w:r>
          </w:p>
        </w:tc>
        <w:tc>
          <w:tcPr>
            <w:tcW w:w="570" w:type="dxa"/>
            <w:vAlign w:val="top"/>
          </w:tcPr>
          <w:p w14:paraId="7A754D61">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25</w:t>
            </w:r>
          </w:p>
        </w:tc>
        <w:tc>
          <w:tcPr>
            <w:tcW w:w="2010" w:type="dxa"/>
            <w:vAlign w:val="top"/>
          </w:tcPr>
          <w:p w14:paraId="465D790B">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套扫</w:t>
            </w:r>
          </w:p>
        </w:tc>
        <w:tc>
          <w:tcPr>
            <w:tcW w:w="600" w:type="dxa"/>
            <w:vAlign w:val="top"/>
          </w:tcPr>
          <w:p w14:paraId="7BFD7099">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43</w:t>
            </w:r>
          </w:p>
        </w:tc>
        <w:tc>
          <w:tcPr>
            <w:tcW w:w="3279" w:type="dxa"/>
            <w:vAlign w:val="top"/>
          </w:tcPr>
          <w:p w14:paraId="717C3E07">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盆具</w:t>
            </w:r>
          </w:p>
        </w:tc>
      </w:tr>
      <w:tr w14:paraId="66AE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665" w:type="dxa"/>
            <w:vAlign w:val="top"/>
          </w:tcPr>
          <w:p w14:paraId="1D5FAA0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8</w:t>
            </w:r>
          </w:p>
        </w:tc>
        <w:tc>
          <w:tcPr>
            <w:tcW w:w="2824" w:type="dxa"/>
            <w:vAlign w:val="top"/>
          </w:tcPr>
          <w:p w14:paraId="0A6275BE">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消毒液</w:t>
            </w:r>
          </w:p>
        </w:tc>
        <w:tc>
          <w:tcPr>
            <w:tcW w:w="570" w:type="dxa"/>
            <w:vAlign w:val="top"/>
          </w:tcPr>
          <w:p w14:paraId="2FAB359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kern w:val="2"/>
                <w:sz w:val="28"/>
                <w:szCs w:val="28"/>
                <w:highlight w:val="none"/>
                <w:lang w:val="en-US" w:eastAsia="zh-CN" w:bidi="ar-SA"/>
              </w:rPr>
              <w:t>26</w:t>
            </w:r>
          </w:p>
        </w:tc>
        <w:tc>
          <w:tcPr>
            <w:tcW w:w="2010" w:type="dxa"/>
            <w:vAlign w:val="top"/>
          </w:tcPr>
          <w:p w14:paraId="196C195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拖把榨水车</w:t>
            </w:r>
          </w:p>
        </w:tc>
        <w:tc>
          <w:tcPr>
            <w:tcW w:w="600" w:type="dxa"/>
            <w:vAlign w:val="top"/>
          </w:tcPr>
          <w:p w14:paraId="3E8419CB">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44</w:t>
            </w:r>
          </w:p>
        </w:tc>
        <w:tc>
          <w:tcPr>
            <w:tcW w:w="3279" w:type="dxa"/>
            <w:vAlign w:val="top"/>
          </w:tcPr>
          <w:p w14:paraId="296A4884">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水桶</w:t>
            </w:r>
          </w:p>
        </w:tc>
      </w:tr>
      <w:tr w14:paraId="044C2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665" w:type="dxa"/>
            <w:vAlign w:val="top"/>
          </w:tcPr>
          <w:p w14:paraId="6BDB0CDA">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9</w:t>
            </w:r>
          </w:p>
        </w:tc>
        <w:tc>
          <w:tcPr>
            <w:tcW w:w="2824" w:type="dxa"/>
            <w:vAlign w:val="top"/>
          </w:tcPr>
          <w:p w14:paraId="777F1DC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消毒片</w:t>
            </w:r>
          </w:p>
        </w:tc>
        <w:tc>
          <w:tcPr>
            <w:tcW w:w="570" w:type="dxa"/>
            <w:vAlign w:val="top"/>
          </w:tcPr>
          <w:p w14:paraId="0C15833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27</w:t>
            </w:r>
          </w:p>
        </w:tc>
        <w:tc>
          <w:tcPr>
            <w:tcW w:w="2010" w:type="dxa"/>
            <w:vAlign w:val="top"/>
          </w:tcPr>
          <w:p w14:paraId="1FD64713">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不锈钢清洗剂</w:t>
            </w:r>
          </w:p>
        </w:tc>
        <w:tc>
          <w:tcPr>
            <w:tcW w:w="600" w:type="dxa"/>
            <w:vAlign w:val="top"/>
          </w:tcPr>
          <w:p w14:paraId="5A87144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45</w:t>
            </w:r>
          </w:p>
        </w:tc>
        <w:tc>
          <w:tcPr>
            <w:tcW w:w="3279" w:type="dxa"/>
            <w:vAlign w:val="top"/>
          </w:tcPr>
          <w:p w14:paraId="52492434">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清洁球</w:t>
            </w:r>
          </w:p>
        </w:tc>
      </w:tr>
      <w:tr w14:paraId="76B1D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665" w:type="dxa"/>
            <w:vAlign w:val="top"/>
          </w:tcPr>
          <w:p w14:paraId="68E6EE6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10</w:t>
            </w:r>
          </w:p>
        </w:tc>
        <w:tc>
          <w:tcPr>
            <w:tcW w:w="2824" w:type="dxa"/>
            <w:vAlign w:val="top"/>
          </w:tcPr>
          <w:p w14:paraId="2A142EF5">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含氯消毒液</w:t>
            </w:r>
          </w:p>
        </w:tc>
        <w:tc>
          <w:tcPr>
            <w:tcW w:w="570" w:type="dxa"/>
            <w:vAlign w:val="top"/>
          </w:tcPr>
          <w:p w14:paraId="0F7B92C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28</w:t>
            </w:r>
          </w:p>
        </w:tc>
        <w:tc>
          <w:tcPr>
            <w:tcW w:w="2010" w:type="dxa"/>
            <w:vAlign w:val="top"/>
          </w:tcPr>
          <w:p w14:paraId="440EEA21">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拖把挂钩架</w:t>
            </w:r>
          </w:p>
        </w:tc>
        <w:tc>
          <w:tcPr>
            <w:tcW w:w="600" w:type="dxa"/>
            <w:vAlign w:val="top"/>
          </w:tcPr>
          <w:p w14:paraId="7AFAC07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46</w:t>
            </w:r>
          </w:p>
        </w:tc>
        <w:tc>
          <w:tcPr>
            <w:tcW w:w="3279" w:type="dxa"/>
            <w:vAlign w:val="top"/>
          </w:tcPr>
          <w:p w14:paraId="4D5A797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color w:val="auto"/>
                <w:sz w:val="28"/>
                <w:szCs w:val="28"/>
              </w:rPr>
              <w:t>防护手套</w:t>
            </w:r>
          </w:p>
        </w:tc>
      </w:tr>
      <w:tr w14:paraId="1AABD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152DF783">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11</w:t>
            </w:r>
          </w:p>
        </w:tc>
        <w:tc>
          <w:tcPr>
            <w:tcW w:w="2824" w:type="dxa"/>
            <w:vAlign w:val="top"/>
          </w:tcPr>
          <w:p w14:paraId="7719FB93">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lang w:eastAsia="zh-CN"/>
              </w:rPr>
              <w:t>高泡清洁剂</w:t>
            </w:r>
          </w:p>
        </w:tc>
        <w:tc>
          <w:tcPr>
            <w:tcW w:w="570" w:type="dxa"/>
            <w:vAlign w:val="top"/>
          </w:tcPr>
          <w:p w14:paraId="73BFA4F8">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29</w:t>
            </w:r>
          </w:p>
        </w:tc>
        <w:tc>
          <w:tcPr>
            <w:tcW w:w="2010" w:type="dxa"/>
            <w:vAlign w:val="top"/>
          </w:tcPr>
          <w:p w14:paraId="24E9C4E1">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毛刷</w:t>
            </w:r>
          </w:p>
        </w:tc>
        <w:tc>
          <w:tcPr>
            <w:tcW w:w="600" w:type="dxa"/>
            <w:vAlign w:val="top"/>
          </w:tcPr>
          <w:p w14:paraId="4B705DAE">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47</w:t>
            </w:r>
          </w:p>
        </w:tc>
        <w:tc>
          <w:tcPr>
            <w:tcW w:w="3279" w:type="dxa"/>
            <w:vAlign w:val="top"/>
          </w:tcPr>
          <w:p w14:paraId="59AC057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防护用品（口罩、帽子）</w:t>
            </w:r>
          </w:p>
        </w:tc>
      </w:tr>
      <w:tr w14:paraId="1FEEA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5A4C1187">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12</w:t>
            </w:r>
          </w:p>
        </w:tc>
        <w:tc>
          <w:tcPr>
            <w:tcW w:w="2824" w:type="dxa"/>
            <w:vAlign w:val="top"/>
          </w:tcPr>
          <w:p w14:paraId="2938F86B">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消杀药水</w:t>
            </w:r>
          </w:p>
        </w:tc>
        <w:tc>
          <w:tcPr>
            <w:tcW w:w="570" w:type="dxa"/>
            <w:vAlign w:val="top"/>
          </w:tcPr>
          <w:p w14:paraId="56542B3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30</w:t>
            </w:r>
          </w:p>
        </w:tc>
        <w:tc>
          <w:tcPr>
            <w:tcW w:w="2010" w:type="dxa"/>
            <w:vAlign w:val="top"/>
          </w:tcPr>
          <w:p w14:paraId="76F7DE15">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毛巾</w:t>
            </w:r>
          </w:p>
        </w:tc>
        <w:tc>
          <w:tcPr>
            <w:tcW w:w="600" w:type="dxa"/>
            <w:vAlign w:val="top"/>
          </w:tcPr>
          <w:p w14:paraId="7E059DF4">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48</w:t>
            </w:r>
          </w:p>
        </w:tc>
        <w:tc>
          <w:tcPr>
            <w:tcW w:w="3279" w:type="dxa"/>
            <w:vAlign w:val="top"/>
          </w:tcPr>
          <w:p w14:paraId="2982D8F6">
            <w:pPr>
              <w:pStyle w:val="11"/>
              <w:jc w:val="center"/>
              <w:rPr>
                <w:rFonts w:hint="eastAsia" w:ascii="方正仿宋_GBK" w:hAnsi="方正仿宋_GBK" w:eastAsia="方正仿宋_GBK" w:cs="方正仿宋_GBK"/>
                <w:kern w:val="2"/>
                <w:sz w:val="28"/>
                <w:szCs w:val="28"/>
                <w:highlight w:val="none"/>
                <w:lang w:val="en-US" w:eastAsia="zh-CN" w:bidi="ar-SA"/>
              </w:rPr>
            </w:pPr>
            <w:r>
              <w:rPr>
                <w:rFonts w:hint="eastAsia" w:ascii="方正仿宋_GBK" w:hAnsi="方正仿宋_GBK" w:eastAsia="方正仿宋_GBK" w:cs="方正仿宋_GBK"/>
                <w:sz w:val="28"/>
                <w:szCs w:val="28"/>
                <w:highlight w:val="none"/>
                <w:lang w:val="en-US" w:eastAsia="zh-CN"/>
              </w:rPr>
              <w:t>刀片</w:t>
            </w:r>
          </w:p>
        </w:tc>
      </w:tr>
      <w:tr w14:paraId="27BDD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65" w:type="dxa"/>
            <w:vAlign w:val="top"/>
          </w:tcPr>
          <w:p w14:paraId="3C3609E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13</w:t>
            </w:r>
          </w:p>
        </w:tc>
        <w:tc>
          <w:tcPr>
            <w:tcW w:w="2824" w:type="dxa"/>
            <w:vAlign w:val="top"/>
          </w:tcPr>
          <w:p w14:paraId="2B1DBCD4">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洁厕灵</w:t>
            </w:r>
          </w:p>
        </w:tc>
        <w:tc>
          <w:tcPr>
            <w:tcW w:w="570" w:type="dxa"/>
            <w:vAlign w:val="top"/>
          </w:tcPr>
          <w:p w14:paraId="58D32094">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31</w:t>
            </w:r>
          </w:p>
        </w:tc>
        <w:tc>
          <w:tcPr>
            <w:tcW w:w="2010" w:type="dxa"/>
            <w:vAlign w:val="top"/>
          </w:tcPr>
          <w:p w14:paraId="68899379">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抹布</w:t>
            </w:r>
          </w:p>
        </w:tc>
        <w:tc>
          <w:tcPr>
            <w:tcW w:w="600" w:type="dxa"/>
            <w:vAlign w:val="top"/>
          </w:tcPr>
          <w:p w14:paraId="493CE7AD">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49</w:t>
            </w:r>
          </w:p>
        </w:tc>
        <w:tc>
          <w:tcPr>
            <w:tcW w:w="3279" w:type="dxa"/>
            <w:vAlign w:val="top"/>
          </w:tcPr>
          <w:p w14:paraId="209223D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rPr>
              <w:t>静电液</w:t>
            </w:r>
          </w:p>
        </w:tc>
      </w:tr>
      <w:tr w14:paraId="51B36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39DB8B97">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14</w:t>
            </w:r>
          </w:p>
        </w:tc>
        <w:tc>
          <w:tcPr>
            <w:tcW w:w="2824" w:type="dxa"/>
            <w:vAlign w:val="top"/>
          </w:tcPr>
          <w:p w14:paraId="5CC9BCE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尘推布</w:t>
            </w:r>
          </w:p>
        </w:tc>
        <w:tc>
          <w:tcPr>
            <w:tcW w:w="570" w:type="dxa"/>
            <w:vAlign w:val="top"/>
          </w:tcPr>
          <w:p w14:paraId="13D36BB1">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32</w:t>
            </w:r>
          </w:p>
        </w:tc>
        <w:tc>
          <w:tcPr>
            <w:tcW w:w="2010" w:type="dxa"/>
            <w:vAlign w:val="top"/>
          </w:tcPr>
          <w:p w14:paraId="4232272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小毛巾</w:t>
            </w:r>
          </w:p>
        </w:tc>
        <w:tc>
          <w:tcPr>
            <w:tcW w:w="600" w:type="dxa"/>
            <w:vAlign w:val="top"/>
          </w:tcPr>
          <w:p w14:paraId="01BA685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50</w:t>
            </w:r>
          </w:p>
        </w:tc>
        <w:tc>
          <w:tcPr>
            <w:tcW w:w="3279" w:type="dxa"/>
            <w:vAlign w:val="top"/>
          </w:tcPr>
          <w:p w14:paraId="2606451D">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color w:val="auto"/>
                <w:sz w:val="28"/>
                <w:szCs w:val="28"/>
              </w:rPr>
              <w:t>尘推60公分</w:t>
            </w:r>
          </w:p>
        </w:tc>
      </w:tr>
      <w:tr w14:paraId="5410B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0A7FD72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15</w:t>
            </w:r>
          </w:p>
        </w:tc>
        <w:tc>
          <w:tcPr>
            <w:tcW w:w="2824" w:type="dxa"/>
            <w:vAlign w:val="top"/>
          </w:tcPr>
          <w:p w14:paraId="5093C48C">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color w:val="auto"/>
                <w:sz w:val="28"/>
                <w:szCs w:val="28"/>
              </w:rPr>
              <w:t>尘推90公分</w:t>
            </w:r>
          </w:p>
        </w:tc>
        <w:tc>
          <w:tcPr>
            <w:tcW w:w="570" w:type="dxa"/>
            <w:vAlign w:val="top"/>
          </w:tcPr>
          <w:p w14:paraId="0D62A1D6">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33</w:t>
            </w:r>
          </w:p>
        </w:tc>
        <w:tc>
          <w:tcPr>
            <w:tcW w:w="2010" w:type="dxa"/>
            <w:vAlign w:val="top"/>
          </w:tcPr>
          <w:p w14:paraId="3EAB390D">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color w:val="auto"/>
                <w:sz w:val="28"/>
                <w:szCs w:val="28"/>
              </w:rPr>
              <w:t>尘推60布头</w:t>
            </w:r>
          </w:p>
        </w:tc>
        <w:tc>
          <w:tcPr>
            <w:tcW w:w="600" w:type="dxa"/>
            <w:vAlign w:val="top"/>
          </w:tcPr>
          <w:p w14:paraId="0CDDA402">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51</w:t>
            </w:r>
          </w:p>
        </w:tc>
        <w:tc>
          <w:tcPr>
            <w:tcW w:w="3279" w:type="dxa"/>
            <w:vAlign w:val="top"/>
          </w:tcPr>
          <w:p w14:paraId="267CBFE2">
            <w:pPr>
              <w:pStyle w:val="11"/>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尘推90公分</w:t>
            </w:r>
          </w:p>
        </w:tc>
      </w:tr>
      <w:tr w14:paraId="6B3EF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4B11ECC9">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16</w:t>
            </w:r>
          </w:p>
        </w:tc>
        <w:tc>
          <w:tcPr>
            <w:tcW w:w="2824" w:type="dxa"/>
            <w:vAlign w:val="top"/>
          </w:tcPr>
          <w:p w14:paraId="0CCF7987">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医疗垃圾袋封口扎带</w:t>
            </w:r>
          </w:p>
        </w:tc>
        <w:tc>
          <w:tcPr>
            <w:tcW w:w="570" w:type="dxa"/>
            <w:vAlign w:val="top"/>
          </w:tcPr>
          <w:p w14:paraId="4E4E21BF">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34</w:t>
            </w:r>
          </w:p>
        </w:tc>
        <w:tc>
          <w:tcPr>
            <w:tcW w:w="2010" w:type="dxa"/>
            <w:vAlign w:val="top"/>
          </w:tcPr>
          <w:p w14:paraId="2A315C3A">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带盖桶</w:t>
            </w:r>
          </w:p>
        </w:tc>
        <w:tc>
          <w:tcPr>
            <w:tcW w:w="600" w:type="dxa"/>
            <w:vAlign w:val="top"/>
          </w:tcPr>
          <w:p w14:paraId="10893F98">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52</w:t>
            </w:r>
          </w:p>
        </w:tc>
        <w:tc>
          <w:tcPr>
            <w:tcW w:w="3279" w:type="dxa"/>
            <w:vAlign w:val="top"/>
          </w:tcPr>
          <w:p w14:paraId="41C9B6E9">
            <w:pPr>
              <w:pStyle w:val="11"/>
              <w:jc w:val="center"/>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sz w:val="28"/>
                <w:szCs w:val="28"/>
                <w:lang w:val="en-US" w:eastAsia="zh-CN"/>
              </w:rPr>
              <w:t>拧干式洗拖把池</w:t>
            </w:r>
          </w:p>
        </w:tc>
      </w:tr>
      <w:tr w14:paraId="31D13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2E9859FB">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17</w:t>
            </w:r>
          </w:p>
        </w:tc>
        <w:tc>
          <w:tcPr>
            <w:tcW w:w="2824" w:type="dxa"/>
            <w:vAlign w:val="top"/>
          </w:tcPr>
          <w:p w14:paraId="4201A674">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可拆卸的拖把</w:t>
            </w:r>
          </w:p>
        </w:tc>
        <w:tc>
          <w:tcPr>
            <w:tcW w:w="570" w:type="dxa"/>
            <w:vAlign w:val="top"/>
          </w:tcPr>
          <w:p w14:paraId="1AA00E3A">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35</w:t>
            </w:r>
          </w:p>
        </w:tc>
        <w:tc>
          <w:tcPr>
            <w:tcW w:w="2010" w:type="dxa"/>
            <w:vAlign w:val="top"/>
          </w:tcPr>
          <w:p w14:paraId="19A97AC1">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color w:val="auto"/>
                <w:sz w:val="28"/>
                <w:szCs w:val="28"/>
                <w:lang w:eastAsia="zh-CN"/>
              </w:rPr>
              <w:t>地巾拖把</w:t>
            </w:r>
          </w:p>
        </w:tc>
        <w:tc>
          <w:tcPr>
            <w:tcW w:w="600" w:type="dxa"/>
            <w:vAlign w:val="top"/>
          </w:tcPr>
          <w:p w14:paraId="5AE85255">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53</w:t>
            </w:r>
          </w:p>
        </w:tc>
        <w:tc>
          <w:tcPr>
            <w:tcW w:w="3279" w:type="dxa"/>
            <w:vAlign w:val="top"/>
          </w:tcPr>
          <w:p w14:paraId="73E12095">
            <w:pPr>
              <w:pStyle w:val="11"/>
              <w:jc w:val="center"/>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除臭剂</w:t>
            </w:r>
          </w:p>
        </w:tc>
      </w:tr>
      <w:tr w14:paraId="3727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665" w:type="dxa"/>
            <w:vAlign w:val="top"/>
          </w:tcPr>
          <w:p w14:paraId="2BDD314F">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18</w:t>
            </w:r>
          </w:p>
        </w:tc>
        <w:tc>
          <w:tcPr>
            <w:tcW w:w="2824" w:type="dxa"/>
            <w:vAlign w:val="top"/>
          </w:tcPr>
          <w:p w14:paraId="13083798">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sz w:val="28"/>
                <w:szCs w:val="28"/>
                <w:lang w:val="en-US" w:eastAsia="zh-CN"/>
              </w:rPr>
              <w:t>消毒剂</w:t>
            </w:r>
          </w:p>
        </w:tc>
        <w:tc>
          <w:tcPr>
            <w:tcW w:w="570" w:type="dxa"/>
            <w:vAlign w:val="top"/>
          </w:tcPr>
          <w:p w14:paraId="66720B69">
            <w:pPr>
              <w:pStyle w:val="11"/>
              <w:jc w:val="center"/>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36</w:t>
            </w:r>
          </w:p>
        </w:tc>
        <w:tc>
          <w:tcPr>
            <w:tcW w:w="2010" w:type="dxa"/>
            <w:vAlign w:val="top"/>
          </w:tcPr>
          <w:p w14:paraId="31265078">
            <w:pPr>
              <w:pStyle w:val="11"/>
              <w:jc w:val="center"/>
              <w:rPr>
                <w:rFonts w:hint="eastAsia" w:ascii="方正仿宋_GBK" w:hAnsi="方正仿宋_GBK" w:eastAsia="方正仿宋_GBK" w:cs="方正仿宋_GBK"/>
                <w:color w:val="auto"/>
                <w:sz w:val="28"/>
                <w:szCs w:val="28"/>
                <w:lang w:eastAsia="zh-CN"/>
              </w:rPr>
            </w:pPr>
            <w:r>
              <w:rPr>
                <w:rFonts w:hint="eastAsia" w:ascii="方正仿宋_GBK" w:hAnsi="方正仿宋_GBK" w:eastAsia="方正仿宋_GBK" w:cs="方正仿宋_GBK"/>
                <w:sz w:val="28"/>
                <w:szCs w:val="28"/>
                <w:lang w:val="en-US" w:eastAsia="zh-CN"/>
              </w:rPr>
              <w:t>废弃物标签</w:t>
            </w:r>
          </w:p>
        </w:tc>
        <w:tc>
          <w:tcPr>
            <w:tcW w:w="600" w:type="dxa"/>
            <w:vAlign w:val="top"/>
          </w:tcPr>
          <w:p w14:paraId="5D3A73C6">
            <w:pPr>
              <w:pStyle w:val="11"/>
              <w:jc w:val="center"/>
              <w:rPr>
                <w:rFonts w:hint="eastAsia" w:ascii="方正仿宋_GBK" w:hAnsi="方正仿宋_GBK" w:eastAsia="方正仿宋_GBK" w:cs="方正仿宋_GBK"/>
                <w:sz w:val="28"/>
                <w:szCs w:val="28"/>
                <w:highlight w:val="none"/>
                <w:lang w:val="en-US" w:eastAsia="zh-CN"/>
              </w:rPr>
            </w:pPr>
          </w:p>
        </w:tc>
        <w:tc>
          <w:tcPr>
            <w:tcW w:w="3279" w:type="dxa"/>
            <w:vAlign w:val="top"/>
          </w:tcPr>
          <w:p w14:paraId="2973B12A">
            <w:pPr>
              <w:pStyle w:val="11"/>
              <w:jc w:val="center"/>
              <w:rPr>
                <w:rFonts w:hint="eastAsia" w:ascii="方正仿宋_GBK" w:hAnsi="方正仿宋_GBK" w:eastAsia="方正仿宋_GBK" w:cs="方正仿宋_GBK"/>
                <w:sz w:val="28"/>
                <w:szCs w:val="28"/>
                <w:lang w:val="en-US" w:eastAsia="zh-CN"/>
              </w:rPr>
            </w:pPr>
          </w:p>
        </w:tc>
      </w:tr>
    </w:tbl>
    <w:p w14:paraId="0608764B">
      <w:pPr>
        <w:keepNext w:val="0"/>
        <w:keepLines w:val="0"/>
        <w:pageBreakBefore w:val="0"/>
        <w:widowControl w:val="0"/>
        <w:numPr>
          <w:ilvl w:val="0"/>
          <w:numId w:val="0"/>
        </w:numPr>
        <w:kinsoku/>
        <w:wordWrap/>
        <w:overflowPunct/>
        <w:topLinePunct w:val="0"/>
        <w:bidi w:val="0"/>
        <w:snapToGrid/>
        <w:spacing w:line="570" w:lineRule="exact"/>
        <w:ind w:firstLine="640" w:firstLineChars="200"/>
        <w:textAlignment w:val="auto"/>
        <w:rPr>
          <w:rFonts w:hint="eastAsia" w:ascii="方正黑体_GBK" w:hAnsi="方正黑体_GBK" w:eastAsia="方正黑体_GBK" w:cs="方正黑体_GBK"/>
          <w:b w:val="0"/>
          <w:bCs w:val="0"/>
          <w:kern w:val="0"/>
          <w:sz w:val="32"/>
          <w:szCs w:val="32"/>
          <w:lang w:eastAsia="zh-CN"/>
        </w:rPr>
      </w:pPr>
      <w:r>
        <w:rPr>
          <w:rFonts w:hint="eastAsia" w:ascii="方正黑体_GBK" w:hAnsi="方正黑体_GBK" w:eastAsia="方正黑体_GBK" w:cs="方正黑体_GBK"/>
          <w:b w:val="0"/>
          <w:bCs w:val="0"/>
          <w:kern w:val="0"/>
          <w:sz w:val="32"/>
          <w:szCs w:val="32"/>
          <w:lang w:eastAsia="zh-CN"/>
        </w:rPr>
        <w:t>三、</w:t>
      </w:r>
      <w:r>
        <w:rPr>
          <w:rFonts w:hint="eastAsia" w:ascii="方正黑体_GBK" w:hAnsi="方正黑体_GBK" w:eastAsia="方正黑体_GBK" w:cs="方正黑体_GBK"/>
          <w:b w:val="0"/>
          <w:bCs w:val="0"/>
          <w:kern w:val="0"/>
          <w:sz w:val="32"/>
          <w:szCs w:val="32"/>
        </w:rPr>
        <w:t>保洁服务</w:t>
      </w:r>
      <w:r>
        <w:rPr>
          <w:rFonts w:hint="eastAsia" w:ascii="方正黑体_GBK" w:hAnsi="方正黑体_GBK" w:eastAsia="方正黑体_GBK" w:cs="方正黑体_GBK"/>
          <w:b w:val="0"/>
          <w:bCs w:val="0"/>
          <w:kern w:val="0"/>
          <w:sz w:val="32"/>
          <w:szCs w:val="32"/>
          <w:lang w:eastAsia="zh-CN"/>
        </w:rPr>
        <w:t>详细需求</w:t>
      </w:r>
    </w:p>
    <w:p w14:paraId="4C48AF3B">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562" w:firstLineChars="200"/>
        <w:textAlignment w:val="auto"/>
        <w:rPr>
          <w:rFonts w:hint="eastAsia" w:ascii="方正楷体_GBK" w:hAnsi="方正楷体_GBK" w:eastAsia="方正楷体_GBK" w:cs="方正楷体_GBK"/>
          <w:b/>
          <w:bCs/>
          <w:kern w:val="2"/>
          <w:sz w:val="28"/>
          <w:szCs w:val="28"/>
          <w:lang w:val="zh-CN" w:eastAsia="zh-CN" w:bidi="ar-SA"/>
        </w:rPr>
      </w:pPr>
      <w:r>
        <w:rPr>
          <w:rFonts w:hint="eastAsia" w:ascii="方正楷体_GBK" w:hAnsi="方正楷体_GBK" w:eastAsia="方正楷体_GBK" w:cs="方正楷体_GBK"/>
          <w:b/>
          <w:bCs/>
          <w:kern w:val="2"/>
          <w:sz w:val="28"/>
          <w:szCs w:val="28"/>
          <w:lang w:val="zh-CN" w:eastAsia="zh-CN" w:bidi="ar-SA"/>
        </w:rPr>
        <w:t>（一）户外清洁卫生</w:t>
      </w:r>
    </w:p>
    <w:p w14:paraId="774310DD">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大楼所在周围的所有路面、通道、公共病区24小时无纸屑、无烟头、无污水、无瓜皮果壳、无痰迹。</w:t>
      </w:r>
    </w:p>
    <w:p w14:paraId="762BB375">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2</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院内草坪、花坛内无杂物，院内环境保持洁净。</w:t>
      </w:r>
    </w:p>
    <w:p w14:paraId="21FE4DA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3</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特殊天气情况下（如下雨、雪天），大楼门口的卫生保持无常留水迹，不打滑，下雪后、配合医院积极组织人员对院内积雪进行清除。</w:t>
      </w:r>
    </w:p>
    <w:p w14:paraId="78171BBE">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（二）公共场所、大厅保洁卫生</w:t>
      </w:r>
    </w:p>
    <w:p w14:paraId="530A8215">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大理石地面清洁光亮无尘土污迹、水渍，地面无烟蒂，保持整洁。</w:t>
      </w:r>
    </w:p>
    <w:p w14:paraId="4FF401A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2</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休息处的候诊椅清洁、无迹。</w:t>
      </w:r>
    </w:p>
    <w:p w14:paraId="6D23796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3</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休息处的沙发及茶几等保持干净、整洁，垃圾及时处理。</w:t>
      </w:r>
    </w:p>
    <w:p w14:paraId="067B8CBF">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4</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玻璃内外光洁明亮。</w:t>
      </w:r>
    </w:p>
    <w:p w14:paraId="325891D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5</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大门、门把手上无手印、尘、迹。</w:t>
      </w:r>
    </w:p>
    <w:p w14:paraId="7620402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6</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公共卫生间保持清洁、无异味、无污垢。</w:t>
      </w:r>
    </w:p>
    <w:p w14:paraId="6DAB5B6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bidi="ar-SA"/>
        </w:rPr>
      </w:pPr>
      <w:r>
        <w:rPr>
          <w:rFonts w:hint="eastAsia" w:ascii="方正仿宋_GBK" w:hAnsi="方正仿宋_GBK" w:eastAsia="方正仿宋_GBK" w:cs="方正仿宋_GBK"/>
          <w:spacing w:val="6"/>
          <w:sz w:val="32"/>
          <w:szCs w:val="32"/>
          <w:lang w:val="zh-CN" w:eastAsia="zh-CN"/>
        </w:rPr>
        <w:t>7</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电梯间天花板、灯具、不锈钢墙面清洁光亮。</w:t>
      </w:r>
    </w:p>
    <w:p w14:paraId="1771DCA1">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8</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总服务台饰面清洁光亮无尘迹。</w:t>
      </w:r>
    </w:p>
    <w:p w14:paraId="3D909942">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9</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公共场所、走廊、过道无堆放杂物。</w:t>
      </w:r>
    </w:p>
    <w:p w14:paraId="1339C6D6">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10</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后楼梯的卫生应保持清洁、无烟蒂、无污垢。</w:t>
      </w:r>
    </w:p>
    <w:p w14:paraId="6F41FE4A">
      <w:pPr>
        <w:keepNext w:val="0"/>
        <w:keepLines w:val="0"/>
        <w:pageBreakBefore w:val="0"/>
        <w:widowControl w:val="0"/>
        <w:numPr>
          <w:ilvl w:val="0"/>
          <w:numId w:val="0"/>
        </w:numPr>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bidi="ar-SA"/>
        </w:rPr>
      </w:pPr>
      <w:r>
        <w:rPr>
          <w:rFonts w:hint="eastAsia" w:ascii="方正仿宋_GBK" w:hAnsi="方正仿宋_GBK" w:eastAsia="方正仿宋_GBK" w:cs="方正仿宋_GBK"/>
          <w:spacing w:val="6"/>
          <w:sz w:val="32"/>
          <w:szCs w:val="32"/>
          <w:lang w:val="en-US" w:eastAsia="zh-CN"/>
        </w:rPr>
        <w:t>11.</w:t>
      </w:r>
      <w:r>
        <w:rPr>
          <w:rFonts w:hint="eastAsia" w:ascii="方正仿宋_GBK" w:hAnsi="方正仿宋_GBK" w:eastAsia="方正仿宋_GBK" w:cs="方正仿宋_GBK"/>
          <w:spacing w:val="6"/>
          <w:sz w:val="32"/>
          <w:szCs w:val="32"/>
          <w:lang w:val="zh-CN" w:eastAsia="zh-CN"/>
        </w:rPr>
        <w:t>卫生区域内严禁长明灯、长流水现象。</w:t>
      </w:r>
    </w:p>
    <w:p w14:paraId="389D65FA">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（三）各楼层清洁卫生</w:t>
      </w:r>
    </w:p>
    <w:p w14:paraId="2A79AB0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走廊地面、电梯厅墙面光亮清洁无尘、无水迹，各层面电梯按键清洁无污。</w:t>
      </w:r>
    </w:p>
    <w:p w14:paraId="7FDA09BE">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2</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安全通道、楼梯清洁无垃圾及卫生死角，楼梯扶手、门框、画框、栏杆、路灯罩、报警器、消火栓无灰尘。</w:t>
      </w:r>
    </w:p>
    <w:p w14:paraId="63B4374B">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3</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烟道通风口经常擦抹无积灰。</w:t>
      </w:r>
    </w:p>
    <w:p w14:paraId="6B4CE219">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4</w:t>
      </w:r>
      <w:r>
        <w:rPr>
          <w:rFonts w:hint="eastAsia" w:ascii="方正仿宋_GBK" w:hAnsi="方正仿宋_GBK" w:eastAsia="方正仿宋_GBK" w:cs="方正仿宋_GBK"/>
          <w:spacing w:val="6"/>
          <w:sz w:val="32"/>
          <w:szCs w:val="32"/>
          <w:lang w:val="en-US" w:eastAsia="zh-CN"/>
        </w:rPr>
        <w:t>.</w:t>
      </w:r>
      <w:r>
        <w:rPr>
          <w:rFonts w:hint="eastAsia" w:ascii="方正仿宋_GBK" w:hAnsi="方正仿宋_GBK" w:eastAsia="方正仿宋_GBK" w:cs="方正仿宋_GBK"/>
          <w:spacing w:val="6"/>
          <w:sz w:val="32"/>
          <w:szCs w:val="32"/>
          <w:lang w:val="zh-CN" w:eastAsia="zh-CN"/>
        </w:rPr>
        <w:t>污洗间保持干净无积水。</w:t>
      </w:r>
    </w:p>
    <w:p w14:paraId="2BAFBE9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5.演示教室保持整洁干净，随时可用。</w:t>
      </w:r>
    </w:p>
    <w:p w14:paraId="49B3796E">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6.公共设施、消防设施保持整洁无尘。</w:t>
      </w:r>
    </w:p>
    <w:p w14:paraId="0926DDDC">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7.保持各诊室、治疗室、护理站、医生办公室、主任办公室、医护值班室各种台面、地面及椅子洁净无尘。</w:t>
      </w:r>
    </w:p>
    <w:p w14:paraId="10E71B7A">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8.保持病区宣传栏、门玻璃窗内外洁净，无乱贴画、广告、对乱贴的小广告要及时清理，无乱堆放杂物，无乱挂衣物。</w:t>
      </w:r>
    </w:p>
    <w:p w14:paraId="6163F656">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9.各病区走廊、墙面、扶手、玻璃窗必须洁净光亮、整洁，不得有任何污迹、烟头，天花板角落不能有蜘蛛网。</w:t>
      </w:r>
    </w:p>
    <w:p w14:paraId="7125A224">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4" w:firstLineChars="200"/>
        <w:textAlignment w:val="auto"/>
        <w:rPr>
          <w:rFonts w:hint="eastAsia" w:ascii="方正仿宋_GBK" w:hAnsi="方正仿宋_GBK" w:eastAsia="方正仿宋_GBK" w:cs="方正仿宋_GBK"/>
          <w:b/>
          <w:bCs/>
          <w:spacing w:val="6"/>
          <w:kern w:val="2"/>
          <w:sz w:val="32"/>
          <w:szCs w:val="32"/>
          <w:lang w:val="zh-CN" w:eastAsia="zh-CN" w:bidi="ar-SA"/>
        </w:rPr>
      </w:pPr>
      <w:r>
        <w:rPr>
          <w:rFonts w:hint="eastAsia" w:ascii="方正仿宋_GBK" w:hAnsi="方正仿宋_GBK" w:eastAsia="方正仿宋_GBK" w:cs="方正仿宋_GBK"/>
          <w:spacing w:val="6"/>
          <w:sz w:val="32"/>
          <w:szCs w:val="32"/>
          <w:lang w:val="zh-CN" w:eastAsia="zh-CN"/>
        </w:rPr>
        <w:t>10.分类处理垃圾；垃圾箱内外保持清洁，及时处理，无散乱垃圾，无积水，无异味。</w:t>
      </w:r>
    </w:p>
    <w:p w14:paraId="3F46FA9C">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（四）病房清洁卫生</w:t>
      </w:r>
      <w:r>
        <w:rPr>
          <w:rFonts w:hint="eastAsia" w:ascii="方正楷体_GBK" w:hAnsi="方正楷体_GBK" w:eastAsia="方正楷体_GBK" w:cs="方正楷体_GBK"/>
          <w:b/>
          <w:bCs/>
          <w:spacing w:val="6"/>
          <w:kern w:val="2"/>
          <w:sz w:val="32"/>
          <w:szCs w:val="32"/>
          <w:lang w:val="zh-CN" w:eastAsia="zh-CN" w:bidi="ar-SA"/>
        </w:rPr>
        <w:tab/>
      </w:r>
    </w:p>
    <w:p w14:paraId="73F9148E">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w:t>
      </w:r>
      <w:r>
        <w:rPr>
          <w:rFonts w:hint="eastAsia" w:ascii="方正仿宋_GBK" w:hAnsi="方正仿宋_GBK" w:eastAsia="方正仿宋_GBK" w:cs="方正仿宋_GBK"/>
          <w:spacing w:val="6"/>
          <w:sz w:val="32"/>
          <w:szCs w:val="32"/>
          <w:lang w:val="zh-CN" w:eastAsia="zh-CN"/>
        </w:rPr>
        <w:t>保持病房安静、整洁、舒适、安全。</w:t>
      </w:r>
    </w:p>
    <w:p w14:paraId="48BAA423">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2.</w:t>
      </w:r>
      <w:r>
        <w:rPr>
          <w:rFonts w:hint="eastAsia" w:ascii="方正仿宋_GBK" w:hAnsi="方正仿宋_GBK" w:eastAsia="方正仿宋_GBK" w:cs="方正仿宋_GBK"/>
          <w:spacing w:val="6"/>
          <w:sz w:val="32"/>
          <w:szCs w:val="32"/>
          <w:lang w:val="zh-CN" w:eastAsia="zh-CN"/>
        </w:rPr>
        <w:t>病房内墙面、桌面，床档清洁、无尘。地面无垃圾、无污迹，保持干净。</w:t>
      </w:r>
    </w:p>
    <w:p w14:paraId="5E57F61F">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3.</w:t>
      </w:r>
      <w:r>
        <w:rPr>
          <w:rFonts w:hint="eastAsia" w:ascii="方正仿宋_GBK" w:hAnsi="方正仿宋_GBK" w:eastAsia="方正仿宋_GBK" w:cs="方正仿宋_GBK"/>
          <w:spacing w:val="6"/>
          <w:sz w:val="32"/>
          <w:szCs w:val="32"/>
          <w:lang w:val="zh-CN" w:eastAsia="zh-CN"/>
        </w:rPr>
        <w:t>出院病人床单卫生必须在病人出院后30分钟内完成。</w:t>
      </w:r>
    </w:p>
    <w:p w14:paraId="26EE85F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4.</w:t>
      </w:r>
      <w:r>
        <w:rPr>
          <w:rFonts w:hint="eastAsia" w:ascii="方正仿宋_GBK" w:hAnsi="方正仿宋_GBK" w:eastAsia="方正仿宋_GBK" w:cs="方正仿宋_GBK"/>
          <w:spacing w:val="6"/>
          <w:sz w:val="32"/>
          <w:szCs w:val="32"/>
          <w:lang w:val="zh-CN" w:eastAsia="zh-CN"/>
        </w:rPr>
        <w:t>铺备用床，更换床上用品，病服，保持床单位的整洁。</w:t>
      </w:r>
    </w:p>
    <w:p w14:paraId="26CA119C">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5.</w:t>
      </w:r>
      <w:r>
        <w:rPr>
          <w:rFonts w:hint="eastAsia" w:ascii="方正仿宋_GBK" w:hAnsi="方正仿宋_GBK" w:eastAsia="方正仿宋_GBK" w:cs="方正仿宋_GBK"/>
          <w:spacing w:val="6"/>
          <w:sz w:val="32"/>
          <w:szCs w:val="32"/>
          <w:lang w:val="zh-CN" w:eastAsia="zh-CN"/>
        </w:rPr>
        <w:t>病床保持干净、整洁，床挡无积灰、无污渍、无血迹。</w:t>
      </w:r>
    </w:p>
    <w:p w14:paraId="237B98CB">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6.</w:t>
      </w:r>
      <w:r>
        <w:rPr>
          <w:rFonts w:hint="eastAsia" w:ascii="方正仿宋_GBK" w:hAnsi="方正仿宋_GBK" w:eastAsia="方正仿宋_GBK" w:cs="方正仿宋_GBK"/>
          <w:spacing w:val="6"/>
          <w:sz w:val="32"/>
          <w:szCs w:val="32"/>
          <w:lang w:val="zh-CN" w:eastAsia="zh-CN"/>
        </w:rPr>
        <w:t>病室窗帘、围帘：干净、整洁、无血迹、无污迹，悬挂符合标准。</w:t>
      </w:r>
    </w:p>
    <w:p w14:paraId="00690B1F">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7.</w:t>
      </w:r>
      <w:r>
        <w:rPr>
          <w:rFonts w:hint="eastAsia" w:ascii="方正仿宋_GBK" w:hAnsi="方正仿宋_GBK" w:eastAsia="方正仿宋_GBK" w:cs="方正仿宋_GBK"/>
          <w:spacing w:val="6"/>
          <w:sz w:val="32"/>
          <w:szCs w:val="32"/>
          <w:lang w:val="zh-CN" w:eastAsia="zh-CN"/>
        </w:rPr>
        <w:t>电视机及电视机框架无积灰。</w:t>
      </w:r>
    </w:p>
    <w:p w14:paraId="41E434A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8.柜子及</w:t>
      </w:r>
      <w:r>
        <w:rPr>
          <w:rFonts w:hint="eastAsia" w:ascii="方正仿宋_GBK" w:hAnsi="方正仿宋_GBK" w:eastAsia="方正仿宋_GBK" w:cs="方正仿宋_GBK"/>
          <w:spacing w:val="6"/>
          <w:sz w:val="32"/>
          <w:szCs w:val="32"/>
          <w:lang w:val="zh-CN" w:eastAsia="zh-CN"/>
        </w:rPr>
        <w:t>床头柜内无积灰，抽屉内外干净无污迹。</w:t>
      </w:r>
    </w:p>
    <w:p w14:paraId="330F09C3">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9.</w:t>
      </w:r>
      <w:r>
        <w:rPr>
          <w:rFonts w:hint="eastAsia" w:ascii="方正仿宋_GBK" w:hAnsi="方正仿宋_GBK" w:eastAsia="方正仿宋_GBK" w:cs="方正仿宋_GBK"/>
          <w:spacing w:val="6"/>
          <w:sz w:val="32"/>
          <w:szCs w:val="32"/>
          <w:lang w:val="zh-CN" w:eastAsia="zh-CN"/>
        </w:rPr>
        <w:t>垃圾桶内外清洁，垃圾袋按标准套放,垃圾不得超过垃圾袋的2/3。</w:t>
      </w:r>
    </w:p>
    <w:p w14:paraId="0A2B9C6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10.</w:t>
      </w:r>
      <w:r>
        <w:rPr>
          <w:rFonts w:hint="eastAsia" w:ascii="方正仿宋_GBK" w:hAnsi="方正仿宋_GBK" w:eastAsia="方正仿宋_GBK" w:cs="方正仿宋_GBK"/>
          <w:spacing w:val="6"/>
          <w:sz w:val="32"/>
          <w:szCs w:val="32"/>
          <w:lang w:val="zh-CN" w:eastAsia="zh-CN"/>
        </w:rPr>
        <w:t>墙面、风口无积灰、无污渍。</w:t>
      </w:r>
    </w:p>
    <w:p w14:paraId="20420E4B">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11.</w:t>
      </w:r>
      <w:r>
        <w:rPr>
          <w:rFonts w:hint="eastAsia" w:ascii="方正仿宋_GBK" w:hAnsi="方正仿宋_GBK" w:eastAsia="方正仿宋_GBK" w:cs="方正仿宋_GBK"/>
          <w:spacing w:val="6"/>
          <w:sz w:val="32"/>
          <w:szCs w:val="32"/>
          <w:lang w:val="zh-CN" w:eastAsia="zh-CN"/>
        </w:rPr>
        <w:t>病房四角无蛛网尘埃，烟感器清洁。</w:t>
      </w:r>
    </w:p>
    <w:p w14:paraId="5D88FC63">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12.</w:t>
      </w:r>
      <w:r>
        <w:rPr>
          <w:rFonts w:hint="eastAsia" w:ascii="方正仿宋_GBK" w:hAnsi="方正仿宋_GBK" w:eastAsia="方正仿宋_GBK" w:cs="方正仿宋_GBK"/>
          <w:spacing w:val="6"/>
          <w:sz w:val="32"/>
          <w:szCs w:val="32"/>
          <w:lang w:val="zh-CN" w:eastAsia="zh-CN"/>
        </w:rPr>
        <w:t>玻璃窗清洁光亮、窗台、窗轨清洁无尘、无杂物。</w:t>
      </w:r>
    </w:p>
    <w:p w14:paraId="0280C89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13.</w:t>
      </w:r>
      <w:r>
        <w:rPr>
          <w:rFonts w:hint="eastAsia" w:ascii="方正仿宋_GBK" w:hAnsi="方正仿宋_GBK" w:eastAsia="方正仿宋_GBK" w:cs="方正仿宋_GBK"/>
          <w:spacing w:val="6"/>
          <w:sz w:val="32"/>
          <w:szCs w:val="32"/>
          <w:lang w:val="zh-CN" w:eastAsia="zh-CN"/>
        </w:rPr>
        <w:t>病房内、外无乱挂衣物等。</w:t>
      </w:r>
    </w:p>
    <w:p w14:paraId="0ECD2AB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14.</w:t>
      </w:r>
      <w:r>
        <w:rPr>
          <w:rFonts w:hint="eastAsia" w:ascii="方正仿宋_GBK" w:hAnsi="方正仿宋_GBK" w:eastAsia="方正仿宋_GBK" w:cs="方正仿宋_GBK"/>
          <w:spacing w:val="6"/>
          <w:sz w:val="32"/>
          <w:szCs w:val="32"/>
          <w:lang w:val="zh-CN" w:eastAsia="zh-CN"/>
        </w:rPr>
        <w:t>石材地板防止烟蒂点、硬物损伤。</w:t>
      </w:r>
    </w:p>
    <w:p w14:paraId="428B9366">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15.</w:t>
      </w:r>
      <w:r>
        <w:rPr>
          <w:rFonts w:hint="eastAsia" w:ascii="方正仿宋_GBK" w:hAnsi="方正仿宋_GBK" w:eastAsia="方正仿宋_GBK" w:cs="方正仿宋_GBK"/>
          <w:spacing w:val="6"/>
          <w:sz w:val="32"/>
          <w:szCs w:val="32"/>
          <w:lang w:val="zh-CN" w:eastAsia="zh-CN"/>
        </w:rPr>
        <w:t>病房洁具需消毒处理、</w:t>
      </w:r>
      <w:r>
        <w:rPr>
          <w:rFonts w:hint="eastAsia" w:ascii="方正仿宋_GBK" w:hAnsi="方正仿宋_GBK" w:eastAsia="方正仿宋_GBK" w:cs="方正仿宋_GBK"/>
          <w:spacing w:val="6"/>
          <w:sz w:val="32"/>
          <w:szCs w:val="32"/>
          <w:lang w:val="en-US" w:eastAsia="zh-CN"/>
        </w:rPr>
        <w:t>标准间</w:t>
      </w:r>
      <w:r>
        <w:rPr>
          <w:rFonts w:hint="eastAsia" w:ascii="方正仿宋_GBK" w:hAnsi="方正仿宋_GBK" w:eastAsia="方正仿宋_GBK" w:cs="方正仿宋_GBK"/>
          <w:spacing w:val="6"/>
          <w:sz w:val="32"/>
          <w:szCs w:val="32"/>
          <w:lang w:val="zh-CN" w:eastAsia="zh-CN"/>
        </w:rPr>
        <w:t>病房清洁无污迹。</w:t>
      </w:r>
    </w:p>
    <w:p w14:paraId="27A92DD1">
      <w:pPr>
        <w:pStyle w:val="4"/>
        <w:keepNext w:val="0"/>
        <w:keepLines w:val="0"/>
        <w:pageBreakBefore w:val="0"/>
        <w:widowControl w:val="0"/>
        <w:kinsoku/>
        <w:wordWrap/>
        <w:overflowPunct/>
        <w:topLinePunct w:val="0"/>
        <w:bidi w:val="0"/>
        <w:snapToGrid/>
        <w:spacing w:line="570" w:lineRule="exact"/>
        <w:ind w:left="0" w:leftChars="0"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16.垃圾桶及时倾倒，保持清洁干燥，垃圾每日清理至少两次，严禁堆放，垃圾袋每天早晨更换一次。</w:t>
      </w:r>
    </w:p>
    <w:p w14:paraId="187E4885">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（五）卫生间要求：</w:t>
      </w:r>
    </w:p>
    <w:p w14:paraId="70D8865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1.天花板无积灰、蜘蛛网。</w:t>
      </w:r>
    </w:p>
    <w:p w14:paraId="6178A7E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2.</w:t>
      </w:r>
      <w:r>
        <w:rPr>
          <w:rFonts w:hint="eastAsia" w:ascii="方正仿宋_GBK" w:hAnsi="方正仿宋_GBK" w:eastAsia="方正仿宋_GBK" w:cs="方正仿宋_GBK"/>
          <w:spacing w:val="6"/>
          <w:sz w:val="32"/>
          <w:szCs w:val="32"/>
          <w:lang w:val="zh-CN" w:eastAsia="zh-CN"/>
        </w:rPr>
        <w:t>镜子明亮无积尘、水迹及污渍。</w:t>
      </w:r>
    </w:p>
    <w:p w14:paraId="57BE8EF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3.</w:t>
      </w:r>
      <w:r>
        <w:rPr>
          <w:rFonts w:hint="eastAsia" w:ascii="方正仿宋_GBK" w:hAnsi="方正仿宋_GBK" w:eastAsia="方正仿宋_GBK" w:cs="方正仿宋_GBK"/>
          <w:spacing w:val="6"/>
          <w:sz w:val="32"/>
          <w:szCs w:val="32"/>
          <w:lang w:val="zh-CN" w:eastAsia="zh-CN"/>
        </w:rPr>
        <w:t>灯箱装饰板无积灰。</w:t>
      </w:r>
    </w:p>
    <w:p w14:paraId="5BD2A503">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4.</w:t>
      </w:r>
      <w:r>
        <w:rPr>
          <w:rFonts w:hint="eastAsia" w:ascii="方正仿宋_GBK" w:hAnsi="方正仿宋_GBK" w:eastAsia="方正仿宋_GBK" w:cs="方正仿宋_GBK"/>
          <w:spacing w:val="6"/>
          <w:sz w:val="32"/>
          <w:szCs w:val="32"/>
          <w:lang w:val="zh-CN" w:eastAsia="zh-CN"/>
        </w:rPr>
        <w:t>坐厕盖板座板清洁无水迹，内壁外壁无污迹。</w:t>
      </w:r>
    </w:p>
    <w:p w14:paraId="4FD8765F">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5.</w:t>
      </w:r>
      <w:r>
        <w:rPr>
          <w:rFonts w:hint="eastAsia" w:ascii="方正仿宋_GBK" w:hAnsi="方正仿宋_GBK" w:eastAsia="方正仿宋_GBK" w:cs="方正仿宋_GBK"/>
          <w:spacing w:val="6"/>
          <w:sz w:val="32"/>
          <w:szCs w:val="32"/>
          <w:lang w:val="zh-CN" w:eastAsia="zh-CN"/>
        </w:rPr>
        <w:t>洗脸盆和沐浴房所有金属器表面清洁光亮，瓷盆内壁无水珠或皂渍、水塞无毛发。</w:t>
      </w:r>
    </w:p>
    <w:p w14:paraId="6C2316E3">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6.</w:t>
      </w:r>
      <w:r>
        <w:rPr>
          <w:rFonts w:hint="eastAsia" w:ascii="方正仿宋_GBK" w:hAnsi="方正仿宋_GBK" w:eastAsia="方正仿宋_GBK" w:cs="方正仿宋_GBK"/>
          <w:spacing w:val="6"/>
          <w:sz w:val="32"/>
          <w:szCs w:val="32"/>
          <w:lang w:val="zh-CN" w:eastAsia="zh-CN"/>
        </w:rPr>
        <w:t>墙面、墙身面砖清洁光亮，无污迹。</w:t>
      </w:r>
    </w:p>
    <w:p w14:paraId="3F6FA86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7.</w:t>
      </w:r>
      <w:r>
        <w:rPr>
          <w:rFonts w:hint="eastAsia" w:ascii="方正仿宋_GBK" w:hAnsi="方正仿宋_GBK" w:eastAsia="方正仿宋_GBK" w:cs="方正仿宋_GBK"/>
          <w:spacing w:val="6"/>
          <w:sz w:val="32"/>
          <w:szCs w:val="32"/>
          <w:lang w:val="zh-CN" w:eastAsia="zh-CN"/>
        </w:rPr>
        <w:t>沐浴房帘布、玻璃门干净，无污迹。</w:t>
      </w:r>
    </w:p>
    <w:p w14:paraId="46867CFC">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8.</w:t>
      </w:r>
      <w:r>
        <w:rPr>
          <w:rFonts w:hint="eastAsia" w:ascii="方正仿宋_GBK" w:hAnsi="方正仿宋_GBK" w:eastAsia="方正仿宋_GBK" w:cs="方正仿宋_GBK"/>
          <w:spacing w:val="6"/>
          <w:sz w:val="32"/>
          <w:szCs w:val="32"/>
          <w:lang w:val="zh-CN" w:eastAsia="zh-CN"/>
        </w:rPr>
        <w:t>毛巾架光亮无水迹,毛巾摆放整齐。</w:t>
      </w:r>
    </w:p>
    <w:p w14:paraId="0510E69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en-US" w:eastAsia="zh-CN"/>
        </w:rPr>
        <w:t>9.</w:t>
      </w:r>
      <w:r>
        <w:rPr>
          <w:rFonts w:hint="eastAsia" w:ascii="方正仿宋_GBK" w:hAnsi="方正仿宋_GBK" w:eastAsia="方正仿宋_GBK" w:cs="方正仿宋_GBK"/>
          <w:spacing w:val="6"/>
          <w:sz w:val="32"/>
          <w:szCs w:val="32"/>
          <w:lang w:val="zh-CN" w:eastAsia="zh-CN"/>
        </w:rPr>
        <w:t>厕所无异味，地砖擦拭干净，无烟灰及毛发留下。</w:t>
      </w:r>
    </w:p>
    <w:p w14:paraId="7F871642">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0.</w:t>
      </w:r>
      <w:r>
        <w:rPr>
          <w:rFonts w:hint="eastAsia" w:ascii="方正仿宋_GBK" w:hAnsi="方正仿宋_GBK" w:eastAsia="方正仿宋_GBK" w:cs="方正仿宋_GBK"/>
          <w:spacing w:val="6"/>
          <w:sz w:val="32"/>
          <w:szCs w:val="32"/>
          <w:lang w:val="zh-CN" w:eastAsia="zh-CN"/>
        </w:rPr>
        <w:t>厕所地面无积水，便池内大小便及时冲净，无尿碱或污垢。</w:t>
      </w:r>
    </w:p>
    <w:p w14:paraId="67E51A44">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1.</w:t>
      </w:r>
      <w:r>
        <w:rPr>
          <w:rFonts w:hint="eastAsia" w:ascii="方正仿宋_GBK" w:hAnsi="方正仿宋_GBK" w:eastAsia="方正仿宋_GBK" w:cs="方正仿宋_GBK"/>
          <w:spacing w:val="6"/>
          <w:sz w:val="32"/>
          <w:szCs w:val="32"/>
          <w:lang w:val="zh-CN" w:eastAsia="zh-CN"/>
        </w:rPr>
        <w:t>抹布、拖把、扫把要及时清洗，保持干净，必须做好标记，挂在固定位置，分别按要求使用。</w:t>
      </w:r>
    </w:p>
    <w:p w14:paraId="31FCEA8E">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2.</w:t>
      </w:r>
      <w:r>
        <w:rPr>
          <w:rFonts w:hint="eastAsia" w:ascii="方正仿宋_GBK" w:hAnsi="方正仿宋_GBK" w:eastAsia="方正仿宋_GBK" w:cs="方正仿宋_GBK"/>
          <w:spacing w:val="6"/>
          <w:sz w:val="32"/>
          <w:szCs w:val="32"/>
          <w:lang w:val="zh-CN" w:eastAsia="zh-CN"/>
        </w:rPr>
        <w:t>污物桶内、外保持清净干燥，垃圾袋按标准套放，</w:t>
      </w:r>
      <w:r>
        <w:rPr>
          <w:rFonts w:hint="eastAsia" w:ascii="方正仿宋_GBK" w:hAnsi="方正仿宋_GBK" w:eastAsia="方正仿宋_GBK" w:cs="方正仿宋_GBK"/>
          <w:spacing w:val="6"/>
          <w:sz w:val="32"/>
          <w:szCs w:val="32"/>
          <w:lang w:val="en-US" w:eastAsia="zh-CN"/>
        </w:rPr>
        <w:t>垃圾桶及时倾倒，垃圾每日清理至少两次，严禁堆放，垃圾袋每天早晨更换一次</w:t>
      </w:r>
      <w:r>
        <w:rPr>
          <w:rFonts w:hint="eastAsia" w:ascii="方正仿宋_GBK" w:hAnsi="方正仿宋_GBK" w:eastAsia="方正仿宋_GBK" w:cs="方正仿宋_GBK"/>
          <w:spacing w:val="6"/>
          <w:sz w:val="32"/>
          <w:szCs w:val="32"/>
          <w:lang w:val="zh-CN" w:eastAsia="zh-CN"/>
        </w:rPr>
        <w:t>。</w:t>
      </w:r>
    </w:p>
    <w:p w14:paraId="59C8D4C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w:t>
      </w:r>
      <w:r>
        <w:rPr>
          <w:rFonts w:hint="eastAsia" w:ascii="方正仿宋_GBK" w:hAnsi="方正仿宋_GBK" w:eastAsia="方正仿宋_GBK" w:cs="方正仿宋_GBK"/>
          <w:spacing w:val="6"/>
          <w:sz w:val="32"/>
          <w:szCs w:val="32"/>
          <w:lang w:val="en-US" w:eastAsia="zh-CN"/>
        </w:rPr>
        <w:t>3.</w:t>
      </w:r>
      <w:r>
        <w:rPr>
          <w:rFonts w:hint="eastAsia" w:ascii="方正仿宋_GBK" w:hAnsi="方正仿宋_GBK" w:eastAsia="方正仿宋_GBK" w:cs="方正仿宋_GBK"/>
          <w:spacing w:val="6"/>
          <w:sz w:val="32"/>
          <w:szCs w:val="32"/>
          <w:lang w:val="zh-CN" w:eastAsia="zh-CN"/>
        </w:rPr>
        <w:t>及时关闭走廊和各间办公室、诊疗室的电灯、电扇、灯箱灯，如发现损坏及时与护士长、护士联系修理，水龙头损坏及时报修。</w:t>
      </w:r>
    </w:p>
    <w:p w14:paraId="29F8E904">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（六）行政办公室要求（包括会议室和多功能厅）</w:t>
      </w:r>
    </w:p>
    <w:p w14:paraId="2A43D5A0">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1.保持安静、整洁、舒适、安全。</w:t>
      </w:r>
    </w:p>
    <w:p w14:paraId="61D83A7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2.墙面、桌面、无尘。</w:t>
      </w:r>
    </w:p>
    <w:p w14:paraId="0A10393E">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3.窗帘干净、整洁、无污迹，悬挂符合标准。</w:t>
      </w:r>
    </w:p>
    <w:p w14:paraId="75327F41">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4.电视机表面无积灰。</w:t>
      </w:r>
    </w:p>
    <w:p w14:paraId="5A770B47">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5.橱柜内无积灰，抽屉内外干净无污迹。</w:t>
      </w:r>
    </w:p>
    <w:p w14:paraId="533578A6">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6.垃圾桶内外清洁，垃圾袋按标准套放。</w:t>
      </w:r>
    </w:p>
    <w:p w14:paraId="17A5C9D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7.墙面、风口无积灰。</w:t>
      </w:r>
    </w:p>
    <w:p w14:paraId="30AD3125">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8.四角无蛛网尘埃，烟感器清洁。</w:t>
      </w:r>
    </w:p>
    <w:p w14:paraId="16992E3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9.玻璃窗清洁光亮、窗台、窗轨清洁无尘。</w:t>
      </w:r>
    </w:p>
    <w:p w14:paraId="50532C41">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10.石材地板防止烟蒂点、硬物损伤。</w:t>
      </w:r>
    </w:p>
    <w:p w14:paraId="38940BD1">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zh-CN" w:eastAsia="zh-CN" w:bidi="ar-SA"/>
        </w:rPr>
      </w:pPr>
      <w:r>
        <w:rPr>
          <w:rFonts w:hint="eastAsia" w:ascii="方正楷体_GBK" w:hAnsi="方正楷体_GBK" w:eastAsia="方正楷体_GBK" w:cs="方正楷体_GBK"/>
          <w:b/>
          <w:bCs/>
          <w:spacing w:val="6"/>
          <w:kern w:val="2"/>
          <w:sz w:val="32"/>
          <w:szCs w:val="32"/>
          <w:lang w:val="zh-CN" w:eastAsia="zh-CN" w:bidi="ar-SA"/>
        </w:rPr>
        <w:t>（七）消毒</w:t>
      </w:r>
    </w:p>
    <w:p w14:paraId="2ABC3108">
      <w:pPr>
        <w:keepNext w:val="0"/>
        <w:keepLines w:val="0"/>
        <w:pageBreakBefore w:val="0"/>
        <w:widowControl w:val="0"/>
        <w:kinsoku/>
        <w:wordWrap/>
        <w:overflowPunct/>
        <w:topLinePunct w:val="0"/>
        <w:bidi w:val="0"/>
        <w:snapToGrid/>
        <w:spacing w:line="570" w:lineRule="exact"/>
        <w:ind w:firstLine="664" w:firstLineChars="200"/>
        <w:jc w:val="left"/>
        <w:textAlignment w:val="auto"/>
        <w:rPr>
          <w:rFonts w:hint="eastAsia" w:ascii="方正仿宋_GBK" w:hAnsi="方正仿宋_GBK" w:eastAsia="方正仿宋_GBK" w:cs="方正仿宋_GBK"/>
          <w:spacing w:val="6"/>
          <w:sz w:val="32"/>
          <w:szCs w:val="32"/>
          <w:lang w:val="zh-CN" w:eastAsia="zh-CN"/>
        </w:rPr>
      </w:pPr>
      <w:r>
        <w:rPr>
          <w:rFonts w:hint="eastAsia" w:ascii="方正仿宋_GBK" w:hAnsi="方正仿宋_GBK" w:eastAsia="方正仿宋_GBK" w:cs="方正仿宋_GBK"/>
          <w:spacing w:val="6"/>
          <w:sz w:val="32"/>
          <w:szCs w:val="32"/>
          <w:lang w:val="zh-CN" w:eastAsia="zh-CN"/>
        </w:rPr>
        <w:t>按照医院感染管理要求，做好消毒工作。</w:t>
      </w:r>
    </w:p>
    <w:p w14:paraId="2D9304F6">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1.所使用的消毒片、消毒剂、消毒液符合国家规范要求。</w:t>
      </w:r>
    </w:p>
    <w:p w14:paraId="5188CF25">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2.建议配备带盖子的桶，浸泡毛巾，拖把使用。</w:t>
      </w:r>
    </w:p>
    <w:p w14:paraId="5FA2698C">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3.物表日常预防性消毒液浓度为500mg/L《含氯消毒液》，传染病及疫情流行期间含氯消毒液浓度为1000mg/L，卫生间使用1000mg/L含氯消毒液。</w:t>
      </w:r>
    </w:p>
    <w:p w14:paraId="43CD2E18">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4.提供医疗废物封口扎带，医疗废物标示贴。</w:t>
      </w:r>
    </w:p>
    <w:p w14:paraId="7E2DFF79">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5.保洁公司需对保洁人员进行岗前培训，培训内容包括：职业防护、清洁消毒方法、含氯消毒液的配制、医疗废弃物的收集与处置、医疗废弃物收集登记本登记、保洁用具的清洁、消毒及保存等，培训合格后上岗。</w:t>
      </w:r>
    </w:p>
    <w:p w14:paraId="33E0674D">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6.病房里床、床头柜、窗台、门把手抹布分开（颜色）使用。</w:t>
      </w:r>
    </w:p>
    <w:p w14:paraId="550CDFB1">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7.各区域环境物表、地表每日日常进行2次清洁消毒，遇污染随时进行清洁消毒，保持环境清洁。</w:t>
      </w:r>
    </w:p>
    <w:p w14:paraId="7B7C3D0B">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8.传染科病房里床、床头柜、窗台、门把手抹布分开（颜色）使用。</w:t>
      </w:r>
    </w:p>
    <w:p w14:paraId="21BE4F22">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9.传染病医院所有垃圾（病区产生的垃圾）按感染性医疗废物装（3/4满）双层黄色垃圾袋鹅颈式封口贴扎带处理（医疗废物垃圾袋、扎带自备）。</w:t>
      </w:r>
    </w:p>
    <w:p w14:paraId="673A4BD3">
      <w:pPr>
        <w:pStyle w:val="3"/>
        <w:keepNext w:val="0"/>
        <w:keepLines w:val="0"/>
        <w:pageBreakBefore w:val="0"/>
        <w:widowControl w:val="0"/>
        <w:kinsoku/>
        <w:wordWrap/>
        <w:overflowPunct/>
        <w:topLinePunct w:val="0"/>
        <w:bidi w:val="0"/>
        <w:snapToGrid/>
        <w:spacing w:before="0" w:after="0" w:line="570" w:lineRule="exact"/>
        <w:ind w:firstLine="664" w:firstLineChars="200"/>
        <w:textAlignment w:val="auto"/>
        <w:rPr>
          <w:rFonts w:hint="eastAsia" w:ascii="方正仿宋_GBK" w:hAnsi="方正仿宋_GBK" w:eastAsia="方正仿宋_GBK" w:cs="方正仿宋_GBK"/>
          <w:b w:val="0"/>
          <w:spacing w:val="6"/>
          <w:kern w:val="2"/>
          <w:sz w:val="32"/>
          <w:szCs w:val="32"/>
          <w:u w:val="none"/>
          <w:lang w:val="en-US" w:eastAsia="zh-CN" w:bidi="ar-SA"/>
        </w:rPr>
      </w:pPr>
      <w:r>
        <w:rPr>
          <w:rFonts w:hint="eastAsia" w:ascii="方正仿宋_GBK" w:hAnsi="方正仿宋_GBK" w:eastAsia="方正仿宋_GBK" w:cs="方正仿宋_GBK"/>
          <w:b w:val="0"/>
          <w:spacing w:val="6"/>
          <w:kern w:val="2"/>
          <w:sz w:val="32"/>
          <w:szCs w:val="32"/>
          <w:u w:val="none"/>
          <w:lang w:val="en-US" w:eastAsia="zh-CN" w:bidi="ar-SA"/>
        </w:rPr>
        <w:t>10.传染科保洁人员要严格培训消毒知识再上岗，要有消毒培训合格证。</w:t>
      </w:r>
    </w:p>
    <w:p w14:paraId="27185C98">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b w:val="0"/>
          <w:bCs/>
          <w:spacing w:val="6"/>
          <w:sz w:val="32"/>
          <w:szCs w:val="32"/>
          <w:lang w:val="en-US" w:eastAsia="zh-CN"/>
        </w:rPr>
        <w:t>11.</w:t>
      </w:r>
      <w:r>
        <w:rPr>
          <w:rFonts w:hint="eastAsia" w:ascii="方正仿宋_GBK" w:hAnsi="方正仿宋_GBK" w:eastAsia="方正仿宋_GBK" w:cs="方正仿宋_GBK"/>
          <w:spacing w:val="6"/>
          <w:sz w:val="32"/>
          <w:szCs w:val="32"/>
          <w:lang w:val="en-US" w:eastAsia="zh-CN"/>
        </w:rPr>
        <w:t>传染科病区等特殊科室应使用可拆卸式的拖把，便于浸泡消毒（消毒浸泡带盖桶，消毒片自备）。</w:t>
      </w:r>
    </w:p>
    <w:p w14:paraId="536DFB83">
      <w:pPr>
        <w:keepNext w:val="0"/>
        <w:keepLines w:val="0"/>
        <w:pageBreakBefore w:val="0"/>
        <w:widowControl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12.各区域环境物表、地表每日日常进行2次清洁消毒，遇污染随时进行清洁消毒，保持环境清洁。</w:t>
      </w:r>
    </w:p>
    <w:p w14:paraId="0763E842">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lang w:val="en-US" w:eastAsia="zh-CN" w:bidi="ar-SA"/>
        </w:rPr>
      </w:pPr>
      <w:r>
        <w:rPr>
          <w:rFonts w:hint="eastAsia" w:ascii="方正楷体_GBK" w:hAnsi="方正楷体_GBK" w:eastAsia="方正楷体_GBK" w:cs="方正楷体_GBK"/>
          <w:b/>
          <w:bCs/>
          <w:spacing w:val="6"/>
          <w:kern w:val="2"/>
          <w:sz w:val="32"/>
          <w:szCs w:val="32"/>
          <w:lang w:val="en-US" w:eastAsia="zh-CN" w:bidi="ar-SA"/>
        </w:rPr>
        <w:t xml:space="preserve">（八）其他服务内容 </w:t>
      </w:r>
    </w:p>
    <w:p w14:paraId="559AAD4F">
      <w:pPr>
        <w:keepNext w:val="0"/>
        <w:keepLines w:val="0"/>
        <w:pageBreakBefore w:val="0"/>
        <w:widowControl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b w:val="0"/>
          <w:bCs w:val="0"/>
          <w:spacing w:val="6"/>
          <w:sz w:val="32"/>
          <w:szCs w:val="32"/>
          <w:lang w:val="en-US" w:eastAsia="zh-CN"/>
        </w:rPr>
      </w:pPr>
      <w:r>
        <w:rPr>
          <w:rFonts w:hint="eastAsia" w:ascii="方正仿宋_GBK" w:hAnsi="方正仿宋_GBK" w:eastAsia="方正仿宋_GBK" w:cs="方正仿宋_GBK"/>
          <w:b w:val="0"/>
          <w:bCs w:val="0"/>
          <w:spacing w:val="6"/>
          <w:kern w:val="2"/>
          <w:sz w:val="32"/>
          <w:szCs w:val="32"/>
          <w:lang w:val="en-US" w:eastAsia="zh-CN" w:bidi="ar-SA"/>
        </w:rPr>
        <w:t>其他未尽事项，投标人可根据医院实际进行完善和补充。</w:t>
      </w:r>
    </w:p>
    <w:p w14:paraId="78296A2B">
      <w:pPr>
        <w:keepNext w:val="0"/>
        <w:keepLines w:val="0"/>
        <w:pageBreakBefore w:val="0"/>
        <w:widowControl w:val="0"/>
        <w:shd w:val="clear"/>
        <w:kinsoku/>
        <w:wordWrap/>
        <w:overflowPunct/>
        <w:topLinePunct w:val="0"/>
        <w:autoSpaceDE w:val="0"/>
        <w:autoSpaceDN w:val="0"/>
        <w:bidi w:val="0"/>
        <w:adjustRightInd w:val="0"/>
        <w:snapToGrid/>
        <w:spacing w:line="570" w:lineRule="exact"/>
        <w:ind w:firstLine="667" w:firstLineChars="200"/>
        <w:textAlignment w:val="auto"/>
        <w:rPr>
          <w:rFonts w:hint="eastAsia" w:ascii="方正仿宋_GBK" w:hAnsi="方正仿宋_GBK" w:eastAsia="方正仿宋_GBK" w:cs="方正仿宋_GBK"/>
          <w:b/>
          <w:bCs/>
          <w:spacing w:val="6"/>
          <w:kern w:val="2"/>
          <w:sz w:val="32"/>
          <w:szCs w:val="32"/>
          <w:lang w:val="en-US" w:eastAsia="zh-CN" w:bidi="ar-SA"/>
        </w:rPr>
      </w:pPr>
      <w:r>
        <w:rPr>
          <w:rFonts w:hint="eastAsia" w:ascii="方正仿宋_GBK" w:hAnsi="方正仿宋_GBK" w:eastAsia="方正仿宋_GBK" w:cs="方正仿宋_GBK"/>
          <w:b/>
          <w:bCs/>
          <w:spacing w:val="6"/>
          <w:kern w:val="2"/>
          <w:sz w:val="32"/>
          <w:szCs w:val="32"/>
          <w:lang w:val="en-US" w:eastAsia="zh-CN" w:bidi="ar-SA"/>
        </w:rPr>
        <w:t>（九）医院清洁执行表及清洁标准</w:t>
      </w:r>
    </w:p>
    <w:p w14:paraId="35F133AA">
      <w:pPr>
        <w:numPr>
          <w:ilvl w:val="0"/>
          <w:numId w:val="0"/>
        </w:numPr>
        <w:spacing w:line="360" w:lineRule="auto"/>
        <w:jc w:val="center"/>
        <w:outlineLvl w:val="0"/>
        <w:rPr>
          <w:rFonts w:hint="eastAsia" w:asciiTheme="majorEastAsia" w:hAnsiTheme="majorEastAsia" w:eastAsiaTheme="majorEastAsia" w:cstheme="majorEastAsia"/>
          <w:b/>
          <w:bCs/>
          <w:kern w:val="0"/>
          <w:sz w:val="28"/>
          <w:szCs w:val="28"/>
          <w:lang w:eastAsia="zh-TW"/>
        </w:rPr>
      </w:pPr>
      <w:r>
        <w:rPr>
          <w:rFonts w:hint="eastAsia" w:asciiTheme="majorEastAsia" w:hAnsiTheme="majorEastAsia" w:eastAsiaTheme="majorEastAsia" w:cstheme="majorEastAsia"/>
          <w:b/>
          <w:bCs/>
          <w:kern w:val="0"/>
          <w:sz w:val="28"/>
          <w:szCs w:val="28"/>
          <w:lang w:val="en-US" w:eastAsia="zh-CN"/>
        </w:rPr>
        <w:t>1.</w:t>
      </w:r>
      <w:r>
        <w:rPr>
          <w:rFonts w:hint="eastAsia" w:asciiTheme="majorEastAsia" w:hAnsiTheme="majorEastAsia" w:eastAsiaTheme="majorEastAsia" w:cstheme="majorEastAsia"/>
          <w:b/>
          <w:bCs/>
          <w:kern w:val="0"/>
          <w:sz w:val="28"/>
          <w:szCs w:val="28"/>
          <w:lang w:eastAsia="zh-TW"/>
        </w:rPr>
        <w:t>医院（门诊</w:t>
      </w:r>
      <w:r>
        <w:rPr>
          <w:rFonts w:hint="eastAsia" w:asciiTheme="majorEastAsia" w:hAnsiTheme="majorEastAsia" w:eastAsiaTheme="majorEastAsia" w:cstheme="majorEastAsia"/>
          <w:b/>
          <w:bCs/>
          <w:kern w:val="0"/>
          <w:sz w:val="28"/>
          <w:szCs w:val="28"/>
          <w:lang w:eastAsia="zh-CN"/>
        </w:rPr>
        <w:t>、急诊</w:t>
      </w:r>
      <w:r>
        <w:rPr>
          <w:rFonts w:hint="eastAsia" w:asciiTheme="majorEastAsia" w:hAnsiTheme="majorEastAsia" w:eastAsiaTheme="majorEastAsia" w:cstheme="majorEastAsia"/>
          <w:b/>
          <w:bCs/>
          <w:kern w:val="0"/>
          <w:sz w:val="28"/>
          <w:szCs w:val="28"/>
          <w:lang w:eastAsia="zh-TW"/>
        </w:rPr>
        <w:t>）清洁执行表及清洁标准（表一）</w:t>
      </w:r>
    </w:p>
    <w:tbl>
      <w:tblPr>
        <w:tblStyle w:val="13"/>
        <w:tblW w:w="97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19"/>
        <w:gridCol w:w="4634"/>
        <w:gridCol w:w="2256"/>
        <w:gridCol w:w="1747"/>
      </w:tblGrid>
      <w:tr w14:paraId="49A4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8" w:hRule="atLeast"/>
          <w:jc w:val="center"/>
        </w:trPr>
        <w:tc>
          <w:tcPr>
            <w:tcW w:w="1119" w:type="dxa"/>
            <w:vMerge w:val="restart"/>
            <w:tcBorders>
              <w:top w:val="single" w:color="auto" w:sz="4" w:space="0"/>
              <w:left w:val="single" w:color="auto" w:sz="4" w:space="0"/>
              <w:bottom w:val="single" w:color="auto" w:sz="4" w:space="0"/>
              <w:right w:val="single" w:color="auto" w:sz="4" w:space="0"/>
            </w:tcBorders>
            <w:noWrap w:val="0"/>
            <w:vAlign w:val="center"/>
          </w:tcPr>
          <w:p w14:paraId="25F6F0B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清洁项目</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35E9B44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日常作业</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45AC716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清洁内容</w:t>
            </w:r>
          </w:p>
        </w:tc>
        <w:tc>
          <w:tcPr>
            <w:tcW w:w="1747" w:type="dxa"/>
            <w:vMerge w:val="restart"/>
            <w:tcBorders>
              <w:top w:val="single" w:color="auto" w:sz="4" w:space="0"/>
              <w:left w:val="single" w:color="auto" w:sz="4" w:space="0"/>
              <w:bottom w:val="single" w:color="auto" w:sz="4" w:space="0"/>
              <w:right w:val="single" w:color="auto" w:sz="4" w:space="0"/>
            </w:tcBorders>
            <w:noWrap w:val="0"/>
            <w:vAlign w:val="center"/>
          </w:tcPr>
          <w:p w14:paraId="0341EEB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清洁标准</w:t>
            </w:r>
          </w:p>
        </w:tc>
      </w:tr>
      <w:tr w14:paraId="56BC5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4" w:hRule="atLeast"/>
          <w:jc w:val="center"/>
        </w:trPr>
        <w:tc>
          <w:tcPr>
            <w:tcW w:w="1119" w:type="dxa"/>
            <w:vMerge w:val="continue"/>
            <w:tcBorders>
              <w:top w:val="single" w:color="auto" w:sz="4" w:space="0"/>
              <w:left w:val="single" w:color="auto" w:sz="4" w:space="0"/>
              <w:bottom w:val="single" w:color="auto" w:sz="4" w:space="0"/>
              <w:right w:val="single" w:color="auto" w:sz="4" w:space="0"/>
            </w:tcBorders>
            <w:noWrap w:val="0"/>
            <w:vAlign w:val="center"/>
          </w:tcPr>
          <w:p w14:paraId="180EBE3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4634" w:type="dxa"/>
            <w:tcBorders>
              <w:top w:val="single" w:color="auto" w:sz="4" w:space="0"/>
              <w:left w:val="single" w:color="auto" w:sz="4" w:space="0"/>
              <w:bottom w:val="single" w:color="auto" w:sz="4" w:space="0"/>
              <w:right w:val="single" w:color="auto" w:sz="4" w:space="0"/>
            </w:tcBorders>
            <w:noWrap w:val="0"/>
            <w:vAlign w:val="center"/>
          </w:tcPr>
          <w:p w14:paraId="526326E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每天</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32D7244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每周</w:t>
            </w:r>
          </w:p>
        </w:tc>
        <w:tc>
          <w:tcPr>
            <w:tcW w:w="1747" w:type="dxa"/>
            <w:vMerge w:val="continue"/>
            <w:tcBorders>
              <w:top w:val="single" w:color="auto" w:sz="4" w:space="0"/>
              <w:left w:val="single" w:color="auto" w:sz="4" w:space="0"/>
              <w:bottom w:val="single" w:color="auto" w:sz="4" w:space="0"/>
              <w:right w:val="single" w:color="auto" w:sz="4" w:space="0"/>
            </w:tcBorders>
            <w:noWrap w:val="0"/>
            <w:vAlign w:val="center"/>
          </w:tcPr>
          <w:p w14:paraId="368105B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r>
      <w:tr w14:paraId="5AF26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1"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56D3654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大理石地面</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6796350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拖地随时保洁，灭菌、消毒两次</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6E0D151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大扫一次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0EF3A8E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随时保持干净、无污渍、</w:t>
            </w:r>
          </w:p>
          <w:p w14:paraId="4FE93F1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尘渍痰渍</w:t>
            </w:r>
          </w:p>
        </w:tc>
      </w:tr>
      <w:tr w14:paraId="54061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53"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1661EC5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大理石瓷砖、</w:t>
            </w:r>
          </w:p>
          <w:p w14:paraId="145794F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墙面、柱</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2F73B4E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清抹平面部分及各种线条部分并随时保洁</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2257D8F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清抹墙面两次，灭菌、消毒两次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1F4817B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保持无尘、无污渍</w:t>
            </w:r>
          </w:p>
        </w:tc>
      </w:tr>
      <w:tr w14:paraId="5DEDB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1"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3F737E6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玻璃</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3D8B2FE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用玻璃刀清刮</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6BEC04A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用玻璃清洁剂清刮一次，消毒一次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7138D09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无手印、无尘、无污渍、</w:t>
            </w:r>
          </w:p>
          <w:p w14:paraId="253187C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明洁清澈</w:t>
            </w:r>
          </w:p>
        </w:tc>
      </w:tr>
      <w:tr w14:paraId="268F9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0"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560978A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风口</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6107C99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6426A89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清抹一次，消毒一次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3CF1E27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保持无尘、无蜘蛛网</w:t>
            </w:r>
          </w:p>
        </w:tc>
      </w:tr>
      <w:tr w14:paraId="6B101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5"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38A8841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天花吊顶</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3B1C306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46CE37D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除尘、蜘蛛网一次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518341B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保持无尘、无蜘蛛网</w:t>
            </w:r>
          </w:p>
        </w:tc>
      </w:tr>
      <w:tr w14:paraId="2908A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4" w:hRule="atLeast"/>
          <w:jc w:val="center"/>
        </w:trPr>
        <w:tc>
          <w:tcPr>
            <w:tcW w:w="1119" w:type="dxa"/>
            <w:tcBorders>
              <w:top w:val="nil"/>
              <w:left w:val="single" w:color="auto" w:sz="4" w:space="0"/>
              <w:bottom w:val="single" w:color="auto" w:sz="4" w:space="0"/>
              <w:right w:val="single" w:color="auto" w:sz="4" w:space="0"/>
            </w:tcBorders>
            <w:noWrap w:val="0"/>
            <w:vAlign w:val="center"/>
          </w:tcPr>
          <w:p w14:paraId="70593F3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废纸筒</w:t>
            </w:r>
          </w:p>
        </w:tc>
        <w:tc>
          <w:tcPr>
            <w:tcW w:w="4634" w:type="dxa"/>
            <w:tcBorders>
              <w:top w:val="nil"/>
              <w:left w:val="single" w:color="auto" w:sz="4" w:space="0"/>
              <w:bottom w:val="single" w:color="auto" w:sz="4" w:space="0"/>
              <w:right w:val="single" w:color="auto" w:sz="4" w:space="0"/>
            </w:tcBorders>
            <w:noWrap w:val="0"/>
            <w:vAlign w:val="center"/>
          </w:tcPr>
          <w:p w14:paraId="24E22C2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清倒垃圾、随时整理、清抹筒盖、筒身、保持干燥</w:t>
            </w:r>
          </w:p>
        </w:tc>
        <w:tc>
          <w:tcPr>
            <w:tcW w:w="2256" w:type="dxa"/>
            <w:tcBorders>
              <w:top w:val="nil"/>
              <w:left w:val="single" w:color="auto" w:sz="4" w:space="0"/>
              <w:bottom w:val="single" w:color="auto" w:sz="4" w:space="0"/>
              <w:right w:val="single" w:color="auto" w:sz="4" w:space="0"/>
            </w:tcBorders>
            <w:noWrap w:val="0"/>
            <w:vAlign w:val="center"/>
          </w:tcPr>
          <w:p w14:paraId="7F9608A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灭菌、消毒两次</w:t>
            </w:r>
          </w:p>
        </w:tc>
        <w:tc>
          <w:tcPr>
            <w:tcW w:w="1747" w:type="dxa"/>
            <w:tcBorders>
              <w:top w:val="nil"/>
              <w:left w:val="single" w:color="auto" w:sz="4" w:space="0"/>
              <w:bottom w:val="single" w:color="auto" w:sz="4" w:space="0"/>
              <w:right w:val="single" w:color="auto" w:sz="4" w:space="0"/>
            </w:tcBorders>
            <w:noWrap w:val="0"/>
            <w:vAlign w:val="center"/>
          </w:tcPr>
          <w:p w14:paraId="1CA73BF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无痰渍、无灰渍、保持干净</w:t>
            </w:r>
          </w:p>
        </w:tc>
      </w:tr>
      <w:tr w14:paraId="1BEC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0"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24F0400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桌、椅、导向图</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7C5E3B1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清抹两次、随时</w:t>
            </w:r>
          </w:p>
          <w:p w14:paraId="3ACAD5A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清除杂物，灭菌、消毒两次</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5938227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大扫两次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12209DC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无尘、无污渍、无杂物</w:t>
            </w:r>
          </w:p>
        </w:tc>
      </w:tr>
      <w:tr w14:paraId="79125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28"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769192A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不锈钢壁面</w:t>
            </w:r>
          </w:p>
          <w:p w14:paraId="60CCD3C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及按钮部分</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42ECF38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干毛巾配合不锈钢清洁保养剂随时清抹污渍、手印，一天消毒两次</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7663E9A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747" w:type="dxa"/>
            <w:tcBorders>
              <w:top w:val="single" w:color="auto" w:sz="4" w:space="0"/>
              <w:left w:val="single" w:color="auto" w:sz="4" w:space="0"/>
              <w:bottom w:val="single" w:color="auto" w:sz="4" w:space="0"/>
              <w:right w:val="single" w:color="auto" w:sz="4" w:space="0"/>
            </w:tcBorders>
            <w:noWrap w:val="0"/>
            <w:vAlign w:val="center"/>
          </w:tcPr>
          <w:p w14:paraId="682A641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无手印、无污渍,保持</w:t>
            </w:r>
          </w:p>
          <w:p w14:paraId="193860B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不锈钢表面亮丽的金属</w:t>
            </w:r>
          </w:p>
          <w:p w14:paraId="65F4146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光泽</w:t>
            </w:r>
          </w:p>
        </w:tc>
      </w:tr>
      <w:tr w14:paraId="13AFC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08"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545F693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房间地面</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620E73D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拖地两次,持并随时清除物、口痰等消毒两次</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1EA3C39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大扫两次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3D7FBE5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干净、无杂物</w:t>
            </w:r>
          </w:p>
        </w:tc>
      </w:tr>
      <w:tr w14:paraId="3A195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5"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6ACD6C7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房间天花及风口</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5642CF4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754DDBE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清抹一次，消毒一次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65125CD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无尘、无蜘蛛网、无污渍</w:t>
            </w:r>
          </w:p>
        </w:tc>
      </w:tr>
      <w:tr w14:paraId="5EFA4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341AA8C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楼道地面及梯级</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7C46964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CN"/>
              </w:rPr>
            </w:pPr>
            <w:r>
              <w:rPr>
                <w:rFonts w:hint="eastAsia" w:ascii="方正仿宋_GBK" w:hAnsi="方正仿宋_GBK" w:eastAsia="方正仿宋_GBK" w:cs="方正仿宋_GBK"/>
                <w:color w:val="000000"/>
                <w:kern w:val="0"/>
                <w:sz w:val="24"/>
                <w:szCs w:val="24"/>
                <w:lang w:eastAsia="zh-TW"/>
              </w:rPr>
              <w:t>保洁拖地</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val="en-US" w:eastAsia="zh-CN"/>
              </w:rPr>
              <w:t>疫情期间每天消毒不少于</w:t>
            </w:r>
            <w:r>
              <w:rPr>
                <w:rFonts w:hint="eastAsia" w:ascii="方正仿宋_GBK" w:hAnsi="方正仿宋_GBK" w:eastAsia="方正仿宋_GBK" w:cs="方正仿宋_GBK"/>
                <w:color w:val="000000"/>
                <w:kern w:val="0"/>
                <w:sz w:val="24"/>
                <w:szCs w:val="24"/>
                <w:lang w:eastAsia="zh-CN"/>
              </w:rPr>
              <w:t>三</w:t>
            </w:r>
            <w:r>
              <w:rPr>
                <w:rFonts w:hint="eastAsia" w:ascii="方正仿宋_GBK" w:hAnsi="方正仿宋_GBK" w:eastAsia="方正仿宋_GBK" w:cs="方正仿宋_GBK"/>
                <w:color w:val="000000"/>
                <w:kern w:val="0"/>
                <w:sz w:val="24"/>
                <w:szCs w:val="24"/>
                <w:lang w:val="en-US" w:eastAsia="zh-CN"/>
              </w:rPr>
              <w:t>次</w:t>
            </w:r>
            <w:r>
              <w:rPr>
                <w:rFonts w:hint="eastAsia" w:ascii="方正仿宋_GBK" w:hAnsi="方正仿宋_GBK" w:eastAsia="方正仿宋_GBK" w:cs="方正仿宋_GBK"/>
                <w:color w:val="000000"/>
                <w:kern w:val="0"/>
                <w:sz w:val="24"/>
                <w:szCs w:val="24"/>
                <w:lang w:eastAsia="zh-CN"/>
              </w:rPr>
              <w:t>）</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37311D8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2DA48D4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无杂物、污渍、干净</w:t>
            </w:r>
          </w:p>
        </w:tc>
      </w:tr>
      <w:tr w14:paraId="24199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4"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2894F1A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楼道地面及梯级</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0241F8E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保洁拖地</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val="en-US" w:eastAsia="zh-CN"/>
              </w:rPr>
              <w:t>疫情期间每天消毒不少于三次</w:t>
            </w:r>
            <w:r>
              <w:rPr>
                <w:rFonts w:hint="eastAsia" w:ascii="方正仿宋_GBK" w:hAnsi="方正仿宋_GBK" w:eastAsia="方正仿宋_GBK" w:cs="方正仿宋_GBK"/>
                <w:color w:val="000000"/>
                <w:kern w:val="0"/>
                <w:sz w:val="24"/>
                <w:szCs w:val="24"/>
                <w:lang w:eastAsia="zh-CN"/>
              </w:rPr>
              <w:t>）</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13EB703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1A1EC22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无杂物、污渍、干净</w:t>
            </w:r>
          </w:p>
        </w:tc>
      </w:tr>
      <w:tr w14:paraId="7F6AF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9"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6E05BC3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楼道墙面</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4ABEF94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647745F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4EFD47F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无尘、无污渍</w:t>
            </w:r>
          </w:p>
        </w:tc>
      </w:tr>
      <w:tr w14:paraId="72811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1"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79524E5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天花灯饰</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3A1AA95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2263085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4A33F07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无尘、无蜘蛛网</w:t>
            </w:r>
          </w:p>
        </w:tc>
      </w:tr>
      <w:tr w14:paraId="3C5F7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02"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236759F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不锈钢扶手</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5B5579F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val="en-US" w:eastAsia="zh-CN"/>
              </w:rPr>
              <w:t>疫情期间每天消毒不少于三次</w:t>
            </w:r>
            <w:r>
              <w:rPr>
                <w:rFonts w:hint="eastAsia" w:ascii="方正仿宋_GBK" w:hAnsi="方正仿宋_GBK" w:eastAsia="方正仿宋_GBK" w:cs="方正仿宋_GBK"/>
                <w:color w:val="000000"/>
                <w:kern w:val="0"/>
                <w:sz w:val="24"/>
                <w:szCs w:val="24"/>
                <w:lang w:eastAsia="zh-CN"/>
              </w:rPr>
              <w:t>）</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455809C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不锈钢保养、消毒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78B68C3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干净</w:t>
            </w:r>
          </w:p>
        </w:tc>
      </w:tr>
      <w:tr w14:paraId="0590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8"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43B6C42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风口栅栏</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1E01EFD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256" w:type="dxa"/>
            <w:tcBorders>
              <w:top w:val="single" w:color="auto" w:sz="4" w:space="0"/>
              <w:left w:val="single" w:color="auto" w:sz="4" w:space="0"/>
              <w:bottom w:val="single" w:color="auto" w:sz="4" w:space="0"/>
              <w:right w:val="single" w:color="auto" w:sz="4" w:space="0"/>
            </w:tcBorders>
            <w:noWrap w:val="0"/>
            <w:vAlign w:val="center"/>
          </w:tcPr>
          <w:p w14:paraId="1870C8C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68EECC7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干净</w:t>
            </w:r>
          </w:p>
        </w:tc>
      </w:tr>
      <w:tr w14:paraId="13B66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8" w:hRule="atLeast"/>
          <w:jc w:val="center"/>
        </w:trPr>
        <w:tc>
          <w:tcPr>
            <w:tcW w:w="1119" w:type="dxa"/>
            <w:tcBorders>
              <w:top w:val="single" w:color="auto" w:sz="4" w:space="0"/>
              <w:left w:val="single" w:color="auto" w:sz="4" w:space="0"/>
              <w:bottom w:val="single" w:color="auto" w:sz="4" w:space="0"/>
              <w:right w:val="single" w:color="auto" w:sz="4" w:space="0"/>
            </w:tcBorders>
            <w:noWrap w:val="0"/>
            <w:vAlign w:val="center"/>
          </w:tcPr>
          <w:p w14:paraId="7194600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电梯间</w:t>
            </w:r>
          </w:p>
          <w:p w14:paraId="69B4F01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消毒</w:t>
            </w:r>
          </w:p>
        </w:tc>
        <w:tc>
          <w:tcPr>
            <w:tcW w:w="4634" w:type="dxa"/>
            <w:tcBorders>
              <w:top w:val="single" w:color="auto" w:sz="4" w:space="0"/>
              <w:left w:val="single" w:color="auto" w:sz="4" w:space="0"/>
              <w:bottom w:val="single" w:color="auto" w:sz="4" w:space="0"/>
              <w:right w:val="single" w:color="auto" w:sz="4" w:space="0"/>
            </w:tcBorders>
            <w:noWrap w:val="0"/>
            <w:vAlign w:val="center"/>
          </w:tcPr>
          <w:p w14:paraId="41C4142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保洁拖地</w:t>
            </w:r>
            <w:r>
              <w:rPr>
                <w:rFonts w:hint="eastAsia" w:ascii="方正仿宋_GBK" w:hAnsi="方正仿宋_GBK" w:eastAsia="方正仿宋_GBK" w:cs="方正仿宋_GBK"/>
                <w:color w:val="000000"/>
                <w:kern w:val="0"/>
                <w:sz w:val="24"/>
                <w:szCs w:val="24"/>
                <w:lang w:eastAsia="zh-CN"/>
              </w:rPr>
              <w:t>、擦拭两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val="en-US" w:eastAsia="zh-CN"/>
              </w:rPr>
              <w:t>疫情期间每天消毒不少于三次</w:t>
            </w:r>
            <w:r>
              <w:rPr>
                <w:rFonts w:hint="eastAsia" w:ascii="方正仿宋_GBK" w:hAnsi="方正仿宋_GBK" w:eastAsia="方正仿宋_GBK" w:cs="方正仿宋_GBK"/>
                <w:color w:val="000000"/>
                <w:kern w:val="0"/>
                <w:sz w:val="24"/>
                <w:szCs w:val="24"/>
                <w:lang w:eastAsia="zh-CN"/>
              </w:rPr>
              <w:t>）遇污染随时清理</w:t>
            </w:r>
          </w:p>
        </w:tc>
        <w:tc>
          <w:tcPr>
            <w:tcW w:w="2256" w:type="dxa"/>
            <w:tcBorders>
              <w:top w:val="single" w:color="auto" w:sz="4" w:space="0"/>
              <w:left w:val="single" w:color="auto" w:sz="4" w:space="0"/>
              <w:bottom w:val="single" w:color="auto" w:sz="4" w:space="0"/>
              <w:right w:val="single" w:color="auto" w:sz="4" w:space="0"/>
            </w:tcBorders>
            <w:noWrap w:val="0"/>
            <w:vAlign w:val="center"/>
          </w:tcPr>
          <w:p w14:paraId="51A2312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1747" w:type="dxa"/>
            <w:tcBorders>
              <w:top w:val="single" w:color="auto" w:sz="4" w:space="0"/>
              <w:left w:val="single" w:color="auto" w:sz="4" w:space="0"/>
              <w:bottom w:val="single" w:color="auto" w:sz="4" w:space="0"/>
              <w:right w:val="single" w:color="auto" w:sz="4" w:space="0"/>
            </w:tcBorders>
            <w:noWrap w:val="0"/>
            <w:vAlign w:val="center"/>
          </w:tcPr>
          <w:p w14:paraId="435C9E7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无手印、无污渍,保持</w:t>
            </w:r>
          </w:p>
          <w:p w14:paraId="2012205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不锈钢表面亮丽的金属</w:t>
            </w:r>
          </w:p>
          <w:p w14:paraId="1DCBA64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光泽</w:t>
            </w:r>
          </w:p>
        </w:tc>
      </w:tr>
    </w:tbl>
    <w:p w14:paraId="51F868B7">
      <w:pPr>
        <w:keepNext w:val="0"/>
        <w:keepLines w:val="0"/>
        <w:pageBreakBefore w:val="0"/>
        <w:kinsoku/>
        <w:wordWrap/>
        <w:overflowPunct/>
        <w:topLinePunct w:val="0"/>
        <w:autoSpaceDE w:val="0"/>
        <w:autoSpaceDN w:val="0"/>
        <w:bidi w:val="0"/>
        <w:adjustRightInd w:val="0"/>
        <w:snapToGrid/>
        <w:spacing w:line="400" w:lineRule="exact"/>
        <w:ind w:right="56"/>
        <w:jc w:val="center"/>
        <w:textAlignment w:val="auto"/>
        <w:rPr>
          <w:rFonts w:hint="eastAsia" w:asciiTheme="majorEastAsia" w:hAnsiTheme="majorEastAsia" w:eastAsiaTheme="majorEastAsia" w:cstheme="majorEastAsia"/>
          <w:b/>
          <w:bCs/>
          <w:kern w:val="0"/>
          <w:sz w:val="32"/>
          <w:szCs w:val="32"/>
          <w:lang w:val="en-US" w:eastAsia="zh-CN"/>
        </w:rPr>
      </w:pPr>
    </w:p>
    <w:p w14:paraId="0A73920D">
      <w:pPr>
        <w:keepNext w:val="0"/>
        <w:keepLines w:val="0"/>
        <w:pageBreakBefore w:val="0"/>
        <w:kinsoku/>
        <w:wordWrap/>
        <w:overflowPunct/>
        <w:topLinePunct w:val="0"/>
        <w:autoSpaceDE w:val="0"/>
        <w:autoSpaceDN w:val="0"/>
        <w:bidi w:val="0"/>
        <w:adjustRightInd w:val="0"/>
        <w:snapToGrid/>
        <w:spacing w:line="400" w:lineRule="exact"/>
        <w:ind w:right="56"/>
        <w:jc w:val="center"/>
        <w:textAlignment w:val="auto"/>
        <w:rPr>
          <w:rFonts w:hint="eastAsia" w:asciiTheme="majorEastAsia" w:hAnsiTheme="majorEastAsia" w:eastAsiaTheme="majorEastAsia" w:cstheme="majorEastAsia"/>
          <w:b/>
          <w:bCs/>
          <w:kern w:val="0"/>
          <w:sz w:val="32"/>
          <w:szCs w:val="32"/>
        </w:rPr>
      </w:pPr>
      <w:r>
        <w:rPr>
          <w:rFonts w:hint="eastAsia" w:asciiTheme="majorEastAsia" w:hAnsiTheme="majorEastAsia" w:eastAsiaTheme="majorEastAsia" w:cstheme="majorEastAsia"/>
          <w:b/>
          <w:bCs/>
          <w:kern w:val="0"/>
          <w:sz w:val="32"/>
          <w:szCs w:val="32"/>
          <w:lang w:val="en-US" w:eastAsia="zh-CN"/>
        </w:rPr>
        <w:t>2.</w:t>
      </w:r>
      <w:r>
        <w:rPr>
          <w:rFonts w:hint="eastAsia" w:asciiTheme="majorEastAsia" w:hAnsiTheme="majorEastAsia" w:eastAsiaTheme="majorEastAsia" w:cstheme="majorEastAsia"/>
          <w:b/>
          <w:bCs/>
          <w:kern w:val="0"/>
          <w:sz w:val="32"/>
          <w:szCs w:val="32"/>
          <w:lang w:eastAsia="zh-TW"/>
        </w:rPr>
        <w:t>医院</w:t>
      </w:r>
      <w:r>
        <w:rPr>
          <w:rFonts w:hint="eastAsia" w:asciiTheme="majorEastAsia" w:hAnsiTheme="majorEastAsia" w:eastAsiaTheme="majorEastAsia" w:cstheme="majorEastAsia"/>
          <w:b/>
          <w:bCs/>
          <w:kern w:val="0"/>
          <w:sz w:val="32"/>
          <w:szCs w:val="32"/>
        </w:rPr>
        <w:t>（病房层）</w:t>
      </w:r>
      <w:r>
        <w:rPr>
          <w:rFonts w:hint="eastAsia" w:asciiTheme="majorEastAsia" w:hAnsiTheme="majorEastAsia" w:eastAsiaTheme="majorEastAsia" w:cstheme="majorEastAsia"/>
          <w:b/>
          <w:bCs/>
          <w:kern w:val="0"/>
          <w:sz w:val="32"/>
          <w:szCs w:val="32"/>
          <w:lang w:eastAsia="zh-TW"/>
        </w:rPr>
        <w:t>清洁执行表及清洁标准</w:t>
      </w:r>
      <w:r>
        <w:rPr>
          <w:rFonts w:hint="eastAsia" w:asciiTheme="majorEastAsia" w:hAnsiTheme="majorEastAsia" w:eastAsiaTheme="majorEastAsia" w:cstheme="majorEastAsia"/>
          <w:b/>
          <w:bCs/>
          <w:kern w:val="0"/>
          <w:sz w:val="32"/>
          <w:szCs w:val="32"/>
        </w:rPr>
        <w:t>（表二）</w:t>
      </w:r>
    </w:p>
    <w:tbl>
      <w:tblPr>
        <w:tblStyle w:val="13"/>
        <w:tblW w:w="101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40"/>
        <w:gridCol w:w="892"/>
        <w:gridCol w:w="8"/>
        <w:gridCol w:w="1080"/>
        <w:gridCol w:w="1980"/>
        <w:gridCol w:w="2160"/>
        <w:gridCol w:w="3507"/>
      </w:tblGrid>
      <w:tr w14:paraId="7A3D3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8" w:hRule="atLeast"/>
          <w:jc w:val="center"/>
        </w:trPr>
        <w:tc>
          <w:tcPr>
            <w:tcW w:w="2520" w:type="dxa"/>
            <w:gridSpan w:val="4"/>
            <w:vMerge w:val="restart"/>
            <w:tcBorders>
              <w:top w:val="single" w:color="auto" w:sz="4" w:space="0"/>
              <w:left w:val="single" w:color="auto" w:sz="4" w:space="0"/>
              <w:bottom w:val="single" w:color="auto" w:sz="4" w:space="0"/>
              <w:right w:val="single" w:color="auto" w:sz="4" w:space="0"/>
            </w:tcBorders>
            <w:noWrap w:val="0"/>
            <w:vAlign w:val="center"/>
          </w:tcPr>
          <w:p w14:paraId="4D97BDD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清洁项目</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B28199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日常作业</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3E674EF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清洁内容</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358EDF5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清洁标准</w:t>
            </w:r>
          </w:p>
        </w:tc>
      </w:tr>
      <w:tr w14:paraId="13765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73" w:hRule="atLeast"/>
          <w:jc w:val="center"/>
        </w:trPr>
        <w:tc>
          <w:tcPr>
            <w:tcW w:w="2520" w:type="dxa"/>
            <w:gridSpan w:val="4"/>
            <w:vMerge w:val="continue"/>
            <w:tcBorders>
              <w:top w:val="single" w:color="auto" w:sz="4" w:space="0"/>
              <w:left w:val="single" w:color="auto" w:sz="4" w:space="0"/>
              <w:bottom w:val="single" w:color="auto" w:sz="4" w:space="0"/>
              <w:right w:val="single" w:color="auto" w:sz="4" w:space="0"/>
            </w:tcBorders>
            <w:noWrap w:val="0"/>
            <w:vAlign w:val="center"/>
          </w:tcPr>
          <w:p w14:paraId="001FB2F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single" w:color="auto" w:sz="4" w:space="0"/>
              <w:bottom w:val="single" w:color="auto" w:sz="4" w:space="0"/>
              <w:right w:val="single" w:color="auto" w:sz="4" w:space="0"/>
            </w:tcBorders>
            <w:noWrap w:val="0"/>
            <w:vAlign w:val="center"/>
          </w:tcPr>
          <w:p w14:paraId="6E2F77C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每天</w:t>
            </w:r>
          </w:p>
        </w:tc>
        <w:tc>
          <w:tcPr>
            <w:tcW w:w="2160" w:type="dxa"/>
            <w:tcBorders>
              <w:top w:val="nil"/>
              <w:left w:val="single" w:color="auto" w:sz="4" w:space="0"/>
              <w:bottom w:val="single" w:color="auto" w:sz="4" w:space="0"/>
              <w:right w:val="single" w:color="auto" w:sz="4" w:space="0"/>
            </w:tcBorders>
            <w:noWrap w:val="0"/>
            <w:vAlign w:val="center"/>
          </w:tcPr>
          <w:p w14:paraId="0A14217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每周</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06DD0B6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r>
      <w:tr w14:paraId="1D042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8" w:hRule="atLeast"/>
          <w:jc w:val="center"/>
        </w:trPr>
        <w:tc>
          <w:tcPr>
            <w:tcW w:w="540" w:type="dxa"/>
            <w:vMerge w:val="restart"/>
            <w:tcBorders>
              <w:top w:val="single" w:color="auto" w:sz="4" w:space="0"/>
              <w:left w:val="single" w:color="auto" w:sz="4" w:space="0"/>
              <w:bottom w:val="single" w:color="auto" w:sz="4" w:space="0"/>
              <w:right w:val="single" w:color="auto" w:sz="4" w:space="0"/>
            </w:tcBorders>
            <w:noWrap w:val="0"/>
            <w:vAlign w:val="center"/>
          </w:tcPr>
          <w:p w14:paraId="5248805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3FEAD6E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02F55FF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办</w:t>
            </w:r>
          </w:p>
          <w:p w14:paraId="732938A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公</w:t>
            </w:r>
          </w:p>
          <w:p w14:paraId="27B0B1F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室</w:t>
            </w:r>
          </w:p>
        </w:tc>
        <w:tc>
          <w:tcPr>
            <w:tcW w:w="900"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65818E0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CN"/>
              </w:rPr>
            </w:pPr>
            <w:r>
              <w:rPr>
                <w:rFonts w:hint="eastAsia" w:ascii="方正仿宋_GBK" w:hAnsi="方正仿宋_GBK" w:eastAsia="方正仿宋_GBK" w:cs="方正仿宋_GBK"/>
                <w:color w:val="000000"/>
                <w:kern w:val="0"/>
                <w:sz w:val="24"/>
                <w:szCs w:val="24"/>
                <w:lang w:eastAsia="zh-TW"/>
              </w:rPr>
              <w:t>窗</w:t>
            </w:r>
            <w:r>
              <w:rPr>
                <w:rFonts w:hint="eastAsia" w:ascii="方正仿宋_GBK" w:hAnsi="方正仿宋_GBK" w:eastAsia="方正仿宋_GBK" w:cs="方正仿宋_GBK"/>
                <w:color w:val="000000"/>
                <w:kern w:val="0"/>
                <w:sz w:val="24"/>
                <w:szCs w:val="24"/>
                <w:lang w:eastAsia="zh-CN"/>
              </w:rPr>
              <w:t>户</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6FA130B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玻璃</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75F4521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32DDE66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用玻璃清洁剂清刮一次，消毒一次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45C31CE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无手印、无尘、无污渍、光洁明亮</w:t>
            </w:r>
          </w:p>
        </w:tc>
      </w:tr>
      <w:tr w14:paraId="10DAF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60"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3FE7320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900"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61AF7AD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2D37E5E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窗台</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409AD6F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清抹一次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76BAF55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灭菌、消毒两次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14733B4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无污渍、无尘渍</w:t>
            </w:r>
          </w:p>
        </w:tc>
      </w:tr>
      <w:tr w14:paraId="3DD22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64"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7F41B5E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nil"/>
              <w:left w:val="single" w:color="auto" w:sz="4" w:space="0"/>
              <w:bottom w:val="single" w:color="auto" w:sz="4" w:space="0"/>
              <w:right w:val="single" w:color="auto" w:sz="4" w:space="0"/>
            </w:tcBorders>
            <w:noWrap w:val="0"/>
            <w:vAlign w:val="center"/>
          </w:tcPr>
          <w:p w14:paraId="6F25DFF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地脚线</w:t>
            </w:r>
          </w:p>
        </w:tc>
        <w:tc>
          <w:tcPr>
            <w:tcW w:w="1980" w:type="dxa"/>
            <w:tcBorders>
              <w:top w:val="nil"/>
              <w:left w:val="single" w:color="auto" w:sz="4" w:space="0"/>
              <w:bottom w:val="single" w:color="auto" w:sz="4" w:space="0"/>
              <w:right w:val="single" w:color="auto" w:sz="4" w:space="0"/>
            </w:tcBorders>
            <w:noWrap w:val="0"/>
            <w:vAlign w:val="center"/>
          </w:tcPr>
          <w:p w14:paraId="2889758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w:t>
            </w:r>
          </w:p>
        </w:tc>
        <w:tc>
          <w:tcPr>
            <w:tcW w:w="2160" w:type="dxa"/>
            <w:tcBorders>
              <w:top w:val="nil"/>
              <w:left w:val="single" w:color="auto" w:sz="4" w:space="0"/>
              <w:bottom w:val="single" w:color="auto" w:sz="4" w:space="0"/>
              <w:right w:val="single" w:color="auto" w:sz="4" w:space="0"/>
            </w:tcBorders>
            <w:noWrap w:val="0"/>
            <w:vAlign w:val="center"/>
          </w:tcPr>
          <w:p w14:paraId="5D70885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清抹两次</w:t>
            </w:r>
          </w:p>
        </w:tc>
        <w:tc>
          <w:tcPr>
            <w:tcW w:w="3507" w:type="dxa"/>
            <w:tcBorders>
              <w:top w:val="nil"/>
              <w:left w:val="single" w:color="auto" w:sz="4" w:space="0"/>
              <w:bottom w:val="single" w:color="auto" w:sz="4" w:space="0"/>
              <w:right w:val="single" w:color="auto" w:sz="4" w:space="0"/>
            </w:tcBorders>
            <w:noWrap w:val="0"/>
            <w:vAlign w:val="center"/>
          </w:tcPr>
          <w:p w14:paraId="2ED8CCC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无污渍、无尘渍</w:t>
            </w:r>
          </w:p>
        </w:tc>
      </w:tr>
      <w:tr w14:paraId="536C5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79"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46B17AC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single" w:color="auto" w:sz="4" w:space="0"/>
              <w:left w:val="single" w:color="auto" w:sz="4" w:space="0"/>
              <w:bottom w:val="single" w:color="auto" w:sz="4" w:space="0"/>
              <w:right w:val="single" w:color="auto" w:sz="4" w:space="0"/>
            </w:tcBorders>
            <w:noWrap w:val="0"/>
            <w:vAlign w:val="center"/>
          </w:tcPr>
          <w:p w14:paraId="20D8662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废纸篓、烟灰缸</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9CF7CA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更换垃圾袋，清洗烟灰釭两次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971653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清洗垃圾篓两次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7E247F4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w:t>
            </w:r>
          </w:p>
        </w:tc>
      </w:tr>
      <w:tr w14:paraId="121F2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33"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6D9FCB3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nil"/>
              <w:left w:val="single" w:color="auto" w:sz="4" w:space="0"/>
              <w:bottom w:val="single" w:color="auto" w:sz="4" w:space="0"/>
              <w:right w:val="single" w:color="auto" w:sz="4" w:space="0"/>
            </w:tcBorders>
            <w:noWrap w:val="0"/>
            <w:vAlign w:val="center"/>
          </w:tcPr>
          <w:p w14:paraId="0DF9F62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灯饰、风口、天花</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AA83FF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65842E1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清抹一次，消毒一次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6DA1EDE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无蜘蛛网、无尘渍</w:t>
            </w:r>
          </w:p>
        </w:tc>
      </w:tr>
      <w:tr w14:paraId="56E46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59D905B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single" w:color="auto" w:sz="4" w:space="0"/>
              <w:left w:val="single" w:color="auto" w:sz="4" w:space="0"/>
              <w:bottom w:val="single" w:color="auto" w:sz="4" w:space="0"/>
              <w:right w:val="single" w:color="auto" w:sz="4" w:space="0"/>
            </w:tcBorders>
            <w:noWrap w:val="0"/>
            <w:vAlign w:val="center"/>
          </w:tcPr>
          <w:p w14:paraId="40EAAE9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指示牌、悬挂牌</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E825C0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1764D0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清抹四次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6AAEF71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无尘渍</w:t>
            </w:r>
          </w:p>
        </w:tc>
      </w:tr>
      <w:tr w14:paraId="18741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16"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396EDDC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left w:val="single" w:color="auto" w:sz="4" w:space="0"/>
              <w:bottom w:val="single" w:color="auto" w:sz="4" w:space="0"/>
              <w:right w:val="single" w:color="auto" w:sz="4" w:space="0"/>
            </w:tcBorders>
            <w:noWrap w:val="0"/>
            <w:vAlign w:val="center"/>
          </w:tcPr>
          <w:p w14:paraId="69231D5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CN"/>
              </w:rPr>
            </w:pPr>
            <w:r>
              <w:rPr>
                <w:rFonts w:hint="eastAsia" w:ascii="方正仿宋_GBK" w:hAnsi="方正仿宋_GBK" w:eastAsia="方正仿宋_GBK" w:cs="方正仿宋_GBK"/>
                <w:color w:val="000000"/>
                <w:kern w:val="0"/>
                <w:sz w:val="24"/>
                <w:szCs w:val="24"/>
                <w:lang w:eastAsia="zh-CN"/>
              </w:rPr>
              <w:t>热水器</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345199F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清洗表面</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3B3588E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507" w:type="dxa"/>
            <w:tcBorders>
              <w:top w:val="single" w:color="auto" w:sz="4" w:space="0"/>
              <w:left w:val="single" w:color="auto" w:sz="4" w:space="0"/>
              <w:bottom w:val="single" w:color="auto" w:sz="4" w:space="0"/>
              <w:right w:val="single" w:color="auto" w:sz="4" w:space="0"/>
            </w:tcBorders>
            <w:noWrap w:val="0"/>
            <w:vAlign w:val="center"/>
          </w:tcPr>
          <w:p w14:paraId="6A424A9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w:t>
            </w:r>
          </w:p>
        </w:tc>
      </w:tr>
      <w:tr w14:paraId="55AA9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56" w:hRule="atLeast"/>
          <w:jc w:val="center"/>
        </w:trPr>
        <w:tc>
          <w:tcPr>
            <w:tcW w:w="540" w:type="dxa"/>
            <w:vMerge w:val="restart"/>
            <w:tcBorders>
              <w:top w:val="single" w:color="auto" w:sz="4" w:space="0"/>
              <w:left w:val="single" w:color="auto" w:sz="4" w:space="0"/>
              <w:bottom w:val="single" w:color="auto" w:sz="4" w:space="0"/>
              <w:right w:val="single" w:color="auto" w:sz="4" w:space="0"/>
            </w:tcBorders>
            <w:noWrap w:val="0"/>
            <w:vAlign w:val="center"/>
          </w:tcPr>
          <w:p w14:paraId="05E0C98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40F9FE7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1F0D308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449BA23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32DE3B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7B3CC8B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病</w:t>
            </w:r>
          </w:p>
          <w:p w14:paraId="3A08F01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val="en-US" w:eastAsia="zh-CN"/>
              </w:rPr>
            </w:pPr>
            <w:r>
              <w:rPr>
                <w:rFonts w:hint="eastAsia" w:ascii="方正仿宋_GBK" w:hAnsi="方正仿宋_GBK" w:eastAsia="方正仿宋_GBK" w:cs="方正仿宋_GBK"/>
                <w:color w:val="000000"/>
                <w:kern w:val="0"/>
                <w:sz w:val="24"/>
                <w:szCs w:val="24"/>
                <w:lang w:val="en-US" w:eastAsia="zh-CN"/>
              </w:rPr>
              <w:t>房</w:t>
            </w:r>
          </w:p>
          <w:p w14:paraId="4DE520D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7AC0699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22A0C0A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04E654B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099D204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D7F458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0A226FB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D2404E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1CBFD3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single" w:color="auto" w:sz="4" w:space="0"/>
              <w:left w:val="single" w:color="auto" w:sz="4" w:space="0"/>
              <w:bottom w:val="single" w:color="auto" w:sz="4" w:space="0"/>
              <w:right w:val="single" w:color="auto" w:sz="4" w:space="0"/>
            </w:tcBorders>
            <w:noWrap w:val="0"/>
            <w:vAlign w:val="center"/>
          </w:tcPr>
          <w:p w14:paraId="46351ED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地面</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1D10C2F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清扫拖地</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次、灭菌</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0AE222B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大扫两次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01AA2D4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无污渍、无尘渍、无痰</w:t>
            </w:r>
          </w:p>
          <w:p w14:paraId="0300CD9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溃、保持光洁</w:t>
            </w:r>
          </w:p>
        </w:tc>
      </w:tr>
      <w:tr w14:paraId="707D2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4"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3B4DAB9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single" w:color="auto" w:sz="4" w:space="0"/>
              <w:left w:val="single" w:color="auto" w:sz="4" w:space="0"/>
              <w:bottom w:val="single" w:color="auto" w:sz="4" w:space="0"/>
              <w:right w:val="single" w:color="auto" w:sz="4" w:space="0"/>
            </w:tcBorders>
            <w:noWrap w:val="0"/>
            <w:vAlign w:val="center"/>
          </w:tcPr>
          <w:p w14:paraId="64AB9DA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墙身</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14B575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6666508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次、灭菌</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5454DC0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w:t>
            </w:r>
          </w:p>
        </w:tc>
      </w:tr>
      <w:tr w14:paraId="0E15B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52" w:hRule="exac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4DB5905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892" w:type="dxa"/>
            <w:vMerge w:val="restart"/>
            <w:tcBorders>
              <w:top w:val="single" w:color="auto" w:sz="4" w:space="0"/>
              <w:left w:val="single" w:color="auto" w:sz="4" w:space="0"/>
              <w:bottom w:val="single" w:color="auto" w:sz="4" w:space="0"/>
              <w:right w:val="single" w:color="auto" w:sz="4" w:space="0"/>
            </w:tcBorders>
            <w:noWrap w:val="0"/>
            <w:vAlign w:val="center"/>
          </w:tcPr>
          <w:p w14:paraId="64EE8FA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门</w:t>
            </w:r>
          </w:p>
        </w:tc>
        <w:tc>
          <w:tcPr>
            <w:tcW w:w="1088" w:type="dxa"/>
            <w:gridSpan w:val="2"/>
            <w:tcBorders>
              <w:top w:val="single" w:color="auto" w:sz="4" w:space="0"/>
              <w:left w:val="single" w:color="auto" w:sz="4" w:space="0"/>
              <w:bottom w:val="single" w:color="auto" w:sz="4" w:space="0"/>
              <w:right w:val="single" w:color="auto" w:sz="4" w:space="0"/>
            </w:tcBorders>
            <w:noWrap w:val="0"/>
            <w:vAlign w:val="center"/>
          </w:tcPr>
          <w:p w14:paraId="2EFB3F7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铝合金</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64CAD10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保洁、又菌消毒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526FA5A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玻璃刀清刮一次</w:t>
            </w:r>
          </w:p>
        </w:tc>
        <w:tc>
          <w:tcPr>
            <w:tcW w:w="3507" w:type="dxa"/>
            <w:tcBorders>
              <w:top w:val="single" w:color="auto" w:sz="4" w:space="0"/>
              <w:left w:val="single" w:color="auto" w:sz="4" w:space="0"/>
              <w:bottom w:val="single" w:color="auto" w:sz="4" w:space="0"/>
              <w:right w:val="single" w:color="auto" w:sz="4" w:space="0"/>
            </w:tcBorders>
            <w:noWrap w:val="0"/>
            <w:vAlign w:val="center"/>
          </w:tcPr>
          <w:p w14:paraId="5ADDB69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无手印、无尘、无污渍、</w:t>
            </w:r>
          </w:p>
          <w:p w14:paraId="2A8AA9B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光洁明亮</w:t>
            </w:r>
          </w:p>
        </w:tc>
      </w:tr>
      <w:tr w14:paraId="303B0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7"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5E9F6E9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892" w:type="dxa"/>
            <w:vMerge w:val="continue"/>
            <w:tcBorders>
              <w:top w:val="single" w:color="auto" w:sz="4" w:space="0"/>
              <w:left w:val="single" w:color="auto" w:sz="4" w:space="0"/>
              <w:bottom w:val="single" w:color="auto" w:sz="4" w:space="0"/>
              <w:right w:val="single" w:color="auto" w:sz="4" w:space="0"/>
            </w:tcBorders>
            <w:noWrap w:val="0"/>
            <w:vAlign w:val="center"/>
          </w:tcPr>
          <w:p w14:paraId="6593F8D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088" w:type="dxa"/>
            <w:gridSpan w:val="2"/>
            <w:tcBorders>
              <w:top w:val="single" w:color="auto" w:sz="4" w:space="0"/>
              <w:left w:val="single" w:color="auto" w:sz="4" w:space="0"/>
              <w:bottom w:val="single" w:color="auto" w:sz="4" w:space="0"/>
              <w:right w:val="single" w:color="auto" w:sz="4" w:space="0"/>
            </w:tcBorders>
            <w:noWrap w:val="0"/>
            <w:vAlign w:val="center"/>
          </w:tcPr>
          <w:p w14:paraId="34AEF3D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木</w:t>
            </w:r>
          </w:p>
        </w:tc>
        <w:tc>
          <w:tcPr>
            <w:tcW w:w="1980" w:type="dxa"/>
            <w:tcBorders>
              <w:top w:val="single" w:color="auto" w:sz="4" w:space="0"/>
              <w:left w:val="single" w:color="auto" w:sz="4" w:space="0"/>
              <w:bottom w:val="single" w:color="auto" w:sz="4" w:space="0"/>
              <w:right w:val="single" w:color="auto" w:sz="4" w:space="0"/>
            </w:tcBorders>
            <w:noWrap w:val="0"/>
            <w:vAlign w:val="center"/>
          </w:tcPr>
          <w:p w14:paraId="24F204F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保洁、灭菌消毒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783B96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507" w:type="dxa"/>
            <w:tcBorders>
              <w:top w:val="single" w:color="auto" w:sz="4" w:space="0"/>
              <w:left w:val="single" w:color="auto" w:sz="4" w:space="0"/>
              <w:bottom w:val="single" w:color="auto" w:sz="4" w:space="0"/>
              <w:right w:val="single" w:color="auto" w:sz="4" w:space="0"/>
            </w:tcBorders>
            <w:noWrap w:val="0"/>
            <w:vAlign w:val="center"/>
          </w:tcPr>
          <w:p w14:paraId="3A3766F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无污渍、无尘渍</w:t>
            </w:r>
          </w:p>
        </w:tc>
      </w:tr>
      <w:tr w14:paraId="24D91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78" w:hRule="exac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14:paraId="64F78BC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gridSpan w:val="3"/>
            <w:tcBorders>
              <w:top w:val="nil"/>
              <w:left w:val="single" w:color="auto" w:sz="4" w:space="0"/>
              <w:bottom w:val="single" w:color="auto" w:sz="4" w:space="0"/>
              <w:right w:val="single" w:color="auto" w:sz="4" w:space="0"/>
            </w:tcBorders>
            <w:noWrap w:val="0"/>
            <w:vAlign w:val="center"/>
          </w:tcPr>
          <w:p w14:paraId="223BABB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坐、椅、柜</w:t>
            </w:r>
          </w:p>
        </w:tc>
        <w:tc>
          <w:tcPr>
            <w:tcW w:w="1980" w:type="dxa"/>
            <w:tcBorders>
              <w:top w:val="nil"/>
              <w:left w:val="single" w:color="auto" w:sz="4" w:space="0"/>
              <w:bottom w:val="single" w:color="auto" w:sz="4" w:space="0"/>
              <w:right w:val="single" w:color="auto" w:sz="4" w:space="0"/>
            </w:tcBorders>
            <w:noWrap w:val="0"/>
            <w:vAlign w:val="center"/>
          </w:tcPr>
          <w:p w14:paraId="104CAF2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清抹、灭菌消毒两次</w:t>
            </w:r>
          </w:p>
        </w:tc>
        <w:tc>
          <w:tcPr>
            <w:tcW w:w="2160" w:type="dxa"/>
            <w:tcBorders>
              <w:top w:val="nil"/>
              <w:left w:val="single" w:color="auto" w:sz="4" w:space="0"/>
              <w:bottom w:val="single" w:color="auto" w:sz="4" w:space="0"/>
              <w:right w:val="single" w:color="auto" w:sz="4" w:space="0"/>
            </w:tcBorders>
            <w:noWrap w:val="0"/>
            <w:vAlign w:val="center"/>
          </w:tcPr>
          <w:p w14:paraId="62D0673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507" w:type="dxa"/>
            <w:tcBorders>
              <w:top w:val="nil"/>
              <w:left w:val="single" w:color="auto" w:sz="4" w:space="0"/>
              <w:bottom w:val="single" w:color="auto" w:sz="4" w:space="0"/>
              <w:right w:val="single" w:color="auto" w:sz="4" w:space="0"/>
            </w:tcBorders>
            <w:noWrap w:val="0"/>
            <w:vAlign w:val="center"/>
          </w:tcPr>
          <w:p w14:paraId="1D8D62B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无尘、无污渍</w:t>
            </w:r>
          </w:p>
        </w:tc>
      </w:tr>
    </w:tbl>
    <w:p w14:paraId="52A2D784">
      <w:pPr>
        <w:keepNext w:val="0"/>
        <w:keepLines w:val="0"/>
        <w:pageBreakBefore w:val="0"/>
        <w:kinsoku/>
        <w:wordWrap/>
        <w:overflowPunct/>
        <w:topLinePunct w:val="0"/>
        <w:autoSpaceDE w:val="0"/>
        <w:autoSpaceDN w:val="0"/>
        <w:bidi w:val="0"/>
        <w:adjustRightInd w:val="0"/>
        <w:snapToGrid/>
        <w:spacing w:line="400" w:lineRule="exact"/>
        <w:ind w:right="112"/>
        <w:textAlignment w:val="auto"/>
        <w:rPr>
          <w:rFonts w:hint="eastAsia" w:ascii="微软雅黑" w:hAnsi="微软雅黑" w:eastAsia="微软雅黑" w:cs="微软雅黑"/>
          <w:b/>
          <w:bCs/>
          <w:kern w:val="0"/>
          <w:sz w:val="28"/>
          <w:szCs w:val="28"/>
          <w:lang w:val="en-US" w:eastAsia="zh-CN"/>
        </w:rPr>
      </w:pPr>
    </w:p>
    <w:p w14:paraId="64659252">
      <w:pPr>
        <w:keepNext w:val="0"/>
        <w:keepLines w:val="0"/>
        <w:pageBreakBefore w:val="0"/>
        <w:kinsoku/>
        <w:wordWrap/>
        <w:overflowPunct/>
        <w:topLinePunct w:val="0"/>
        <w:autoSpaceDE w:val="0"/>
        <w:autoSpaceDN w:val="0"/>
        <w:bidi w:val="0"/>
        <w:adjustRightInd w:val="0"/>
        <w:snapToGrid/>
        <w:spacing w:line="400" w:lineRule="exact"/>
        <w:ind w:right="112"/>
        <w:jc w:val="center"/>
        <w:textAlignment w:val="auto"/>
        <w:rPr>
          <w:rFonts w:hint="eastAsia" w:ascii="微软雅黑" w:hAnsi="微软雅黑" w:eastAsia="微软雅黑" w:cs="微软雅黑"/>
          <w:b/>
          <w:bCs/>
          <w:kern w:val="0"/>
          <w:sz w:val="28"/>
          <w:szCs w:val="28"/>
        </w:rPr>
      </w:pPr>
      <w:r>
        <w:rPr>
          <w:rFonts w:hint="eastAsia" w:asciiTheme="majorEastAsia" w:hAnsiTheme="majorEastAsia" w:eastAsiaTheme="majorEastAsia" w:cstheme="majorEastAsia"/>
          <w:b/>
          <w:bCs/>
          <w:kern w:val="0"/>
          <w:sz w:val="28"/>
          <w:szCs w:val="28"/>
          <w:lang w:val="en-US" w:eastAsia="zh-CN"/>
        </w:rPr>
        <w:t>3.</w:t>
      </w:r>
      <w:r>
        <w:rPr>
          <w:rFonts w:hint="eastAsia" w:asciiTheme="majorEastAsia" w:hAnsiTheme="majorEastAsia" w:eastAsiaTheme="majorEastAsia" w:cstheme="majorEastAsia"/>
          <w:b/>
          <w:bCs/>
          <w:kern w:val="0"/>
          <w:sz w:val="28"/>
          <w:szCs w:val="28"/>
          <w:lang w:eastAsia="zh-TW"/>
        </w:rPr>
        <w:t>医院</w:t>
      </w:r>
      <w:r>
        <w:rPr>
          <w:rFonts w:hint="eastAsia" w:asciiTheme="majorEastAsia" w:hAnsiTheme="majorEastAsia" w:eastAsiaTheme="majorEastAsia" w:cstheme="majorEastAsia"/>
          <w:b/>
          <w:bCs/>
          <w:kern w:val="0"/>
          <w:sz w:val="28"/>
          <w:szCs w:val="28"/>
        </w:rPr>
        <w:t>（病房层）</w:t>
      </w:r>
      <w:r>
        <w:rPr>
          <w:rFonts w:hint="eastAsia" w:asciiTheme="majorEastAsia" w:hAnsiTheme="majorEastAsia" w:eastAsiaTheme="majorEastAsia" w:cstheme="majorEastAsia"/>
          <w:b/>
          <w:bCs/>
          <w:kern w:val="0"/>
          <w:sz w:val="28"/>
          <w:szCs w:val="28"/>
          <w:lang w:eastAsia="zh-TW"/>
        </w:rPr>
        <w:t>清洁执行表及清洁标准</w:t>
      </w:r>
      <w:r>
        <w:rPr>
          <w:rFonts w:hint="eastAsia" w:asciiTheme="majorEastAsia" w:hAnsiTheme="majorEastAsia" w:eastAsiaTheme="majorEastAsia" w:cstheme="majorEastAsia"/>
          <w:b/>
          <w:bCs/>
          <w:kern w:val="0"/>
          <w:sz w:val="28"/>
          <w:szCs w:val="28"/>
        </w:rPr>
        <w:t>（表三）</w:t>
      </w:r>
    </w:p>
    <w:tbl>
      <w:tblPr>
        <w:tblStyle w:val="13"/>
        <w:tblW w:w="10260" w:type="dxa"/>
        <w:jc w:val="center"/>
        <w:tblLayout w:type="fixed"/>
        <w:tblCellMar>
          <w:top w:w="0" w:type="dxa"/>
          <w:left w:w="0" w:type="dxa"/>
          <w:bottom w:w="0" w:type="dxa"/>
          <w:right w:w="0" w:type="dxa"/>
        </w:tblCellMar>
      </w:tblPr>
      <w:tblGrid>
        <w:gridCol w:w="639"/>
        <w:gridCol w:w="1980"/>
        <w:gridCol w:w="2360"/>
        <w:gridCol w:w="2128"/>
        <w:gridCol w:w="3153"/>
      </w:tblGrid>
      <w:tr w14:paraId="09CF7F3C">
        <w:tblPrEx>
          <w:tblCellMar>
            <w:top w:w="0" w:type="dxa"/>
            <w:left w:w="0" w:type="dxa"/>
            <w:bottom w:w="0" w:type="dxa"/>
            <w:right w:w="0" w:type="dxa"/>
          </w:tblCellMar>
        </w:tblPrEx>
        <w:trPr>
          <w:cantSplit/>
          <w:trHeight w:val="436" w:hRule="atLeast"/>
          <w:jc w:val="center"/>
        </w:trPr>
        <w:tc>
          <w:tcPr>
            <w:tcW w:w="639" w:type="dxa"/>
            <w:vMerge w:val="restart"/>
            <w:tcBorders>
              <w:top w:val="single" w:color="auto" w:sz="4" w:space="0"/>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722B373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病房</w:t>
            </w:r>
          </w:p>
        </w:tc>
        <w:tc>
          <w:tcPr>
            <w:tcW w:w="1980" w:type="dxa"/>
            <w:vMerge w:val="restart"/>
            <w:tcBorders>
              <w:top w:val="single" w:color="auto" w:sz="4" w:space="0"/>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5632958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清洁项目</w:t>
            </w:r>
          </w:p>
        </w:tc>
        <w:tc>
          <w:tcPr>
            <w:tcW w:w="2360" w:type="dxa"/>
            <w:tcBorders>
              <w:top w:val="single" w:color="auto" w:sz="4" w:space="0"/>
              <w:left w:val="nil"/>
              <w:bottom w:val="single" w:color="auto" w:sz="4" w:space="0"/>
              <w:right w:val="single" w:color="auto" w:sz="4" w:space="0"/>
            </w:tcBorders>
            <w:noWrap w:val="0"/>
            <w:tcMar>
              <w:top w:w="38" w:type="dxa"/>
              <w:left w:w="38" w:type="dxa"/>
              <w:bottom w:w="0" w:type="dxa"/>
              <w:right w:w="38" w:type="dxa"/>
            </w:tcMar>
            <w:vAlign w:val="center"/>
          </w:tcPr>
          <w:p w14:paraId="40B99B7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日常作业</w:t>
            </w:r>
          </w:p>
        </w:tc>
        <w:tc>
          <w:tcPr>
            <w:tcW w:w="2128" w:type="dxa"/>
            <w:tcBorders>
              <w:top w:val="single" w:color="auto" w:sz="4" w:space="0"/>
              <w:left w:val="nil"/>
              <w:bottom w:val="single" w:color="auto" w:sz="4" w:space="0"/>
              <w:right w:val="single" w:color="000000" w:sz="4" w:space="0"/>
            </w:tcBorders>
            <w:noWrap w:val="0"/>
            <w:tcMar>
              <w:top w:w="38" w:type="dxa"/>
              <w:left w:w="38" w:type="dxa"/>
              <w:bottom w:w="0" w:type="dxa"/>
              <w:right w:w="38" w:type="dxa"/>
            </w:tcMar>
            <w:vAlign w:val="center"/>
          </w:tcPr>
          <w:p w14:paraId="702F36B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清洁内容</w:t>
            </w:r>
          </w:p>
        </w:tc>
        <w:tc>
          <w:tcPr>
            <w:tcW w:w="3153" w:type="dxa"/>
            <w:tcBorders>
              <w:top w:val="single" w:color="auto" w:sz="4" w:space="0"/>
              <w:left w:val="nil"/>
              <w:bottom w:val="single" w:color="auto" w:sz="4" w:space="0"/>
              <w:right w:val="single" w:color="auto" w:sz="4" w:space="0"/>
            </w:tcBorders>
            <w:noWrap w:val="0"/>
            <w:tcMar>
              <w:top w:w="38" w:type="dxa"/>
              <w:left w:w="38" w:type="dxa"/>
              <w:bottom w:w="0" w:type="dxa"/>
              <w:right w:w="38" w:type="dxa"/>
            </w:tcMar>
            <w:vAlign w:val="center"/>
          </w:tcPr>
          <w:p w14:paraId="00D640A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清洁标准</w:t>
            </w:r>
          </w:p>
        </w:tc>
      </w:tr>
      <w:tr w14:paraId="2E629BE4">
        <w:tblPrEx>
          <w:tblCellMar>
            <w:top w:w="0" w:type="dxa"/>
            <w:left w:w="0" w:type="dxa"/>
            <w:bottom w:w="0" w:type="dxa"/>
            <w:right w:w="0" w:type="dxa"/>
          </w:tblCellMar>
        </w:tblPrEx>
        <w:trPr>
          <w:cantSplit/>
          <w:trHeight w:val="512" w:hRule="atLeast"/>
          <w:jc w:val="center"/>
        </w:trPr>
        <w:tc>
          <w:tcPr>
            <w:tcW w:w="639" w:type="dxa"/>
            <w:vMerge w:val="continue"/>
            <w:tcBorders>
              <w:top w:val="single" w:color="auto" w:sz="4" w:space="0"/>
              <w:left w:val="single" w:color="auto" w:sz="4" w:space="0"/>
              <w:bottom w:val="single" w:color="000000" w:sz="4" w:space="0"/>
              <w:right w:val="single" w:color="auto" w:sz="4" w:space="0"/>
            </w:tcBorders>
            <w:noWrap w:val="0"/>
            <w:vAlign w:val="center"/>
          </w:tcPr>
          <w:p w14:paraId="0CD7627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vMerge w:val="continue"/>
            <w:tcBorders>
              <w:top w:val="single" w:color="auto" w:sz="4" w:space="0"/>
              <w:left w:val="single" w:color="auto" w:sz="4" w:space="0"/>
              <w:bottom w:val="single" w:color="auto" w:sz="4" w:space="0"/>
              <w:right w:val="single" w:color="auto" w:sz="4" w:space="0"/>
            </w:tcBorders>
            <w:noWrap w:val="0"/>
            <w:vAlign w:val="center"/>
          </w:tcPr>
          <w:p w14:paraId="22B7FCE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236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584CF69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每天</w:t>
            </w:r>
          </w:p>
        </w:tc>
        <w:tc>
          <w:tcPr>
            <w:tcW w:w="2128"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1052DFB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每周</w:t>
            </w:r>
          </w:p>
        </w:tc>
        <w:tc>
          <w:tcPr>
            <w:tcW w:w="3153" w:type="dxa"/>
            <w:tcBorders>
              <w:top w:val="single" w:color="auto" w:sz="4" w:space="0"/>
              <w:left w:val="nil"/>
              <w:bottom w:val="single" w:color="auto" w:sz="4" w:space="0"/>
              <w:right w:val="single" w:color="auto" w:sz="4" w:space="0"/>
            </w:tcBorders>
            <w:noWrap w:val="0"/>
            <w:tcMar>
              <w:top w:w="38" w:type="dxa"/>
              <w:left w:w="38" w:type="dxa"/>
              <w:bottom w:w="0" w:type="dxa"/>
              <w:right w:w="38" w:type="dxa"/>
            </w:tcMar>
            <w:vAlign w:val="center"/>
          </w:tcPr>
          <w:p w14:paraId="3512A30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r>
      <w:tr w14:paraId="7D74890F">
        <w:tblPrEx>
          <w:tblCellMar>
            <w:top w:w="0" w:type="dxa"/>
            <w:left w:w="0" w:type="dxa"/>
            <w:bottom w:w="0" w:type="dxa"/>
            <w:right w:w="0" w:type="dxa"/>
          </w:tblCellMar>
        </w:tblPrEx>
        <w:trPr>
          <w:cantSplit/>
          <w:trHeight w:val="641" w:hRule="atLeast"/>
          <w:jc w:val="center"/>
        </w:trPr>
        <w:tc>
          <w:tcPr>
            <w:tcW w:w="639" w:type="dxa"/>
            <w:vMerge w:val="continue"/>
            <w:tcBorders>
              <w:top w:val="single" w:color="auto" w:sz="4" w:space="0"/>
              <w:left w:val="single" w:color="auto" w:sz="4" w:space="0"/>
              <w:bottom w:val="single" w:color="000000" w:sz="4" w:space="0"/>
              <w:right w:val="single" w:color="auto" w:sz="4" w:space="0"/>
            </w:tcBorders>
            <w:noWrap w:val="0"/>
            <w:vAlign w:val="center"/>
          </w:tcPr>
          <w:p w14:paraId="0AD763C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single" w:color="auto" w:sz="4" w:space="0"/>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5BA3609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垃圾筒</w:t>
            </w:r>
          </w:p>
        </w:tc>
        <w:tc>
          <w:tcPr>
            <w:tcW w:w="2360" w:type="dxa"/>
            <w:tcBorders>
              <w:top w:val="single" w:color="auto" w:sz="4" w:space="0"/>
              <w:left w:val="nil"/>
              <w:bottom w:val="single" w:color="auto" w:sz="4" w:space="0"/>
              <w:right w:val="single" w:color="auto" w:sz="4" w:space="0"/>
            </w:tcBorders>
            <w:noWrap w:val="0"/>
            <w:tcMar>
              <w:top w:w="38" w:type="dxa"/>
              <w:left w:w="38" w:type="dxa"/>
              <w:bottom w:w="0" w:type="dxa"/>
              <w:right w:w="38" w:type="dxa"/>
            </w:tcMar>
            <w:vAlign w:val="center"/>
          </w:tcPr>
          <w:p w14:paraId="29C6B6E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清倒垃圾</w:t>
            </w:r>
            <w:r>
              <w:rPr>
                <w:rFonts w:hint="eastAsia" w:ascii="方正仿宋_GBK" w:hAnsi="方正仿宋_GBK" w:eastAsia="方正仿宋_GBK" w:cs="方正仿宋_GBK"/>
                <w:color w:val="000000"/>
                <w:kern w:val="0"/>
                <w:sz w:val="24"/>
                <w:szCs w:val="24"/>
                <w:lang w:eastAsia="zh-CN"/>
              </w:rPr>
              <w:t>两次</w:t>
            </w:r>
            <w:r>
              <w:rPr>
                <w:rFonts w:hint="eastAsia" w:ascii="方正仿宋_GBK" w:hAnsi="方正仿宋_GBK" w:eastAsia="方正仿宋_GBK" w:cs="方正仿宋_GBK"/>
                <w:color w:val="000000"/>
                <w:kern w:val="0"/>
                <w:sz w:val="24"/>
                <w:szCs w:val="24"/>
                <w:lang w:eastAsia="zh-TW"/>
              </w:rPr>
              <w:t>、更换垃圾袋，消毒一次</w:t>
            </w:r>
          </w:p>
        </w:tc>
        <w:tc>
          <w:tcPr>
            <w:tcW w:w="2128" w:type="dxa"/>
            <w:tcBorders>
              <w:top w:val="single" w:color="auto" w:sz="4" w:space="0"/>
              <w:left w:val="nil"/>
              <w:bottom w:val="single" w:color="auto" w:sz="4" w:space="0"/>
              <w:right w:val="single" w:color="auto" w:sz="4" w:space="0"/>
            </w:tcBorders>
            <w:noWrap w:val="0"/>
            <w:tcMar>
              <w:top w:w="38" w:type="dxa"/>
              <w:left w:w="38" w:type="dxa"/>
              <w:bottom w:w="0" w:type="dxa"/>
              <w:right w:w="38" w:type="dxa"/>
            </w:tcMar>
            <w:vAlign w:val="center"/>
          </w:tcPr>
          <w:p w14:paraId="73019F5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清洗垃圾</w:t>
            </w:r>
            <w:r>
              <w:rPr>
                <w:rFonts w:hint="eastAsia" w:ascii="方正仿宋_GBK" w:hAnsi="方正仿宋_GBK" w:eastAsia="方正仿宋_GBK" w:cs="方正仿宋_GBK"/>
                <w:color w:val="000000"/>
                <w:kern w:val="0"/>
                <w:sz w:val="24"/>
                <w:szCs w:val="24"/>
                <w:lang w:eastAsia="zh-CN"/>
              </w:rPr>
              <w:t>桶</w:t>
            </w:r>
            <w:r>
              <w:rPr>
                <w:rFonts w:hint="eastAsia" w:ascii="方正仿宋_GBK" w:hAnsi="方正仿宋_GBK" w:eastAsia="方正仿宋_GBK" w:cs="方正仿宋_GBK"/>
                <w:color w:val="000000"/>
                <w:kern w:val="0"/>
                <w:sz w:val="24"/>
                <w:szCs w:val="24"/>
                <w:lang w:eastAsia="zh-TW"/>
              </w:rPr>
              <w:t>四次</w:t>
            </w:r>
          </w:p>
        </w:tc>
        <w:tc>
          <w:tcPr>
            <w:tcW w:w="3153"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0E8E0B5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w:t>
            </w:r>
          </w:p>
        </w:tc>
      </w:tr>
      <w:tr w14:paraId="026965EC">
        <w:tblPrEx>
          <w:tblCellMar>
            <w:top w:w="0" w:type="dxa"/>
            <w:left w:w="0" w:type="dxa"/>
            <w:bottom w:w="0" w:type="dxa"/>
            <w:right w:w="0" w:type="dxa"/>
          </w:tblCellMar>
        </w:tblPrEx>
        <w:trPr>
          <w:cantSplit/>
          <w:trHeight w:val="300" w:hRule="atLeast"/>
          <w:jc w:val="center"/>
        </w:trPr>
        <w:tc>
          <w:tcPr>
            <w:tcW w:w="639" w:type="dxa"/>
            <w:vMerge w:val="continue"/>
            <w:tcBorders>
              <w:top w:val="single" w:color="auto" w:sz="4" w:space="0"/>
              <w:left w:val="single" w:color="auto" w:sz="4" w:space="0"/>
              <w:bottom w:val="single" w:color="000000" w:sz="4" w:space="0"/>
              <w:right w:val="single" w:color="auto" w:sz="4" w:space="0"/>
            </w:tcBorders>
            <w:noWrap w:val="0"/>
            <w:vAlign w:val="center"/>
          </w:tcPr>
          <w:p w14:paraId="771D9D3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6749D77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电视机</w:t>
            </w:r>
          </w:p>
        </w:tc>
        <w:tc>
          <w:tcPr>
            <w:tcW w:w="236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341F1D1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CN"/>
              </w:rPr>
            </w:pPr>
            <w:r>
              <w:rPr>
                <w:rFonts w:hint="eastAsia" w:ascii="方正仿宋_GBK" w:hAnsi="方正仿宋_GBK" w:eastAsia="方正仿宋_GBK" w:cs="方正仿宋_GBK"/>
                <w:color w:val="000000"/>
                <w:kern w:val="0"/>
                <w:sz w:val="24"/>
                <w:szCs w:val="24"/>
                <w:lang w:eastAsia="zh-CN"/>
              </w:rPr>
              <w:t>每天擦抹一次</w:t>
            </w:r>
          </w:p>
        </w:tc>
        <w:tc>
          <w:tcPr>
            <w:tcW w:w="2128"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67E3DC3B">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CN"/>
              </w:rPr>
            </w:pPr>
            <w:r>
              <w:rPr>
                <w:rFonts w:hint="eastAsia" w:ascii="方正仿宋_GBK" w:hAnsi="方正仿宋_GBK" w:eastAsia="方正仿宋_GBK" w:cs="方正仿宋_GBK"/>
                <w:color w:val="000000"/>
                <w:kern w:val="0"/>
                <w:sz w:val="24"/>
                <w:szCs w:val="24"/>
                <w:lang w:eastAsia="zh-TW"/>
              </w:rPr>
              <w:t>擦抹</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eastAsia="zh-TW"/>
              </w:rPr>
              <w:t>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7328581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无尘渍</w:t>
            </w:r>
          </w:p>
        </w:tc>
      </w:tr>
      <w:tr w14:paraId="1B0A35C2">
        <w:tblPrEx>
          <w:tblCellMar>
            <w:top w:w="0" w:type="dxa"/>
            <w:left w:w="0" w:type="dxa"/>
            <w:bottom w:w="0" w:type="dxa"/>
            <w:right w:w="0" w:type="dxa"/>
          </w:tblCellMar>
        </w:tblPrEx>
        <w:trPr>
          <w:cantSplit/>
          <w:trHeight w:val="668" w:hRule="atLeast"/>
          <w:jc w:val="center"/>
        </w:trPr>
        <w:tc>
          <w:tcPr>
            <w:tcW w:w="639" w:type="dxa"/>
            <w:vMerge w:val="restart"/>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2C71EF4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洗手间</w:t>
            </w:r>
          </w:p>
        </w:tc>
        <w:tc>
          <w:tcPr>
            <w:tcW w:w="1980" w:type="dxa"/>
            <w:tcBorders>
              <w:top w:val="nil"/>
              <w:left w:val="nil"/>
              <w:bottom w:val="single" w:color="auto" w:sz="4" w:space="0"/>
              <w:right w:val="single" w:color="auto" w:sz="4" w:space="0"/>
            </w:tcBorders>
            <w:noWrap/>
            <w:tcMar>
              <w:top w:w="38" w:type="dxa"/>
              <w:left w:w="38" w:type="dxa"/>
              <w:bottom w:w="0" w:type="dxa"/>
              <w:right w:w="38" w:type="dxa"/>
            </w:tcMar>
            <w:vAlign w:val="center"/>
          </w:tcPr>
          <w:p w14:paraId="17C60BA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瓷砖墙身</w:t>
            </w:r>
          </w:p>
          <w:p w14:paraId="0EF7B5E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瓷砖地面</w:t>
            </w:r>
          </w:p>
        </w:tc>
        <w:tc>
          <w:tcPr>
            <w:tcW w:w="2360" w:type="dxa"/>
            <w:tcBorders>
              <w:top w:val="nil"/>
              <w:left w:val="nil"/>
              <w:bottom w:val="single" w:color="auto" w:sz="4" w:space="0"/>
              <w:right w:val="single" w:color="auto" w:sz="4" w:space="0"/>
            </w:tcBorders>
            <w:noWrap/>
            <w:tcMar>
              <w:top w:w="38" w:type="dxa"/>
              <w:left w:w="38" w:type="dxa"/>
              <w:bottom w:w="0" w:type="dxa"/>
              <w:right w:w="38" w:type="dxa"/>
            </w:tcMar>
            <w:vAlign w:val="center"/>
          </w:tcPr>
          <w:p w14:paraId="551E514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清擦、灭菌消毒</w:t>
            </w:r>
          </w:p>
          <w:p w14:paraId="126B6CE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清洗灭菌消毒、保洁</w:t>
            </w:r>
          </w:p>
        </w:tc>
        <w:tc>
          <w:tcPr>
            <w:tcW w:w="2128" w:type="dxa"/>
            <w:tcBorders>
              <w:top w:val="nil"/>
              <w:left w:val="nil"/>
              <w:bottom w:val="single" w:color="auto" w:sz="4" w:space="0"/>
              <w:right w:val="single" w:color="auto" w:sz="4" w:space="0"/>
            </w:tcBorders>
            <w:noWrap/>
            <w:tcMar>
              <w:top w:w="38" w:type="dxa"/>
              <w:left w:w="38" w:type="dxa"/>
              <w:bottom w:w="0" w:type="dxa"/>
              <w:right w:w="38" w:type="dxa"/>
            </w:tcMar>
            <w:vAlign w:val="center"/>
          </w:tcPr>
          <w:p w14:paraId="5CBF9F9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49104BF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无尘、无污渍、瓷砖明洁无尘、无污渍</w:t>
            </w:r>
          </w:p>
        </w:tc>
      </w:tr>
      <w:tr w14:paraId="0865EAD3">
        <w:tblPrEx>
          <w:tblCellMar>
            <w:top w:w="0" w:type="dxa"/>
            <w:left w:w="0" w:type="dxa"/>
            <w:bottom w:w="0" w:type="dxa"/>
            <w:right w:w="0" w:type="dxa"/>
          </w:tblCellMar>
        </w:tblPrEx>
        <w:trPr>
          <w:cantSplit/>
          <w:trHeight w:val="300" w:hRule="atLeast"/>
          <w:jc w:val="center"/>
        </w:trPr>
        <w:tc>
          <w:tcPr>
            <w:tcW w:w="639" w:type="dxa"/>
            <w:vMerge w:val="continue"/>
            <w:tcBorders>
              <w:top w:val="nil"/>
              <w:left w:val="single" w:color="auto" w:sz="4" w:space="0"/>
              <w:bottom w:val="single" w:color="000000" w:sz="4" w:space="0"/>
              <w:right w:val="single" w:color="auto" w:sz="4" w:space="0"/>
            </w:tcBorders>
            <w:noWrap w:val="0"/>
            <w:vAlign w:val="center"/>
          </w:tcPr>
          <w:p w14:paraId="3F66F02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3E03BF1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洗手间门</w:t>
            </w:r>
          </w:p>
        </w:tc>
        <w:tc>
          <w:tcPr>
            <w:tcW w:w="236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0FA6C70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清擦、灭菌消毒</w:t>
            </w:r>
          </w:p>
        </w:tc>
        <w:tc>
          <w:tcPr>
            <w:tcW w:w="2128"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6B71E8B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16AB727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无污渍</w:t>
            </w:r>
          </w:p>
        </w:tc>
      </w:tr>
      <w:tr w14:paraId="5D77DE12">
        <w:tblPrEx>
          <w:tblCellMar>
            <w:top w:w="0" w:type="dxa"/>
            <w:left w:w="0" w:type="dxa"/>
            <w:bottom w:w="0" w:type="dxa"/>
            <w:right w:w="0" w:type="dxa"/>
          </w:tblCellMar>
        </w:tblPrEx>
        <w:trPr>
          <w:cantSplit/>
          <w:trHeight w:val="668" w:hRule="atLeast"/>
          <w:jc w:val="center"/>
        </w:trPr>
        <w:tc>
          <w:tcPr>
            <w:tcW w:w="639" w:type="dxa"/>
            <w:vMerge w:val="continue"/>
            <w:tcBorders>
              <w:top w:val="nil"/>
              <w:left w:val="single" w:color="auto" w:sz="4" w:space="0"/>
              <w:bottom w:val="single" w:color="000000" w:sz="4" w:space="0"/>
              <w:right w:val="single" w:color="auto" w:sz="4" w:space="0"/>
            </w:tcBorders>
            <w:noWrap w:val="0"/>
            <w:vAlign w:val="center"/>
          </w:tcPr>
          <w:p w14:paraId="5F68860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511CC9E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玻璃镜面</w:t>
            </w:r>
          </w:p>
        </w:tc>
        <w:tc>
          <w:tcPr>
            <w:tcW w:w="2360"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64CB3C36">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保持干净</w:t>
            </w:r>
          </w:p>
        </w:tc>
        <w:tc>
          <w:tcPr>
            <w:tcW w:w="2128"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2A2E8C5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09FAAD8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无尘、无污渍、无水渍、无手印,保持镜面明净</w:t>
            </w:r>
          </w:p>
        </w:tc>
      </w:tr>
      <w:tr w14:paraId="4D07DD23">
        <w:tblPrEx>
          <w:tblCellMar>
            <w:top w:w="0" w:type="dxa"/>
            <w:left w:w="0" w:type="dxa"/>
            <w:bottom w:w="0" w:type="dxa"/>
            <w:right w:w="0" w:type="dxa"/>
          </w:tblCellMar>
        </w:tblPrEx>
        <w:trPr>
          <w:cantSplit/>
          <w:trHeight w:val="668" w:hRule="atLeast"/>
          <w:jc w:val="center"/>
        </w:trPr>
        <w:tc>
          <w:tcPr>
            <w:tcW w:w="639" w:type="dxa"/>
            <w:vMerge w:val="continue"/>
            <w:tcBorders>
              <w:top w:val="nil"/>
              <w:left w:val="single" w:color="auto" w:sz="4" w:space="0"/>
              <w:bottom w:val="single" w:color="000000" w:sz="4" w:space="0"/>
              <w:right w:val="single" w:color="auto" w:sz="4" w:space="0"/>
            </w:tcBorders>
            <w:noWrap w:val="0"/>
            <w:vAlign w:val="center"/>
          </w:tcPr>
          <w:p w14:paraId="4A97A9A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76760E6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小便器、大</w:t>
            </w:r>
          </w:p>
          <w:p w14:paraId="3C6E4F3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便器</w:t>
            </w:r>
          </w:p>
        </w:tc>
        <w:tc>
          <w:tcPr>
            <w:tcW w:w="2360"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2933AFE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清洗数次、保持无异味</w:t>
            </w:r>
          </w:p>
        </w:tc>
        <w:tc>
          <w:tcPr>
            <w:tcW w:w="2128"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138386D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2AB5CC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33BBF0A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保持无污渍、无垢、无臭水、畅通、瓷器明洁如新</w:t>
            </w:r>
          </w:p>
        </w:tc>
      </w:tr>
      <w:tr w14:paraId="7AC5B10E">
        <w:tblPrEx>
          <w:tblCellMar>
            <w:top w:w="0" w:type="dxa"/>
            <w:left w:w="0" w:type="dxa"/>
            <w:bottom w:w="0" w:type="dxa"/>
            <w:right w:w="0" w:type="dxa"/>
          </w:tblCellMar>
        </w:tblPrEx>
        <w:trPr>
          <w:cantSplit/>
          <w:trHeight w:val="300" w:hRule="atLeast"/>
          <w:jc w:val="center"/>
        </w:trPr>
        <w:tc>
          <w:tcPr>
            <w:tcW w:w="639" w:type="dxa"/>
            <w:vMerge w:val="continue"/>
            <w:tcBorders>
              <w:top w:val="nil"/>
              <w:left w:val="single" w:color="auto" w:sz="4" w:space="0"/>
              <w:bottom w:val="single" w:color="000000" w:sz="4" w:space="0"/>
              <w:right w:val="single" w:color="auto" w:sz="4" w:space="0"/>
            </w:tcBorders>
            <w:noWrap w:val="0"/>
            <w:vAlign w:val="center"/>
          </w:tcPr>
          <w:p w14:paraId="2DAD06D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3D3D7479">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洗手盆及台</w:t>
            </w:r>
          </w:p>
        </w:tc>
        <w:tc>
          <w:tcPr>
            <w:tcW w:w="236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3E33F2E3">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随时清抹水渍、污溃、灭菌、消毒</w:t>
            </w:r>
          </w:p>
        </w:tc>
        <w:tc>
          <w:tcPr>
            <w:tcW w:w="2128"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768CB99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p w14:paraId="59557AF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2749095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保持干净无污渍</w:t>
            </w:r>
          </w:p>
        </w:tc>
      </w:tr>
      <w:tr w14:paraId="2E0B41BA">
        <w:tblPrEx>
          <w:tblCellMar>
            <w:top w:w="0" w:type="dxa"/>
            <w:left w:w="0" w:type="dxa"/>
            <w:bottom w:w="0" w:type="dxa"/>
            <w:right w:w="0" w:type="dxa"/>
          </w:tblCellMar>
        </w:tblPrEx>
        <w:trPr>
          <w:cantSplit/>
          <w:trHeight w:val="368" w:hRule="atLeast"/>
          <w:jc w:val="center"/>
        </w:trPr>
        <w:tc>
          <w:tcPr>
            <w:tcW w:w="639" w:type="dxa"/>
            <w:vMerge w:val="continue"/>
            <w:tcBorders>
              <w:top w:val="nil"/>
              <w:left w:val="single" w:color="auto" w:sz="4" w:space="0"/>
              <w:bottom w:val="single" w:color="000000" w:sz="4" w:space="0"/>
              <w:right w:val="single" w:color="auto" w:sz="4" w:space="0"/>
            </w:tcBorders>
            <w:noWrap w:val="0"/>
            <w:vAlign w:val="center"/>
          </w:tcPr>
          <w:p w14:paraId="53580D4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4650ED4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灯饰、天花、风口</w:t>
            </w:r>
          </w:p>
        </w:tc>
        <w:tc>
          <w:tcPr>
            <w:tcW w:w="2360"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42BCFAB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w:t>
            </w:r>
          </w:p>
        </w:tc>
        <w:tc>
          <w:tcPr>
            <w:tcW w:w="2128"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09266D2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清扫(擦)一次，消毒一次</w:t>
            </w:r>
          </w:p>
        </w:tc>
        <w:tc>
          <w:tcPr>
            <w:tcW w:w="3153" w:type="dxa"/>
            <w:tcBorders>
              <w:top w:val="nil"/>
              <w:left w:val="single" w:color="auto" w:sz="4" w:space="0"/>
              <w:bottom w:val="single" w:color="000000" w:sz="4" w:space="0"/>
              <w:right w:val="single" w:color="auto" w:sz="4" w:space="0"/>
            </w:tcBorders>
            <w:noWrap w:val="0"/>
            <w:tcMar>
              <w:top w:w="38" w:type="dxa"/>
              <w:left w:w="38" w:type="dxa"/>
              <w:bottom w:w="0" w:type="dxa"/>
              <w:right w:w="38" w:type="dxa"/>
            </w:tcMar>
            <w:vAlign w:val="center"/>
          </w:tcPr>
          <w:p w14:paraId="1391E7F8">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无污溃、无蜘蛛网、无尘</w:t>
            </w:r>
          </w:p>
        </w:tc>
      </w:tr>
      <w:tr w14:paraId="653DFB20">
        <w:tblPrEx>
          <w:tblCellMar>
            <w:top w:w="0" w:type="dxa"/>
            <w:left w:w="0" w:type="dxa"/>
            <w:bottom w:w="0" w:type="dxa"/>
            <w:right w:w="0" w:type="dxa"/>
          </w:tblCellMar>
        </w:tblPrEx>
        <w:trPr>
          <w:cantSplit/>
          <w:trHeight w:val="300" w:hRule="atLeast"/>
          <w:jc w:val="center"/>
        </w:trPr>
        <w:tc>
          <w:tcPr>
            <w:tcW w:w="639" w:type="dxa"/>
            <w:tcBorders>
              <w:top w:val="nil"/>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6453EF9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室外</w:t>
            </w:r>
          </w:p>
        </w:tc>
        <w:tc>
          <w:tcPr>
            <w:tcW w:w="198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262BFAA5">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地面</w:t>
            </w:r>
          </w:p>
        </w:tc>
        <w:tc>
          <w:tcPr>
            <w:tcW w:w="2360"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0BD9376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全面清扫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次、没有杂物</w:t>
            </w:r>
          </w:p>
        </w:tc>
        <w:tc>
          <w:tcPr>
            <w:tcW w:w="2128"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6CC3F4DC">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消毒两次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eastAsia="zh-TW"/>
              </w:rPr>
              <w:t>每月冲洗一次</w:t>
            </w:r>
          </w:p>
        </w:tc>
        <w:tc>
          <w:tcPr>
            <w:tcW w:w="3153" w:type="dxa"/>
            <w:tcBorders>
              <w:top w:val="nil"/>
              <w:left w:val="nil"/>
              <w:bottom w:val="single" w:color="auto" w:sz="4" w:space="0"/>
              <w:right w:val="single" w:color="auto" w:sz="4" w:space="0"/>
            </w:tcBorders>
            <w:noWrap w:val="0"/>
            <w:tcMar>
              <w:top w:w="38" w:type="dxa"/>
              <w:left w:w="38" w:type="dxa"/>
              <w:bottom w:w="0" w:type="dxa"/>
              <w:right w:w="38" w:type="dxa"/>
            </w:tcMar>
            <w:vAlign w:val="center"/>
          </w:tcPr>
          <w:p w14:paraId="505D6AB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无烟头纸屑、杂物</w:t>
            </w:r>
          </w:p>
        </w:tc>
      </w:tr>
      <w:tr w14:paraId="600E8096">
        <w:tblPrEx>
          <w:tblCellMar>
            <w:top w:w="0" w:type="dxa"/>
            <w:left w:w="0" w:type="dxa"/>
            <w:bottom w:w="0" w:type="dxa"/>
            <w:right w:w="0" w:type="dxa"/>
          </w:tblCellMar>
        </w:tblPrEx>
        <w:trPr>
          <w:cantSplit/>
          <w:trHeight w:val="300" w:hRule="atLeast"/>
          <w:jc w:val="center"/>
        </w:trPr>
        <w:tc>
          <w:tcPr>
            <w:tcW w:w="639" w:type="dxa"/>
            <w:tcBorders>
              <w:top w:val="single" w:color="auto" w:sz="4" w:space="0"/>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0A55D43A">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电梯间</w:t>
            </w:r>
          </w:p>
          <w:p w14:paraId="1BC619C2">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消毒</w:t>
            </w:r>
          </w:p>
        </w:tc>
        <w:tc>
          <w:tcPr>
            <w:tcW w:w="1980" w:type="dxa"/>
            <w:tcBorders>
              <w:top w:val="single" w:color="auto" w:sz="4" w:space="0"/>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739379BD">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保洁拖地</w:t>
            </w:r>
            <w:r>
              <w:rPr>
                <w:rFonts w:hint="eastAsia" w:ascii="方正仿宋_GBK" w:hAnsi="方正仿宋_GBK" w:eastAsia="方正仿宋_GBK" w:cs="方正仿宋_GBK"/>
                <w:color w:val="000000"/>
                <w:kern w:val="0"/>
                <w:sz w:val="24"/>
                <w:szCs w:val="24"/>
                <w:lang w:eastAsia="zh-CN"/>
              </w:rPr>
              <w:t>、擦拭两</w:t>
            </w:r>
            <w:r>
              <w:rPr>
                <w:rFonts w:hint="eastAsia" w:ascii="方正仿宋_GBK" w:hAnsi="方正仿宋_GBK" w:eastAsia="方正仿宋_GBK" w:cs="方正仿宋_GBK"/>
                <w:color w:val="000000"/>
                <w:kern w:val="0"/>
                <w:sz w:val="24"/>
                <w:szCs w:val="24"/>
                <w:lang w:eastAsia="zh-TW"/>
              </w:rPr>
              <w:t>次，消毒</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r>
              <w:rPr>
                <w:rFonts w:hint="eastAsia" w:ascii="方正仿宋_GBK" w:hAnsi="方正仿宋_GBK" w:eastAsia="方正仿宋_GBK" w:cs="方正仿宋_GBK"/>
                <w:color w:val="000000"/>
                <w:kern w:val="0"/>
                <w:sz w:val="24"/>
                <w:szCs w:val="24"/>
                <w:lang w:eastAsia="zh-CN"/>
              </w:rPr>
              <w:t>（</w:t>
            </w:r>
            <w:r>
              <w:rPr>
                <w:rFonts w:hint="eastAsia" w:ascii="方正仿宋_GBK" w:hAnsi="方正仿宋_GBK" w:eastAsia="方正仿宋_GBK" w:cs="方正仿宋_GBK"/>
                <w:color w:val="000000"/>
                <w:kern w:val="0"/>
                <w:sz w:val="24"/>
                <w:szCs w:val="24"/>
                <w:lang w:val="en-US" w:eastAsia="zh-CN"/>
              </w:rPr>
              <w:t>疫情期间每天消毒不少于三次</w:t>
            </w:r>
            <w:r>
              <w:rPr>
                <w:rFonts w:hint="eastAsia" w:ascii="方正仿宋_GBK" w:hAnsi="方正仿宋_GBK" w:eastAsia="方正仿宋_GBK" w:cs="方正仿宋_GBK"/>
                <w:color w:val="000000"/>
                <w:kern w:val="0"/>
                <w:sz w:val="24"/>
                <w:szCs w:val="24"/>
                <w:lang w:eastAsia="zh-CN"/>
              </w:rPr>
              <w:t>）遇污染随时清理</w:t>
            </w:r>
          </w:p>
        </w:tc>
        <w:tc>
          <w:tcPr>
            <w:tcW w:w="2360" w:type="dxa"/>
            <w:tcBorders>
              <w:top w:val="single" w:color="auto" w:sz="4" w:space="0"/>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2983D557">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大扫</w:t>
            </w:r>
            <w:r>
              <w:rPr>
                <w:rFonts w:hint="eastAsia" w:ascii="方正仿宋_GBK" w:hAnsi="方正仿宋_GBK" w:eastAsia="方正仿宋_GBK" w:cs="方正仿宋_GBK"/>
                <w:color w:val="000000"/>
                <w:kern w:val="0"/>
                <w:sz w:val="24"/>
                <w:szCs w:val="24"/>
                <w:lang w:eastAsia="zh-CN"/>
              </w:rPr>
              <w:t>两</w:t>
            </w:r>
            <w:r>
              <w:rPr>
                <w:rFonts w:hint="eastAsia" w:ascii="方正仿宋_GBK" w:hAnsi="方正仿宋_GBK" w:eastAsia="方正仿宋_GBK" w:cs="方正仿宋_GBK"/>
                <w:color w:val="000000"/>
                <w:kern w:val="0"/>
                <w:sz w:val="24"/>
                <w:szCs w:val="24"/>
                <w:lang w:eastAsia="zh-TW"/>
              </w:rPr>
              <w:t>次</w:t>
            </w:r>
          </w:p>
        </w:tc>
        <w:tc>
          <w:tcPr>
            <w:tcW w:w="2128" w:type="dxa"/>
            <w:tcBorders>
              <w:top w:val="single" w:color="auto" w:sz="4" w:space="0"/>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5BE46B90">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无手印、无污渍,保持</w:t>
            </w:r>
          </w:p>
          <w:p w14:paraId="7969CD5E">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不锈钢表面亮丽的金属</w:t>
            </w:r>
          </w:p>
          <w:p w14:paraId="3BB66E91">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光泽</w:t>
            </w:r>
          </w:p>
        </w:tc>
        <w:tc>
          <w:tcPr>
            <w:tcW w:w="3153" w:type="dxa"/>
            <w:tcBorders>
              <w:top w:val="single" w:color="auto" w:sz="4" w:space="0"/>
              <w:left w:val="single" w:color="auto" w:sz="4" w:space="0"/>
              <w:bottom w:val="single" w:color="auto" w:sz="4" w:space="0"/>
              <w:right w:val="single" w:color="auto" w:sz="4" w:space="0"/>
            </w:tcBorders>
            <w:noWrap w:val="0"/>
            <w:tcMar>
              <w:top w:w="38" w:type="dxa"/>
              <w:left w:w="38" w:type="dxa"/>
              <w:bottom w:w="0" w:type="dxa"/>
              <w:right w:w="38" w:type="dxa"/>
            </w:tcMar>
            <w:vAlign w:val="center"/>
          </w:tcPr>
          <w:p w14:paraId="613B9D5F">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电梯间</w:t>
            </w:r>
          </w:p>
          <w:p w14:paraId="5B3C4E04">
            <w:pPr>
              <w:keepNext w:val="0"/>
              <w:keepLines w:val="0"/>
              <w:pageBreakBefore w:val="0"/>
              <w:widowControl/>
              <w:kinsoku/>
              <w:wordWrap/>
              <w:overflowPunct/>
              <w:topLinePunct w:val="0"/>
              <w:bidi w:val="0"/>
              <w:snapToGrid/>
              <w:spacing w:line="400" w:lineRule="exact"/>
              <w:jc w:val="center"/>
              <w:textAlignment w:val="auto"/>
              <w:rPr>
                <w:rFonts w:hint="eastAsia" w:ascii="方正仿宋_GBK" w:hAnsi="方正仿宋_GBK" w:eastAsia="方正仿宋_GBK" w:cs="方正仿宋_GBK"/>
                <w:color w:val="000000"/>
                <w:kern w:val="0"/>
                <w:sz w:val="24"/>
                <w:szCs w:val="24"/>
                <w:lang w:eastAsia="zh-TW"/>
              </w:rPr>
            </w:pPr>
            <w:r>
              <w:rPr>
                <w:rFonts w:hint="eastAsia" w:ascii="方正仿宋_GBK" w:hAnsi="方正仿宋_GBK" w:eastAsia="方正仿宋_GBK" w:cs="方正仿宋_GBK"/>
                <w:color w:val="000000"/>
                <w:kern w:val="0"/>
                <w:sz w:val="24"/>
                <w:szCs w:val="24"/>
                <w:lang w:eastAsia="zh-TW"/>
              </w:rPr>
              <w:t>消毒</w:t>
            </w:r>
          </w:p>
        </w:tc>
      </w:tr>
    </w:tbl>
    <w:p w14:paraId="2D9E83BF">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1.保洁人员必须服从岗位所在科室主任、护士长在卫生保洁方面的管理和监督，尊重</w:t>
      </w:r>
      <w:r>
        <w:rPr>
          <w:rFonts w:hint="eastAsia" w:ascii="方正仿宋_GBK" w:hAnsi="方正仿宋_GBK" w:eastAsia="方正仿宋_GBK" w:cs="方正仿宋_GBK"/>
          <w:spacing w:val="6"/>
          <w:kern w:val="2"/>
          <w:sz w:val="32"/>
          <w:szCs w:val="32"/>
          <w:lang w:val="en-US" w:eastAsia="zh-CN" w:bidi="ar-SA"/>
        </w:rPr>
        <w:t>甲方</w:t>
      </w:r>
      <w:r>
        <w:rPr>
          <w:rFonts w:hint="eastAsia" w:ascii="方正仿宋_GBK" w:hAnsi="方正仿宋_GBK" w:eastAsia="方正仿宋_GBK" w:cs="方正仿宋_GBK"/>
          <w:spacing w:val="6"/>
          <w:sz w:val="32"/>
          <w:szCs w:val="32"/>
          <w:lang w:val="en-US" w:eastAsia="zh-CN"/>
        </w:rPr>
        <w:t>相关规章制度，不准利用工作之便收集废品并私卖，尤其价格昂贵的药品包装盒及药瓶，一经发现，提出警告，如不立即改正，甲方有权要求乙方辞退保洁人员或对乙方进行处罚。</w:t>
      </w:r>
    </w:p>
    <w:p w14:paraId="1DF49C87">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2.保洁人员毁损采购人物品，按毁损设施和物品的价值负责双倍赔偿。</w:t>
      </w:r>
    </w:p>
    <w:p w14:paraId="55F86953">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3.保洁人员禁止盗窃或不经采购人同意将物品借给他人使用。</w:t>
      </w:r>
    </w:p>
    <w:p w14:paraId="47957A6C">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4.保洁人员有义务建议、提示病人及陪护人员爱护和维护医院卫生及设施。</w:t>
      </w:r>
    </w:p>
    <w:p w14:paraId="11B813A8">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5.保洁人员要热情对待医务人员及患者、患者家属，谦虚接受医务人员及患者、患者家属的意见建议，不允许与医务人员及患者、患者家属发生辱骂、争吵及打架等现象。</w:t>
      </w:r>
    </w:p>
    <w:p w14:paraId="79E62BD6">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6.如因保洁人员造成的与医务人员及患者、患者家属发生辱骂、争吵及打架等现象，无论起因由谁引起的，采购人根据情节轻重给予处罚；给医院造成重大影响者，给予罚款同时有权要求服务公司辞退保洁人员。</w:t>
      </w:r>
    </w:p>
    <w:p w14:paraId="34D9F184">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7.保洁人员应统一着装，衣帽整洁，持证上岗，举止大方，文明用语，自觉维护甲方形象和声誉；工作制度、工作流程标准上墙，并设各区域负责人，负责保洁区域应有保洁次数记录。</w:t>
      </w:r>
    </w:p>
    <w:p w14:paraId="32643074">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8.投标人负责给保洁人员缴纳社会保险</w:t>
      </w:r>
      <w:r>
        <w:rPr>
          <w:rFonts w:hint="eastAsia" w:ascii="方正仿宋_GBK" w:hAnsi="方正仿宋_GBK" w:eastAsia="方正仿宋_GBK" w:cs="方正仿宋_GBK"/>
          <w:spacing w:val="6"/>
          <w:sz w:val="32"/>
          <w:szCs w:val="32"/>
          <w:highlight w:val="none"/>
          <w:lang w:val="en-US" w:eastAsia="zh-CN"/>
        </w:rPr>
        <w:t>，劳务报</w:t>
      </w:r>
      <w:r>
        <w:rPr>
          <w:rFonts w:hint="eastAsia" w:ascii="方正仿宋_GBK" w:hAnsi="方正仿宋_GBK" w:eastAsia="方正仿宋_GBK" w:cs="方正仿宋_GBK"/>
          <w:spacing w:val="6"/>
          <w:sz w:val="32"/>
          <w:szCs w:val="32"/>
          <w:lang w:val="en-US" w:eastAsia="zh-CN"/>
        </w:rPr>
        <w:t>酬要符合国家和省市有关规定,不能低于喀什地区最低工资标准。设置应急保洁员负责全院应急保洁任务，每天要对全院卫生进行打扫和清理（如烟头、堆放的垃圾、各个卫生间和应急事件处理）。</w:t>
      </w:r>
    </w:p>
    <w:p w14:paraId="58920A2A">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9.投标人派驻主管负责人，负责保洁工作质量检查和保洁工作紧急情况的处理。</w:t>
      </w:r>
    </w:p>
    <w:p w14:paraId="6C4D362F">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10.投标人有义务协助采购人看护保管好保洁工作范围内采购人的设施和物品，如发现丢失要及时上报后勤中心。</w:t>
      </w:r>
    </w:p>
    <w:p w14:paraId="7BD82743">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11.投标人聘用人员需身体健康（提供健康证明），自己能独立完成工作任务，交流无障碍的人员上岗。并依照政府有关规定，接受采购人各职能科室的相关管理。投标人员工在工作期间发生工伤事故，全部费用由投标人承担。用工应签订劳动协议，并办理用工手续，如因用工不当给采购人造成损失由投标人承担。</w:t>
      </w:r>
    </w:p>
    <w:p w14:paraId="7F0FE216">
      <w:pPr>
        <w:keepNext w:val="0"/>
        <w:keepLines w:val="0"/>
        <w:pageBreakBefore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12.专人专岗，按时到岗，不迟到、不早退、工作时间内不得擅自离岗、串岗、脱岗、做其它与工作无关的事情。投标人应设签到退制度。有事情可给护士长请假，不允许私自不请假外出。</w:t>
      </w:r>
    </w:p>
    <w:p w14:paraId="67E3DCB3">
      <w:pPr>
        <w:keepNext w:val="0"/>
        <w:keepLines w:val="0"/>
        <w:pageBreakBefore w:val="0"/>
        <w:numPr>
          <w:ilvl w:val="0"/>
          <w:numId w:val="0"/>
        </w:numPr>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13.保洁公司需对保洁人员进行岗前培训，培训内容包括：职业防护、清洁消毒方法、含氯消毒液的配制、医疗废弃物的收集与处置、保洁用具的清洁、消毒及保存等，培训合格后上岗。</w:t>
      </w:r>
    </w:p>
    <w:p w14:paraId="0F5BE3FC">
      <w:pPr>
        <w:pStyle w:val="3"/>
        <w:keepNext w:val="0"/>
        <w:keepLines w:val="0"/>
        <w:pageBreakBefore w:val="0"/>
        <w:kinsoku/>
        <w:wordWrap/>
        <w:overflowPunct/>
        <w:topLinePunct w:val="0"/>
        <w:bidi w:val="0"/>
        <w:snapToGrid/>
        <w:spacing w:before="0" w:after="0" w:line="570" w:lineRule="exact"/>
        <w:ind w:firstLine="664" w:firstLineChars="200"/>
        <w:textAlignment w:val="auto"/>
        <w:rPr>
          <w:rFonts w:hint="eastAsia" w:ascii="方正仿宋_GBK" w:hAnsi="方正仿宋_GBK" w:eastAsia="方正仿宋_GBK" w:cs="方正仿宋_GBK"/>
          <w:b w:val="0"/>
          <w:bCs/>
          <w:spacing w:val="6"/>
          <w:sz w:val="32"/>
          <w:szCs w:val="32"/>
          <w:lang w:val="en-US" w:eastAsia="zh-CN"/>
        </w:rPr>
      </w:pPr>
      <w:r>
        <w:rPr>
          <w:rFonts w:hint="eastAsia" w:ascii="方正仿宋_GBK" w:hAnsi="方正仿宋_GBK" w:eastAsia="方正仿宋_GBK" w:cs="方正仿宋_GBK"/>
          <w:b w:val="0"/>
          <w:bCs/>
          <w:spacing w:val="6"/>
          <w:sz w:val="32"/>
          <w:szCs w:val="32"/>
          <w:lang w:val="en-US" w:eastAsia="zh-CN"/>
        </w:rPr>
        <w:t>14.传染科保洁人员要严格培训消毒知识再上岗，要有消毒培训合格证。</w:t>
      </w:r>
    </w:p>
    <w:p w14:paraId="25F73D36">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b w:val="0"/>
          <w:bCs/>
          <w:spacing w:val="6"/>
          <w:sz w:val="32"/>
          <w:szCs w:val="32"/>
          <w:lang w:val="en-US" w:eastAsia="zh-CN"/>
        </w:rPr>
        <w:t>15.</w:t>
      </w:r>
      <w:r>
        <w:rPr>
          <w:rFonts w:hint="eastAsia" w:ascii="方正仿宋_GBK" w:hAnsi="方正仿宋_GBK" w:eastAsia="方正仿宋_GBK" w:cs="方正仿宋_GBK"/>
          <w:spacing w:val="6"/>
          <w:sz w:val="32"/>
          <w:szCs w:val="32"/>
          <w:lang w:val="en-US" w:eastAsia="zh-CN"/>
        </w:rPr>
        <w:t>特殊专科保洁员相对固定，不得擅自换人。</w:t>
      </w:r>
    </w:p>
    <w:p w14:paraId="1D34C1E1">
      <w:pPr>
        <w:keepNext w:val="0"/>
        <w:keepLines w:val="0"/>
        <w:pageBreakBefore w:val="0"/>
        <w:shd w:val="clear"/>
        <w:kinsoku/>
        <w:wordWrap/>
        <w:overflowPunct/>
        <w:topLinePunct w:val="0"/>
        <w:autoSpaceDE w:val="0"/>
        <w:autoSpaceDN w:val="0"/>
        <w:bidi w:val="0"/>
        <w:adjustRightInd w:val="0"/>
        <w:snapToGrid/>
        <w:spacing w:line="570" w:lineRule="exact"/>
        <w:ind w:firstLine="664" w:firstLineChars="200"/>
        <w:textAlignment w:val="auto"/>
        <w:rPr>
          <w:rFonts w:hint="eastAsia" w:ascii="方正黑体_GBK" w:hAnsi="方正黑体_GBK" w:eastAsia="方正黑体_GBK" w:cs="方正黑体_GBK"/>
          <w:b w:val="0"/>
          <w:bCs w:val="0"/>
          <w:spacing w:val="6"/>
          <w:kern w:val="0"/>
          <w:sz w:val="32"/>
          <w:szCs w:val="32"/>
          <w:lang w:val="en-US" w:eastAsia="zh-CN"/>
        </w:rPr>
      </w:pPr>
      <w:r>
        <w:rPr>
          <w:rFonts w:hint="eastAsia" w:ascii="方正黑体_GBK" w:hAnsi="方正黑体_GBK" w:eastAsia="方正黑体_GBK" w:cs="方正黑体_GBK"/>
          <w:b w:val="0"/>
          <w:bCs w:val="0"/>
          <w:spacing w:val="6"/>
          <w:kern w:val="0"/>
          <w:sz w:val="32"/>
          <w:szCs w:val="32"/>
          <w:lang w:val="en-US" w:eastAsia="zh-CN"/>
        </w:rPr>
        <w:t>四、重点工作要求</w:t>
      </w:r>
    </w:p>
    <w:p w14:paraId="0A24E6D4">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1.负责“八项预警机制”环境消杀工作。</w:t>
      </w:r>
    </w:p>
    <w:p w14:paraId="1BC9FE0B">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2.每天要保持卫生间清洁、无异味。</w:t>
      </w:r>
    </w:p>
    <w:p w14:paraId="50F3F010">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3.有重大接待任务或上级检查任务时，接到通知后应立即做好工作安排计划，并严格按照计划实施，投标人应另外增派代表到医院协助保洁卫生工作，如出现不达标或对采购人正常工作造成严重影响时，采购人有权视具体情况单方解除合同并由投标人承担全部经济处罚责任。</w:t>
      </w:r>
    </w:p>
    <w:p w14:paraId="38B55EF4">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4.投标人所使用的清洁剂、保养剂、消毒片、消毒剂、消毒液必须符合国家标准。严格遵守医院感控相关规定，做到床、床头柜、窗台、门把手抹布分开（颜色）使用，拖布分区使用，拖地后有水渍要用干拖布擦干净，严重污染区域用消毒液擦拭等；禁止使用强酸、强碱或其它腐蚀严重的清洁用品，不得使用假冒伪劣产品。</w:t>
      </w:r>
    </w:p>
    <w:p w14:paraId="6F66DB8A">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5.地面有水或遇雨雪天气，应立即清理并采取必要的防滑措施，没有及时清理和采取相应措施造成患者摔倒，投标人承担相应责任。（夏季要及时倒掉空调落水管排出来的水）</w:t>
      </w:r>
    </w:p>
    <w:p w14:paraId="62D65E16">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6.保洁人员必须按程序每日对全院保洁区域进行巡查、登记。</w:t>
      </w:r>
    </w:p>
    <w:p w14:paraId="0EF32C20">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7.各楼门帘不得出现黏帘现象。</w:t>
      </w:r>
    </w:p>
    <w:p w14:paraId="50DE19B5">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8.各类垃圾处理一定要运到规定的地点，各病房、办公室、公共场所、卫生间、各垃圾收集点无堆积物，垃圾箱外表要干净整洁，无臭味。</w:t>
      </w:r>
    </w:p>
    <w:p w14:paraId="32155BE7">
      <w:pPr>
        <w:keepNext w:val="0"/>
        <w:keepLines w:val="0"/>
        <w:pageBreakBefore w:val="0"/>
        <w:tabs>
          <w:tab w:val="left" w:pos="160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仿宋_GBK" w:hAnsi="方正仿宋_GBK" w:eastAsia="方正仿宋_GBK" w:cs="方正仿宋_GBK"/>
          <w:spacing w:val="6"/>
          <w:sz w:val="32"/>
          <w:szCs w:val="32"/>
          <w:lang w:val="en-US" w:eastAsia="zh-CN"/>
        </w:rPr>
        <w:t>9.加强能源和水、电管理，杜绝浪费现象发生；保洁员在工作中对各自责任区域的公共设施及设备，若发现问题及时上报所在科室科主任或护士长，由科室上报有关部门进行维修。</w:t>
      </w:r>
    </w:p>
    <w:p w14:paraId="7A40CE65">
      <w:pPr>
        <w:keepNext w:val="0"/>
        <w:keepLines w:val="0"/>
        <w:pageBreakBefore w:val="0"/>
        <w:shd w:val="clear"/>
        <w:kinsoku/>
        <w:wordWrap/>
        <w:overflowPunct/>
        <w:topLinePunct w:val="0"/>
        <w:autoSpaceDE w:val="0"/>
        <w:autoSpaceDN w:val="0"/>
        <w:bidi w:val="0"/>
        <w:adjustRightInd w:val="0"/>
        <w:snapToGrid/>
        <w:spacing w:line="570" w:lineRule="exact"/>
        <w:ind w:firstLine="664" w:firstLineChars="200"/>
        <w:textAlignment w:val="auto"/>
        <w:rPr>
          <w:rFonts w:hint="eastAsia" w:ascii="方正黑体_GBK" w:hAnsi="方正黑体_GBK" w:eastAsia="方正黑体_GBK" w:cs="方正黑体_GBK"/>
          <w:b w:val="0"/>
          <w:bCs w:val="0"/>
          <w:spacing w:val="6"/>
          <w:kern w:val="0"/>
          <w:sz w:val="32"/>
          <w:szCs w:val="32"/>
          <w:lang w:val="en-US" w:eastAsia="zh-CN"/>
        </w:rPr>
      </w:pPr>
      <w:r>
        <w:rPr>
          <w:rFonts w:hint="eastAsia" w:ascii="方正黑体_GBK" w:hAnsi="方正黑体_GBK" w:eastAsia="方正黑体_GBK" w:cs="方正黑体_GBK"/>
          <w:b w:val="0"/>
          <w:bCs w:val="0"/>
          <w:spacing w:val="6"/>
          <w:kern w:val="0"/>
          <w:sz w:val="32"/>
          <w:szCs w:val="32"/>
          <w:lang w:val="en-US" w:eastAsia="zh-CN"/>
        </w:rPr>
        <w:t>五、项目相关要求</w:t>
      </w:r>
    </w:p>
    <w:p w14:paraId="13862B5B">
      <w:pPr>
        <w:keepNext w:val="0"/>
        <w:keepLines w:val="0"/>
        <w:pageBreakBefore w:val="0"/>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sz w:val="32"/>
          <w:szCs w:val="32"/>
          <w:lang w:eastAsia="zh-CN"/>
        </w:rPr>
      </w:pPr>
      <w:r>
        <w:rPr>
          <w:rFonts w:hint="eastAsia" w:ascii="方正楷体_GBK" w:hAnsi="方正楷体_GBK" w:eastAsia="方正楷体_GBK" w:cs="方正楷体_GBK"/>
          <w:b/>
          <w:bCs/>
          <w:spacing w:val="6"/>
          <w:sz w:val="32"/>
          <w:szCs w:val="32"/>
        </w:rPr>
        <w:t>（一）</w:t>
      </w:r>
      <w:r>
        <w:rPr>
          <w:rFonts w:hint="eastAsia" w:ascii="方正仿宋_GBK" w:hAnsi="方正仿宋_GBK" w:eastAsia="方正仿宋_GBK" w:cs="方正仿宋_GBK"/>
          <w:spacing w:val="6"/>
          <w:sz w:val="32"/>
          <w:szCs w:val="32"/>
          <w:lang w:eastAsia="zh-CN"/>
        </w:rPr>
        <w:t>投标人</w:t>
      </w:r>
      <w:r>
        <w:rPr>
          <w:rFonts w:hint="eastAsia" w:ascii="方正仿宋_GBK" w:hAnsi="方正仿宋_GBK" w:eastAsia="方正仿宋_GBK" w:cs="方正仿宋_GBK"/>
          <w:spacing w:val="6"/>
          <w:sz w:val="32"/>
          <w:szCs w:val="32"/>
        </w:rPr>
        <w:t>必须具有完善的管理支持和专业的保洁服务经验；拥有先进的保洁设备、完整的保洁运作方法和严格的操作规程。必须制定科学、严格的管理制度和质量标准</w:t>
      </w:r>
      <w:r>
        <w:rPr>
          <w:rFonts w:hint="eastAsia" w:ascii="方正仿宋_GBK" w:hAnsi="方正仿宋_GBK" w:eastAsia="方正仿宋_GBK" w:cs="方正仿宋_GBK"/>
          <w:spacing w:val="6"/>
          <w:sz w:val="32"/>
          <w:szCs w:val="32"/>
          <w:lang w:eastAsia="zh-CN"/>
        </w:rPr>
        <w:t>。</w:t>
      </w:r>
      <w:r>
        <w:rPr>
          <w:rFonts w:hint="eastAsia" w:ascii="方正仿宋_GBK" w:hAnsi="方正仿宋_GBK" w:eastAsia="方正仿宋_GBK" w:cs="方正仿宋_GBK"/>
          <w:spacing w:val="6"/>
          <w:sz w:val="32"/>
          <w:szCs w:val="32"/>
          <w:lang w:val="en-US" w:eastAsia="zh-CN"/>
        </w:rPr>
        <w:t>投标人须遵守国家政策法规和采购人的相关管理制度，根据医院的工作性质，制定和完善保洁制度。</w:t>
      </w:r>
    </w:p>
    <w:p w14:paraId="2D450B31">
      <w:pPr>
        <w:keepNext w:val="0"/>
        <w:keepLines w:val="0"/>
        <w:pageBreakBefore w:val="0"/>
        <w:tabs>
          <w:tab w:val="left" w:pos="1600"/>
        </w:tabs>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sz w:val="32"/>
          <w:szCs w:val="32"/>
        </w:rPr>
      </w:pPr>
      <w:r>
        <w:rPr>
          <w:rFonts w:hint="eastAsia" w:ascii="方正楷体_GBK" w:hAnsi="方正楷体_GBK" w:eastAsia="方正楷体_GBK" w:cs="方正楷体_GBK"/>
          <w:b/>
          <w:bCs/>
          <w:spacing w:val="6"/>
          <w:sz w:val="32"/>
          <w:szCs w:val="32"/>
          <w:lang w:eastAsia="zh-CN"/>
        </w:rPr>
        <w:t>（二）</w:t>
      </w:r>
      <w:r>
        <w:rPr>
          <w:rFonts w:hint="eastAsia" w:ascii="方正仿宋_GBK" w:hAnsi="方正仿宋_GBK" w:eastAsia="方正仿宋_GBK" w:cs="方正仿宋_GBK"/>
          <w:spacing w:val="6"/>
          <w:sz w:val="32"/>
          <w:szCs w:val="32"/>
          <w:lang w:eastAsia="zh-CN"/>
        </w:rPr>
        <w:t>投标人</w:t>
      </w:r>
      <w:r>
        <w:rPr>
          <w:rFonts w:hint="eastAsia" w:ascii="方正仿宋_GBK" w:hAnsi="方正仿宋_GBK" w:eastAsia="方正仿宋_GBK" w:cs="方正仿宋_GBK"/>
          <w:spacing w:val="6"/>
          <w:sz w:val="32"/>
          <w:szCs w:val="32"/>
        </w:rPr>
        <w:t>应建立、健全各项规章制度及有关岗位责任制和操作规程报</w:t>
      </w:r>
      <w:r>
        <w:rPr>
          <w:rFonts w:hint="eastAsia" w:ascii="方正仿宋_GBK" w:hAnsi="方正仿宋_GBK" w:eastAsia="方正仿宋_GBK" w:cs="方正仿宋_GBK"/>
          <w:spacing w:val="6"/>
          <w:sz w:val="32"/>
          <w:szCs w:val="32"/>
          <w:lang w:eastAsia="zh-CN"/>
        </w:rPr>
        <w:t>采购</w:t>
      </w:r>
      <w:r>
        <w:rPr>
          <w:rFonts w:hint="eastAsia" w:ascii="方正仿宋_GBK" w:hAnsi="方正仿宋_GBK" w:eastAsia="方正仿宋_GBK" w:cs="方正仿宋_GBK"/>
          <w:spacing w:val="6"/>
          <w:sz w:val="32"/>
          <w:szCs w:val="32"/>
        </w:rPr>
        <w:t>人批准，并督促保洁人员严格按制度和操作规程工作，对不尽职尽责</w:t>
      </w:r>
      <w:r>
        <w:rPr>
          <w:rFonts w:hint="eastAsia" w:ascii="方正仿宋_GBK" w:hAnsi="方正仿宋_GBK" w:eastAsia="方正仿宋_GBK" w:cs="方正仿宋_GBK"/>
          <w:spacing w:val="6"/>
          <w:sz w:val="32"/>
          <w:szCs w:val="32"/>
          <w:lang w:eastAsia="zh-CN"/>
        </w:rPr>
        <w:t>、</w:t>
      </w:r>
      <w:r>
        <w:rPr>
          <w:rFonts w:hint="eastAsia" w:ascii="方正仿宋_GBK" w:hAnsi="方正仿宋_GBK" w:eastAsia="方正仿宋_GBK" w:cs="方正仿宋_GBK"/>
          <w:spacing w:val="6"/>
          <w:sz w:val="32"/>
          <w:szCs w:val="32"/>
        </w:rPr>
        <w:t>违反规章制度或操作规程的或不服从</w:t>
      </w:r>
      <w:r>
        <w:rPr>
          <w:rFonts w:hint="eastAsia" w:ascii="方正仿宋_GBK" w:hAnsi="方正仿宋_GBK" w:eastAsia="方正仿宋_GBK" w:cs="方正仿宋_GBK"/>
          <w:spacing w:val="6"/>
          <w:sz w:val="32"/>
          <w:szCs w:val="32"/>
          <w:lang w:eastAsia="zh-CN"/>
        </w:rPr>
        <w:t>采购</w:t>
      </w:r>
      <w:r>
        <w:rPr>
          <w:rFonts w:hint="eastAsia" w:ascii="方正仿宋_GBK" w:hAnsi="方正仿宋_GBK" w:eastAsia="方正仿宋_GBK" w:cs="方正仿宋_GBK"/>
          <w:spacing w:val="6"/>
          <w:sz w:val="32"/>
          <w:szCs w:val="32"/>
        </w:rPr>
        <w:t>人管理的，</w:t>
      </w:r>
      <w:r>
        <w:rPr>
          <w:rFonts w:hint="eastAsia" w:ascii="方正仿宋_GBK" w:hAnsi="方正仿宋_GBK" w:eastAsia="方正仿宋_GBK" w:cs="方正仿宋_GBK"/>
          <w:spacing w:val="6"/>
          <w:sz w:val="32"/>
          <w:szCs w:val="32"/>
          <w:lang w:eastAsia="zh-CN"/>
        </w:rPr>
        <w:t>采购</w:t>
      </w:r>
      <w:r>
        <w:rPr>
          <w:rFonts w:hint="eastAsia" w:ascii="方正仿宋_GBK" w:hAnsi="方正仿宋_GBK" w:eastAsia="方正仿宋_GBK" w:cs="方正仿宋_GBK"/>
          <w:spacing w:val="6"/>
          <w:sz w:val="32"/>
          <w:szCs w:val="32"/>
        </w:rPr>
        <w:t>人有权要求</w:t>
      </w:r>
      <w:r>
        <w:rPr>
          <w:rFonts w:hint="eastAsia" w:ascii="方正仿宋_GBK" w:hAnsi="方正仿宋_GBK" w:eastAsia="方正仿宋_GBK" w:cs="方正仿宋_GBK"/>
          <w:spacing w:val="6"/>
          <w:sz w:val="32"/>
          <w:szCs w:val="32"/>
          <w:lang w:eastAsia="zh-CN"/>
        </w:rPr>
        <w:t>投标人</w:t>
      </w:r>
      <w:r>
        <w:rPr>
          <w:rFonts w:hint="eastAsia" w:ascii="方正仿宋_GBK" w:hAnsi="方正仿宋_GBK" w:eastAsia="方正仿宋_GBK" w:cs="方正仿宋_GBK"/>
          <w:spacing w:val="6"/>
          <w:sz w:val="32"/>
          <w:szCs w:val="32"/>
        </w:rPr>
        <w:t>无条件进行更换。</w:t>
      </w:r>
    </w:p>
    <w:p w14:paraId="30FBBD75">
      <w:pPr>
        <w:keepNext w:val="0"/>
        <w:keepLines w:val="0"/>
        <w:pageBreakBefore w:val="0"/>
        <w:tabs>
          <w:tab w:val="left" w:pos="1600"/>
        </w:tabs>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sz w:val="32"/>
          <w:szCs w:val="32"/>
          <w:lang w:eastAsia="zh-CN"/>
        </w:rPr>
      </w:pPr>
      <w:r>
        <w:rPr>
          <w:rFonts w:hint="eastAsia" w:ascii="方正楷体_GBK" w:hAnsi="方正楷体_GBK" w:eastAsia="方正楷体_GBK" w:cs="方正楷体_GBK"/>
          <w:b/>
          <w:bCs/>
          <w:spacing w:val="6"/>
          <w:sz w:val="32"/>
          <w:szCs w:val="32"/>
          <w:lang w:eastAsia="zh-CN"/>
        </w:rPr>
        <w:t>（三）投标人要坚持以人为本、优质服务，不断提高员工的素质。</w:t>
      </w:r>
      <w:r>
        <w:rPr>
          <w:rFonts w:hint="eastAsia" w:ascii="方正仿宋_GBK" w:hAnsi="方正仿宋_GBK" w:eastAsia="方正仿宋_GBK" w:cs="方正仿宋_GBK"/>
          <w:spacing w:val="6"/>
          <w:sz w:val="32"/>
          <w:szCs w:val="32"/>
        </w:rPr>
        <w:t>要求定期对保洁员进行培训，同时对保洁员工作进行考核，提高工作质量；要安排专门的管理人员，每天对保洁区域进行巡查，经常与</w:t>
      </w:r>
      <w:r>
        <w:rPr>
          <w:rFonts w:hint="eastAsia" w:ascii="方正仿宋_GBK" w:hAnsi="方正仿宋_GBK" w:eastAsia="方正仿宋_GBK" w:cs="方正仿宋_GBK"/>
          <w:spacing w:val="6"/>
          <w:sz w:val="32"/>
          <w:szCs w:val="32"/>
          <w:lang w:eastAsia="zh-CN"/>
        </w:rPr>
        <w:t>采购人</w:t>
      </w:r>
      <w:r>
        <w:rPr>
          <w:rFonts w:hint="eastAsia" w:ascii="方正仿宋_GBK" w:hAnsi="方正仿宋_GBK" w:eastAsia="方正仿宋_GBK" w:cs="方正仿宋_GBK"/>
          <w:spacing w:val="6"/>
          <w:sz w:val="32"/>
          <w:szCs w:val="32"/>
        </w:rPr>
        <w:t>沟通，及时解决服务保障中出现的问题。要有机动调度人员，以应付节假日或平时保洁员休息时出现人员不足问题</w:t>
      </w:r>
      <w:r>
        <w:rPr>
          <w:rFonts w:hint="eastAsia" w:ascii="方正仿宋_GBK" w:hAnsi="方正仿宋_GBK" w:eastAsia="方正仿宋_GBK" w:cs="方正仿宋_GBK"/>
          <w:spacing w:val="6"/>
          <w:sz w:val="32"/>
          <w:szCs w:val="32"/>
          <w:lang w:eastAsia="zh-CN"/>
        </w:rPr>
        <w:t>。</w:t>
      </w:r>
    </w:p>
    <w:p w14:paraId="1409C87F">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sz w:val="32"/>
          <w:szCs w:val="32"/>
          <w:lang w:eastAsia="zh-CN"/>
        </w:rPr>
      </w:pPr>
      <w:r>
        <w:rPr>
          <w:rFonts w:hint="eastAsia" w:ascii="方正楷体_GBK" w:hAnsi="方正楷体_GBK" w:eastAsia="方正楷体_GBK" w:cs="方正楷体_GBK"/>
          <w:b/>
          <w:bCs/>
          <w:spacing w:val="6"/>
          <w:sz w:val="32"/>
          <w:szCs w:val="32"/>
          <w:lang w:eastAsia="zh-CN"/>
        </w:rPr>
        <w:t>（四）</w:t>
      </w:r>
      <w:r>
        <w:rPr>
          <w:rFonts w:hint="eastAsia" w:ascii="方正仿宋_GBK" w:hAnsi="方正仿宋_GBK" w:eastAsia="方正仿宋_GBK" w:cs="方正仿宋_GBK"/>
          <w:spacing w:val="6"/>
          <w:sz w:val="32"/>
          <w:szCs w:val="32"/>
          <w:lang w:eastAsia="zh-CN"/>
        </w:rPr>
        <w:t>投标人</w:t>
      </w:r>
      <w:r>
        <w:rPr>
          <w:rFonts w:hint="eastAsia" w:ascii="方正仿宋_GBK" w:hAnsi="方正仿宋_GBK" w:eastAsia="方正仿宋_GBK" w:cs="方正仿宋_GBK"/>
          <w:spacing w:val="6"/>
          <w:sz w:val="32"/>
          <w:szCs w:val="32"/>
        </w:rPr>
        <w:t>为</w:t>
      </w:r>
      <w:r>
        <w:rPr>
          <w:rFonts w:hint="eastAsia" w:ascii="方正仿宋_GBK" w:hAnsi="方正仿宋_GBK" w:eastAsia="方正仿宋_GBK" w:cs="方正仿宋_GBK"/>
          <w:spacing w:val="6"/>
          <w:sz w:val="32"/>
          <w:szCs w:val="32"/>
          <w:lang w:eastAsia="zh-CN"/>
        </w:rPr>
        <w:t>采购</w:t>
      </w:r>
      <w:r>
        <w:rPr>
          <w:rFonts w:hint="eastAsia" w:ascii="方正仿宋_GBK" w:hAnsi="方正仿宋_GBK" w:eastAsia="方正仿宋_GBK" w:cs="方正仿宋_GBK"/>
          <w:spacing w:val="6"/>
          <w:sz w:val="32"/>
          <w:szCs w:val="32"/>
        </w:rPr>
        <w:t>人提供的保洁工作人员，须身体健康，经过专业培训，业务熟练精通，有良好的职业道德和服务态度，能严格执行各项规章制度。</w:t>
      </w:r>
      <w:r>
        <w:rPr>
          <w:rFonts w:hint="eastAsia" w:ascii="方正仿宋_GBK" w:hAnsi="方正仿宋_GBK" w:eastAsia="方正仿宋_GBK" w:cs="方正仿宋_GBK"/>
          <w:spacing w:val="6"/>
          <w:sz w:val="32"/>
          <w:szCs w:val="32"/>
          <w:lang w:eastAsia="zh-CN"/>
        </w:rPr>
        <w:t>严格执行医院的各项规章制度，对医务人员和就医者要以礼相待，</w:t>
      </w:r>
      <w:r>
        <w:rPr>
          <w:rFonts w:hint="eastAsia" w:ascii="方正仿宋_GBK" w:hAnsi="方正仿宋_GBK" w:eastAsia="方正仿宋_GBK" w:cs="方正仿宋_GBK"/>
          <w:spacing w:val="6"/>
          <w:kern w:val="0"/>
          <w:sz w:val="32"/>
          <w:szCs w:val="32"/>
        </w:rPr>
        <w:t>树立爱护、保护公共财物的美德，对损坏公共财物的行为要劝阻，要劝阻不听的及时上报</w:t>
      </w:r>
      <w:r>
        <w:rPr>
          <w:rFonts w:hint="eastAsia" w:ascii="方正仿宋_GBK" w:hAnsi="方正仿宋_GBK" w:eastAsia="方正仿宋_GBK" w:cs="方正仿宋_GBK"/>
          <w:spacing w:val="6"/>
          <w:kern w:val="0"/>
          <w:sz w:val="32"/>
          <w:szCs w:val="32"/>
          <w:lang w:eastAsia="zh-CN"/>
        </w:rPr>
        <w:t>并对相关</w:t>
      </w:r>
      <w:r>
        <w:rPr>
          <w:rFonts w:hint="eastAsia" w:ascii="方正仿宋_GBK" w:hAnsi="方正仿宋_GBK" w:eastAsia="方正仿宋_GBK" w:cs="方正仿宋_GBK"/>
          <w:spacing w:val="6"/>
          <w:kern w:val="0"/>
          <w:sz w:val="32"/>
          <w:szCs w:val="32"/>
        </w:rPr>
        <w:t>人员</w:t>
      </w:r>
      <w:r>
        <w:rPr>
          <w:rFonts w:hint="eastAsia" w:ascii="方正仿宋_GBK" w:hAnsi="方正仿宋_GBK" w:eastAsia="方正仿宋_GBK" w:cs="方正仿宋_GBK"/>
          <w:spacing w:val="6"/>
          <w:kern w:val="0"/>
          <w:sz w:val="32"/>
          <w:szCs w:val="32"/>
          <w:lang w:eastAsia="zh-CN"/>
        </w:rPr>
        <w:t>进行</w:t>
      </w:r>
      <w:r>
        <w:rPr>
          <w:rFonts w:hint="eastAsia" w:ascii="方正仿宋_GBK" w:hAnsi="方正仿宋_GBK" w:eastAsia="方正仿宋_GBK" w:cs="方正仿宋_GBK"/>
          <w:spacing w:val="6"/>
          <w:kern w:val="0"/>
          <w:sz w:val="32"/>
          <w:szCs w:val="32"/>
        </w:rPr>
        <w:t>处置。</w:t>
      </w:r>
      <w:r>
        <w:rPr>
          <w:rFonts w:hint="eastAsia" w:ascii="方正仿宋_GBK" w:hAnsi="方正仿宋_GBK" w:eastAsia="方正仿宋_GBK" w:cs="方正仿宋_GBK"/>
          <w:spacing w:val="6"/>
          <w:sz w:val="32"/>
          <w:szCs w:val="32"/>
          <w:lang w:eastAsia="zh-CN"/>
        </w:rPr>
        <w:t>节约用水电，爱护医院一切公共财物，损坏物品估价后从费用中扣除。</w:t>
      </w:r>
    </w:p>
    <w:p w14:paraId="3E41B2BC">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kern w:val="0"/>
          <w:sz w:val="32"/>
          <w:szCs w:val="32"/>
        </w:rPr>
      </w:pPr>
      <w:r>
        <w:rPr>
          <w:rFonts w:hint="eastAsia" w:ascii="方正楷体_GBK" w:hAnsi="方正楷体_GBK" w:eastAsia="方正楷体_GBK" w:cs="方正楷体_GBK"/>
          <w:b/>
          <w:bCs/>
          <w:spacing w:val="6"/>
          <w:sz w:val="32"/>
          <w:szCs w:val="32"/>
          <w:lang w:eastAsia="zh-CN"/>
        </w:rPr>
        <w:t>（五）投标人须服从医院领导的工作安排，接受医院的监督和检查。</w:t>
      </w:r>
      <w:r>
        <w:rPr>
          <w:rFonts w:hint="eastAsia" w:ascii="方正仿宋_GBK" w:hAnsi="方正仿宋_GBK" w:eastAsia="方正仿宋_GBK" w:cs="方正仿宋_GBK"/>
          <w:spacing w:val="6"/>
          <w:kern w:val="0"/>
          <w:sz w:val="32"/>
          <w:szCs w:val="32"/>
        </w:rPr>
        <w:t>为了方便临床工作，应征求主任护士长意见，做到服务满意。院方有权要求更换工作态度不好、工作能力差的保洁员。 重点抓好预防交叉感染工作。</w:t>
      </w:r>
      <w:r>
        <w:rPr>
          <w:rFonts w:hint="eastAsia" w:ascii="方正仿宋_GBK" w:hAnsi="方正仿宋_GBK" w:eastAsia="方正仿宋_GBK" w:cs="方正仿宋_GBK"/>
          <w:spacing w:val="6"/>
          <w:sz w:val="32"/>
          <w:szCs w:val="32"/>
          <w:lang w:val="en-US" w:eastAsia="zh-CN"/>
        </w:rPr>
        <w:t>保洁公司需对保洁人员进行岗前培训，培训内容包括：职业防护、清洁消毒方法、含氯消毒液的配制、医疗废弃物的收集与处置、医疗废弃物收集登记本登记、保洁用具的清洁、消毒及保存等，培训合格后上岗。</w:t>
      </w:r>
      <w:r>
        <w:rPr>
          <w:rFonts w:hint="eastAsia" w:ascii="方正仿宋_GBK" w:hAnsi="方正仿宋_GBK" w:eastAsia="方正仿宋_GBK" w:cs="方正仿宋_GBK"/>
          <w:spacing w:val="6"/>
          <w:kern w:val="0"/>
          <w:sz w:val="32"/>
          <w:szCs w:val="32"/>
        </w:rPr>
        <w:t>消毒隔离按照医院相关感染要求进行，保洁员要经常参加相关感染知识等培训及学习基本的操作规程，不断提高对医院预防感染的认识。</w:t>
      </w:r>
    </w:p>
    <w:p w14:paraId="3066A275">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kern w:val="0"/>
          <w:sz w:val="32"/>
          <w:szCs w:val="32"/>
        </w:rPr>
      </w:pPr>
      <w:r>
        <w:rPr>
          <w:rFonts w:hint="eastAsia" w:ascii="方正楷体_GBK" w:hAnsi="方正楷体_GBK" w:eastAsia="方正楷体_GBK" w:cs="方正楷体_GBK"/>
          <w:b/>
          <w:bCs/>
          <w:spacing w:val="6"/>
          <w:sz w:val="32"/>
          <w:szCs w:val="32"/>
          <w:lang w:eastAsia="zh-CN"/>
        </w:rPr>
        <w:t>（六）投标人须</w:t>
      </w:r>
      <w:r>
        <w:rPr>
          <w:rFonts w:hint="eastAsia" w:ascii="方正楷体_GBK" w:hAnsi="方正楷体_GBK" w:eastAsia="方正楷体_GBK" w:cs="方正楷体_GBK"/>
          <w:b/>
          <w:bCs/>
          <w:spacing w:val="6"/>
          <w:sz w:val="32"/>
          <w:szCs w:val="32"/>
          <w:lang w:val="en-US" w:eastAsia="zh-CN"/>
        </w:rPr>
        <w:t>9</w:t>
      </w:r>
      <w:r>
        <w:rPr>
          <w:rFonts w:hint="eastAsia" w:ascii="方正楷体_GBK" w:hAnsi="方正楷体_GBK" w:eastAsia="方正楷体_GBK" w:cs="方正楷体_GBK"/>
          <w:b/>
          <w:bCs/>
          <w:spacing w:val="6"/>
          <w:sz w:val="32"/>
          <w:szCs w:val="32"/>
          <w:lang w:eastAsia="zh-CN"/>
        </w:rPr>
        <w:t>×24小时安排保洁员值班。</w:t>
      </w:r>
      <w:r>
        <w:rPr>
          <w:rFonts w:hint="eastAsia" w:ascii="方正仿宋_GBK" w:hAnsi="方正仿宋_GBK" w:eastAsia="方正仿宋_GBK" w:cs="方正仿宋_GBK"/>
          <w:spacing w:val="6"/>
          <w:kern w:val="0"/>
          <w:sz w:val="32"/>
          <w:szCs w:val="32"/>
        </w:rPr>
        <w:t xml:space="preserve">每天要保证有足够的保洁员为临床科室工作，服从临床科室工作安排，热情服务，不得恶意顶撞科室工作人员； 要求有机动调度人员，以应付节假日或平时保洁员休息时出现人员不足问题。 </w:t>
      </w:r>
    </w:p>
    <w:p w14:paraId="7682DE02">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kern w:val="0"/>
          <w:sz w:val="32"/>
          <w:szCs w:val="32"/>
        </w:rPr>
      </w:pPr>
      <w:r>
        <w:rPr>
          <w:rFonts w:hint="eastAsia" w:ascii="方正楷体_GBK" w:hAnsi="方正楷体_GBK" w:eastAsia="方正楷体_GBK" w:cs="方正楷体_GBK"/>
          <w:b/>
          <w:bCs/>
          <w:spacing w:val="6"/>
          <w:sz w:val="32"/>
          <w:szCs w:val="32"/>
          <w:lang w:eastAsia="zh-CN"/>
        </w:rPr>
        <w:t>（七）</w:t>
      </w:r>
      <w:r>
        <w:rPr>
          <w:rFonts w:hint="eastAsia" w:ascii="方正仿宋_GBK" w:hAnsi="方正仿宋_GBK" w:eastAsia="方正仿宋_GBK" w:cs="方正仿宋_GBK"/>
          <w:spacing w:val="6"/>
          <w:kern w:val="0"/>
          <w:sz w:val="32"/>
          <w:szCs w:val="32"/>
          <w:lang w:eastAsia="zh-CN"/>
        </w:rPr>
        <w:t>投标人</w:t>
      </w:r>
      <w:r>
        <w:rPr>
          <w:rFonts w:hint="eastAsia" w:ascii="方正仿宋_GBK" w:hAnsi="方正仿宋_GBK" w:eastAsia="方正仿宋_GBK" w:cs="方正仿宋_GBK"/>
          <w:spacing w:val="6"/>
          <w:kern w:val="0"/>
          <w:sz w:val="32"/>
          <w:szCs w:val="32"/>
        </w:rPr>
        <w:t>要</w:t>
      </w:r>
      <w:r>
        <w:rPr>
          <w:rFonts w:hint="eastAsia" w:ascii="方正仿宋_GBK" w:hAnsi="方正仿宋_GBK" w:eastAsia="方正仿宋_GBK" w:cs="方正仿宋_GBK"/>
          <w:spacing w:val="6"/>
          <w:kern w:val="0"/>
          <w:sz w:val="32"/>
          <w:szCs w:val="32"/>
          <w:lang w:eastAsia="zh-CN"/>
        </w:rPr>
        <w:t>根据采购人要求安排</w:t>
      </w:r>
      <w:r>
        <w:rPr>
          <w:rFonts w:hint="eastAsia" w:ascii="方正仿宋_GBK" w:hAnsi="方正仿宋_GBK" w:eastAsia="方正仿宋_GBK" w:cs="方正仿宋_GBK"/>
          <w:spacing w:val="6"/>
          <w:kern w:val="0"/>
          <w:sz w:val="32"/>
          <w:szCs w:val="32"/>
        </w:rPr>
        <w:t>管理人员，每天对医院进行查巡，经常与临床科室沟通，及时解决临床科室提出的问题。</w:t>
      </w:r>
    </w:p>
    <w:p w14:paraId="50AA23A2">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color w:val="auto"/>
          <w:spacing w:val="6"/>
          <w:kern w:val="0"/>
          <w:sz w:val="32"/>
          <w:szCs w:val="32"/>
          <w:lang w:val="en-US" w:eastAsia="zh-CN"/>
        </w:rPr>
      </w:pPr>
      <w:r>
        <w:rPr>
          <w:rFonts w:hint="eastAsia" w:ascii="方正楷体_GBK" w:hAnsi="方正楷体_GBK" w:eastAsia="方正楷体_GBK" w:cs="方正楷体_GBK"/>
          <w:b/>
          <w:bCs/>
          <w:spacing w:val="6"/>
          <w:sz w:val="32"/>
          <w:szCs w:val="32"/>
          <w:lang w:eastAsia="zh-CN"/>
        </w:rPr>
        <w:t>（八）要求保洁员在</w:t>
      </w:r>
      <w:r>
        <w:rPr>
          <w:rFonts w:hint="eastAsia" w:ascii="方正楷体_GBK" w:hAnsi="方正楷体_GBK" w:eastAsia="方正楷体_GBK" w:cs="方正楷体_GBK"/>
          <w:b/>
          <w:bCs/>
          <w:spacing w:val="6"/>
          <w:sz w:val="32"/>
          <w:szCs w:val="32"/>
          <w:lang w:val="en-US" w:eastAsia="zh-CN"/>
        </w:rPr>
        <w:t>08:00</w:t>
      </w:r>
      <w:r>
        <w:rPr>
          <w:rFonts w:hint="eastAsia" w:ascii="方正楷体_GBK" w:hAnsi="方正楷体_GBK" w:eastAsia="方正楷体_GBK" w:cs="方正楷体_GBK"/>
          <w:b/>
          <w:bCs/>
          <w:spacing w:val="6"/>
          <w:sz w:val="32"/>
          <w:szCs w:val="32"/>
          <w:lang w:eastAsia="zh-CN"/>
        </w:rPr>
        <w:t>前上班，不能迟到早退。</w:t>
      </w:r>
      <w:r>
        <w:rPr>
          <w:rFonts w:hint="eastAsia" w:ascii="方正仿宋_GBK" w:hAnsi="方正仿宋_GBK" w:eastAsia="方正仿宋_GBK" w:cs="方正仿宋_GBK"/>
          <w:color w:val="auto"/>
          <w:spacing w:val="6"/>
          <w:kern w:val="0"/>
          <w:sz w:val="32"/>
          <w:szCs w:val="32"/>
          <w:lang w:eastAsia="zh-CN"/>
        </w:rPr>
        <w:t>上班时间上午</w:t>
      </w:r>
      <w:r>
        <w:rPr>
          <w:rFonts w:hint="eastAsia" w:ascii="方正仿宋_GBK" w:hAnsi="方正仿宋_GBK" w:eastAsia="方正仿宋_GBK" w:cs="方正仿宋_GBK"/>
          <w:color w:val="auto"/>
          <w:spacing w:val="6"/>
          <w:kern w:val="0"/>
          <w:sz w:val="32"/>
          <w:szCs w:val="32"/>
          <w:lang w:val="en-US" w:eastAsia="zh-CN"/>
        </w:rPr>
        <w:t>08:00-13:30（11:00-11:30早餐时间），下午15:00-19:00。</w:t>
      </w:r>
    </w:p>
    <w:p w14:paraId="41F9F1C6">
      <w:pPr>
        <w:pStyle w:val="3"/>
        <w:keepNext w:val="0"/>
        <w:keepLines w:val="0"/>
        <w:pageBreakBefore w:val="0"/>
        <w:kinsoku/>
        <w:wordWrap/>
        <w:overflowPunct/>
        <w:topLinePunct w:val="0"/>
        <w:bidi w:val="0"/>
        <w:snapToGrid/>
        <w:spacing w:before="0" w:after="0" w:line="570" w:lineRule="exact"/>
        <w:ind w:firstLine="667" w:firstLineChars="200"/>
        <w:textAlignment w:val="auto"/>
        <w:rPr>
          <w:rFonts w:hint="eastAsia" w:ascii="方正仿宋_GBK" w:hAnsi="方正仿宋_GBK" w:eastAsia="方正仿宋_GBK" w:cs="方正仿宋_GBK"/>
          <w:spacing w:val="6"/>
          <w:sz w:val="32"/>
          <w:szCs w:val="32"/>
          <w:lang w:val="en-US" w:eastAsia="zh-CN"/>
        </w:rPr>
      </w:pPr>
      <w:r>
        <w:rPr>
          <w:rFonts w:hint="eastAsia" w:ascii="方正楷体_GBK" w:hAnsi="方正楷体_GBK" w:eastAsia="方正楷体_GBK" w:cs="方正楷体_GBK"/>
          <w:b/>
          <w:bCs/>
          <w:spacing w:val="6"/>
          <w:kern w:val="2"/>
          <w:sz w:val="32"/>
          <w:szCs w:val="32"/>
          <w:u w:val="none"/>
          <w:lang w:val="en-US" w:eastAsia="zh-CN" w:bidi="ar-SA"/>
        </w:rPr>
        <w:t>（九）</w:t>
      </w:r>
      <w:r>
        <w:rPr>
          <w:rFonts w:hint="eastAsia" w:ascii="方正仿宋_GBK" w:hAnsi="方正仿宋_GBK" w:eastAsia="方正仿宋_GBK" w:cs="方正仿宋_GBK"/>
          <w:b w:val="0"/>
          <w:bCs/>
          <w:spacing w:val="6"/>
          <w:kern w:val="0"/>
          <w:sz w:val="32"/>
          <w:szCs w:val="32"/>
          <w:lang w:eastAsia="zh-CN"/>
        </w:rPr>
        <w:t>投标人对</w:t>
      </w:r>
      <w:r>
        <w:rPr>
          <w:rFonts w:hint="eastAsia" w:ascii="方正仿宋_GBK" w:hAnsi="方正仿宋_GBK" w:eastAsia="方正仿宋_GBK" w:cs="方正仿宋_GBK"/>
          <w:b w:val="0"/>
          <w:bCs/>
          <w:spacing w:val="6"/>
          <w:sz w:val="32"/>
          <w:szCs w:val="32"/>
          <w:lang w:val="en-US" w:eastAsia="zh-CN"/>
        </w:rPr>
        <w:t>特殊专科的保洁员相对固定，不得擅自换人。</w:t>
      </w:r>
      <w:r>
        <w:rPr>
          <w:rFonts w:hint="eastAsia" w:ascii="方正仿宋_GBK" w:hAnsi="方正仿宋_GBK" w:eastAsia="方正仿宋_GBK" w:cs="方正仿宋_GBK"/>
          <w:b w:val="0"/>
          <w:bCs/>
          <w:spacing w:val="6"/>
          <w:kern w:val="0"/>
          <w:sz w:val="32"/>
          <w:szCs w:val="32"/>
          <w:lang w:eastAsia="zh-CN"/>
        </w:rPr>
        <w:t>投标人</w:t>
      </w:r>
      <w:r>
        <w:rPr>
          <w:rFonts w:hint="eastAsia" w:ascii="方正仿宋_GBK" w:hAnsi="方正仿宋_GBK" w:eastAsia="方正仿宋_GBK" w:cs="方正仿宋_GBK"/>
          <w:b w:val="0"/>
          <w:bCs/>
          <w:spacing w:val="6"/>
          <w:sz w:val="32"/>
          <w:szCs w:val="32"/>
          <w:lang w:val="en-US" w:eastAsia="zh-CN"/>
        </w:rPr>
        <w:t>不允许不和科室协调的情况下私自将人员外调。</w:t>
      </w:r>
    </w:p>
    <w:p w14:paraId="5B405710">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color w:val="auto"/>
          <w:spacing w:val="6"/>
          <w:kern w:val="0"/>
          <w:sz w:val="32"/>
          <w:szCs w:val="32"/>
        </w:rPr>
      </w:pPr>
      <w:r>
        <w:rPr>
          <w:rFonts w:hint="eastAsia" w:ascii="方正楷体_GBK" w:hAnsi="方正楷体_GBK" w:eastAsia="方正楷体_GBK" w:cs="方正楷体_GBK"/>
          <w:b/>
          <w:bCs/>
          <w:spacing w:val="6"/>
          <w:kern w:val="2"/>
          <w:sz w:val="32"/>
          <w:szCs w:val="32"/>
          <w:u w:val="none"/>
          <w:lang w:val="en-US" w:eastAsia="zh-CN" w:bidi="ar-SA"/>
        </w:rPr>
        <w:t>（十）</w:t>
      </w:r>
      <w:r>
        <w:rPr>
          <w:rFonts w:hint="eastAsia" w:ascii="方正仿宋_GBK" w:hAnsi="方正仿宋_GBK" w:eastAsia="方正仿宋_GBK" w:cs="方正仿宋_GBK"/>
          <w:color w:val="auto"/>
          <w:spacing w:val="6"/>
          <w:kern w:val="0"/>
          <w:sz w:val="32"/>
          <w:szCs w:val="32"/>
        </w:rPr>
        <w:t>保洁员工的社会保险所发生费用均由</w:t>
      </w:r>
      <w:r>
        <w:rPr>
          <w:rFonts w:hint="eastAsia" w:ascii="方正仿宋_GBK" w:hAnsi="方正仿宋_GBK" w:eastAsia="方正仿宋_GBK" w:cs="方正仿宋_GBK"/>
          <w:color w:val="auto"/>
          <w:spacing w:val="6"/>
          <w:kern w:val="0"/>
          <w:sz w:val="32"/>
          <w:szCs w:val="32"/>
          <w:lang w:eastAsia="zh-CN"/>
        </w:rPr>
        <w:t>投标人</w:t>
      </w:r>
      <w:r>
        <w:rPr>
          <w:rFonts w:hint="eastAsia" w:ascii="方正仿宋_GBK" w:hAnsi="方正仿宋_GBK" w:eastAsia="方正仿宋_GBK" w:cs="方正仿宋_GBK"/>
          <w:color w:val="auto"/>
          <w:spacing w:val="6"/>
          <w:kern w:val="0"/>
          <w:sz w:val="32"/>
          <w:szCs w:val="32"/>
        </w:rPr>
        <w:t>负责。</w:t>
      </w:r>
    </w:p>
    <w:p w14:paraId="5C72F0A2">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kern w:val="0"/>
          <w:sz w:val="32"/>
          <w:szCs w:val="32"/>
          <w:lang w:eastAsia="zh-CN"/>
        </w:rPr>
      </w:pPr>
      <w:r>
        <w:rPr>
          <w:rFonts w:hint="eastAsia" w:ascii="方正楷体_GBK" w:hAnsi="方正楷体_GBK" w:eastAsia="方正楷体_GBK" w:cs="方正楷体_GBK"/>
          <w:b/>
          <w:bCs/>
          <w:spacing w:val="6"/>
          <w:kern w:val="2"/>
          <w:sz w:val="32"/>
          <w:szCs w:val="32"/>
          <w:u w:val="none"/>
          <w:lang w:val="en-US" w:eastAsia="zh-CN" w:bidi="ar-SA"/>
        </w:rPr>
        <w:t>（十一）</w:t>
      </w:r>
      <w:r>
        <w:rPr>
          <w:rFonts w:hint="eastAsia" w:ascii="方正仿宋_GBK" w:hAnsi="方正仿宋_GBK" w:eastAsia="方正仿宋_GBK" w:cs="方正仿宋_GBK"/>
          <w:spacing w:val="6"/>
          <w:kern w:val="0"/>
          <w:sz w:val="32"/>
          <w:szCs w:val="32"/>
          <w:lang w:eastAsia="zh-CN"/>
        </w:rPr>
        <w:t>投标人</w:t>
      </w:r>
      <w:r>
        <w:rPr>
          <w:rFonts w:hint="eastAsia" w:ascii="方正仿宋_GBK" w:hAnsi="方正仿宋_GBK" w:eastAsia="方正仿宋_GBK" w:cs="方正仿宋_GBK"/>
          <w:spacing w:val="6"/>
          <w:kern w:val="0"/>
          <w:sz w:val="32"/>
          <w:szCs w:val="32"/>
        </w:rPr>
        <w:t>不按照</w:t>
      </w:r>
      <w:r>
        <w:rPr>
          <w:rFonts w:hint="eastAsia" w:ascii="方正仿宋_GBK" w:hAnsi="方正仿宋_GBK" w:eastAsia="方正仿宋_GBK" w:cs="方正仿宋_GBK"/>
          <w:spacing w:val="6"/>
          <w:kern w:val="0"/>
          <w:sz w:val="32"/>
          <w:szCs w:val="32"/>
          <w:lang w:eastAsia="zh-CN"/>
        </w:rPr>
        <w:t>合同约定开展保洁</w:t>
      </w:r>
      <w:r>
        <w:rPr>
          <w:rFonts w:hint="eastAsia" w:ascii="方正仿宋_GBK" w:hAnsi="方正仿宋_GBK" w:eastAsia="方正仿宋_GBK" w:cs="方正仿宋_GBK"/>
          <w:spacing w:val="6"/>
          <w:kern w:val="0"/>
          <w:sz w:val="32"/>
          <w:szCs w:val="32"/>
        </w:rPr>
        <w:t>工作，不符合</w:t>
      </w:r>
      <w:r>
        <w:rPr>
          <w:rFonts w:hint="eastAsia" w:ascii="方正仿宋_GBK" w:hAnsi="方正仿宋_GBK" w:eastAsia="方正仿宋_GBK" w:cs="方正仿宋_GBK"/>
          <w:spacing w:val="6"/>
          <w:kern w:val="0"/>
          <w:sz w:val="32"/>
          <w:szCs w:val="32"/>
          <w:lang w:eastAsia="zh-CN"/>
        </w:rPr>
        <w:t>采购人</w:t>
      </w:r>
      <w:r>
        <w:rPr>
          <w:rFonts w:hint="eastAsia" w:ascii="方正仿宋_GBK" w:hAnsi="方正仿宋_GBK" w:eastAsia="方正仿宋_GBK" w:cs="方正仿宋_GBK"/>
          <w:spacing w:val="6"/>
          <w:kern w:val="0"/>
          <w:sz w:val="32"/>
          <w:szCs w:val="32"/>
        </w:rPr>
        <w:t>要求</w:t>
      </w:r>
      <w:r>
        <w:rPr>
          <w:rFonts w:hint="eastAsia" w:ascii="方正仿宋_GBK" w:hAnsi="方正仿宋_GBK" w:eastAsia="方正仿宋_GBK" w:cs="方正仿宋_GBK"/>
          <w:spacing w:val="6"/>
          <w:kern w:val="0"/>
          <w:sz w:val="32"/>
          <w:szCs w:val="32"/>
          <w:lang w:eastAsia="zh-CN"/>
        </w:rPr>
        <w:t>的</w:t>
      </w:r>
      <w:r>
        <w:rPr>
          <w:rFonts w:hint="eastAsia" w:ascii="方正仿宋_GBK" w:hAnsi="方正仿宋_GBK" w:eastAsia="方正仿宋_GBK" w:cs="方正仿宋_GBK"/>
          <w:spacing w:val="6"/>
          <w:kern w:val="0"/>
          <w:sz w:val="32"/>
          <w:szCs w:val="32"/>
        </w:rPr>
        <w:t>，</w:t>
      </w:r>
      <w:r>
        <w:rPr>
          <w:rFonts w:hint="eastAsia" w:ascii="方正仿宋_GBK" w:hAnsi="方正仿宋_GBK" w:eastAsia="方正仿宋_GBK" w:cs="方正仿宋_GBK"/>
          <w:spacing w:val="6"/>
          <w:kern w:val="0"/>
          <w:sz w:val="32"/>
          <w:szCs w:val="32"/>
          <w:lang w:eastAsia="zh-CN"/>
        </w:rPr>
        <w:t>采购人</w:t>
      </w:r>
      <w:r>
        <w:rPr>
          <w:rFonts w:hint="eastAsia" w:ascii="方正仿宋_GBK" w:hAnsi="方正仿宋_GBK" w:eastAsia="方正仿宋_GBK" w:cs="方正仿宋_GBK"/>
          <w:spacing w:val="6"/>
          <w:kern w:val="0"/>
          <w:sz w:val="32"/>
          <w:szCs w:val="32"/>
        </w:rPr>
        <w:t>有权提</w:t>
      </w:r>
      <w:r>
        <w:rPr>
          <w:rFonts w:hint="eastAsia" w:ascii="方正仿宋_GBK" w:hAnsi="方正仿宋_GBK" w:eastAsia="方正仿宋_GBK" w:cs="方正仿宋_GBK"/>
          <w:spacing w:val="6"/>
          <w:kern w:val="0"/>
          <w:sz w:val="32"/>
          <w:szCs w:val="32"/>
          <w:lang w:eastAsia="zh-CN"/>
        </w:rPr>
        <w:t>出异议，</w:t>
      </w:r>
      <w:r>
        <w:rPr>
          <w:rFonts w:hint="eastAsia" w:ascii="方正仿宋_GBK" w:hAnsi="方正仿宋_GBK" w:eastAsia="方正仿宋_GBK" w:cs="方正仿宋_GBK"/>
          <w:spacing w:val="6"/>
          <w:kern w:val="0"/>
          <w:sz w:val="32"/>
          <w:szCs w:val="32"/>
          <w:lang w:val="en-US" w:eastAsia="zh-CN"/>
        </w:rPr>
        <w:t>并协商解决。协商不成采购人有权</w:t>
      </w:r>
      <w:r>
        <w:rPr>
          <w:rFonts w:hint="eastAsia" w:ascii="方正仿宋_GBK" w:hAnsi="方正仿宋_GBK" w:eastAsia="方正仿宋_GBK" w:cs="方正仿宋_GBK"/>
          <w:spacing w:val="6"/>
          <w:kern w:val="0"/>
          <w:sz w:val="32"/>
          <w:szCs w:val="32"/>
          <w:lang w:eastAsia="zh-CN"/>
        </w:rPr>
        <w:t>终止合同。</w:t>
      </w:r>
    </w:p>
    <w:p w14:paraId="667FED79">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spacing w:val="6"/>
          <w:kern w:val="0"/>
          <w:sz w:val="32"/>
          <w:szCs w:val="32"/>
        </w:rPr>
      </w:pPr>
      <w:r>
        <w:rPr>
          <w:rFonts w:hint="eastAsia" w:ascii="方正楷体_GBK" w:hAnsi="方正楷体_GBK" w:eastAsia="方正楷体_GBK" w:cs="方正楷体_GBK"/>
          <w:b/>
          <w:bCs/>
          <w:spacing w:val="6"/>
          <w:kern w:val="2"/>
          <w:sz w:val="32"/>
          <w:szCs w:val="32"/>
          <w:u w:val="none"/>
          <w:lang w:val="en-US" w:eastAsia="zh-CN" w:bidi="ar-SA"/>
        </w:rPr>
        <w:t>（十二）</w:t>
      </w:r>
      <w:r>
        <w:rPr>
          <w:rFonts w:hint="eastAsia" w:ascii="方正仿宋_GBK" w:hAnsi="方正仿宋_GBK" w:eastAsia="方正仿宋_GBK" w:cs="方正仿宋_GBK"/>
          <w:spacing w:val="6"/>
          <w:kern w:val="0"/>
          <w:sz w:val="32"/>
          <w:szCs w:val="32"/>
          <w:lang w:eastAsia="zh-CN"/>
        </w:rPr>
        <w:t>采购人</w:t>
      </w:r>
      <w:r>
        <w:rPr>
          <w:rFonts w:hint="eastAsia" w:ascii="方正仿宋_GBK" w:hAnsi="方正仿宋_GBK" w:eastAsia="方正仿宋_GBK" w:cs="方正仿宋_GBK"/>
          <w:spacing w:val="6"/>
          <w:kern w:val="0"/>
          <w:sz w:val="32"/>
          <w:szCs w:val="32"/>
        </w:rPr>
        <w:t>只提供水电、固定的垃圾桶、清洁用品库房</w:t>
      </w:r>
      <w:r>
        <w:rPr>
          <w:rFonts w:hint="eastAsia" w:ascii="方正仿宋_GBK" w:hAnsi="方正仿宋_GBK" w:eastAsia="方正仿宋_GBK" w:cs="方正仿宋_GBK"/>
          <w:spacing w:val="6"/>
          <w:kern w:val="0"/>
          <w:sz w:val="32"/>
          <w:szCs w:val="32"/>
          <w:lang w:eastAsia="zh-CN"/>
        </w:rPr>
        <w:t>、</w:t>
      </w:r>
      <w:r>
        <w:rPr>
          <w:rFonts w:hint="eastAsia" w:ascii="方正仿宋_GBK" w:hAnsi="方正仿宋_GBK" w:eastAsia="方正仿宋_GBK" w:cs="方正仿宋_GBK"/>
          <w:spacing w:val="6"/>
          <w:kern w:val="0"/>
          <w:sz w:val="32"/>
          <w:szCs w:val="32"/>
        </w:rPr>
        <w:t>保洁员更衣室及值班室。其他所有项目及费用由</w:t>
      </w:r>
      <w:r>
        <w:rPr>
          <w:rFonts w:hint="eastAsia" w:ascii="方正仿宋_GBK" w:hAnsi="方正仿宋_GBK" w:eastAsia="方正仿宋_GBK" w:cs="方正仿宋_GBK"/>
          <w:spacing w:val="6"/>
          <w:kern w:val="0"/>
          <w:sz w:val="32"/>
          <w:szCs w:val="32"/>
          <w:lang w:eastAsia="zh-CN"/>
        </w:rPr>
        <w:t>投标人</w:t>
      </w:r>
      <w:r>
        <w:rPr>
          <w:rFonts w:hint="eastAsia" w:ascii="方正仿宋_GBK" w:hAnsi="方正仿宋_GBK" w:eastAsia="方正仿宋_GBK" w:cs="方正仿宋_GBK"/>
          <w:spacing w:val="6"/>
          <w:kern w:val="0"/>
          <w:sz w:val="32"/>
          <w:szCs w:val="32"/>
        </w:rPr>
        <w:t>承担。</w:t>
      </w:r>
    </w:p>
    <w:p w14:paraId="19927FCA">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仿宋_GBK" w:hAnsi="方正仿宋_GBK" w:eastAsia="方正仿宋_GBK" w:cs="方正仿宋_GBK"/>
          <w:b/>
          <w:bCs/>
          <w:spacing w:val="6"/>
          <w:kern w:val="0"/>
          <w:sz w:val="32"/>
          <w:szCs w:val="32"/>
          <w:lang w:eastAsia="zh-CN"/>
        </w:rPr>
      </w:pPr>
      <w:r>
        <w:rPr>
          <w:rFonts w:hint="eastAsia" w:ascii="方正楷体_GBK" w:hAnsi="方正楷体_GBK" w:eastAsia="方正楷体_GBK" w:cs="方正楷体_GBK"/>
          <w:b/>
          <w:bCs/>
          <w:spacing w:val="6"/>
          <w:kern w:val="2"/>
          <w:sz w:val="32"/>
          <w:szCs w:val="32"/>
          <w:u w:val="none"/>
          <w:lang w:val="en-US" w:eastAsia="zh-CN" w:bidi="ar-SA"/>
        </w:rPr>
        <w:t>（十三）</w:t>
      </w:r>
      <w:r>
        <w:rPr>
          <w:rFonts w:hint="eastAsia" w:ascii="方正仿宋_GBK" w:hAnsi="方正仿宋_GBK" w:eastAsia="方正仿宋_GBK" w:cs="方正仿宋_GBK"/>
          <w:spacing w:val="6"/>
          <w:kern w:val="0"/>
          <w:sz w:val="32"/>
          <w:szCs w:val="32"/>
          <w:lang w:val="en-US" w:eastAsia="zh-CN"/>
        </w:rPr>
        <w:t>投标人须按要求制定并落实人员的培训办法、管理办法、规章制度及操作规程，应培训保洁人员达到相关要求后上岗工作。发生突发事件如消防、雨雪及突发的公共事件及医疗纠纷等，必须全力配合甲方的工作需要，不得以任何借口推脱。</w:t>
      </w:r>
    </w:p>
    <w:p w14:paraId="1B6726EE">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u w:val="none"/>
          <w:lang w:val="en-US" w:eastAsia="zh-CN" w:bidi="ar-SA"/>
        </w:rPr>
      </w:pPr>
      <w:r>
        <w:rPr>
          <w:rFonts w:hint="eastAsia" w:ascii="方正楷体_GBK" w:hAnsi="方正楷体_GBK" w:eastAsia="方正楷体_GBK" w:cs="方正楷体_GBK"/>
          <w:b/>
          <w:bCs/>
          <w:spacing w:val="6"/>
          <w:kern w:val="2"/>
          <w:sz w:val="32"/>
          <w:szCs w:val="32"/>
          <w:u w:val="none"/>
          <w:lang w:val="en-US" w:eastAsia="zh-CN" w:bidi="ar-SA"/>
        </w:rPr>
        <w:t>（十四）保洁员工要求</w:t>
      </w:r>
    </w:p>
    <w:p w14:paraId="4C60B345">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rPr>
      </w:pPr>
      <w:r>
        <w:rPr>
          <w:rFonts w:hint="eastAsia" w:ascii="方正仿宋_GBK" w:hAnsi="方正仿宋_GBK" w:eastAsia="方正仿宋_GBK" w:cs="方正仿宋_GBK"/>
          <w:spacing w:val="6"/>
          <w:kern w:val="0"/>
          <w:sz w:val="32"/>
          <w:szCs w:val="32"/>
        </w:rPr>
        <w:t>1</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要注意仪容，按规定着装。</w:t>
      </w:r>
    </w:p>
    <w:p w14:paraId="059F3DFA">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lang w:eastAsia="zh-CN"/>
        </w:rPr>
      </w:pPr>
      <w:r>
        <w:rPr>
          <w:rFonts w:hint="eastAsia" w:ascii="方正仿宋_GBK" w:hAnsi="方正仿宋_GBK" w:eastAsia="方正仿宋_GBK" w:cs="方正仿宋_GBK"/>
          <w:spacing w:val="6"/>
          <w:kern w:val="0"/>
          <w:sz w:val="32"/>
          <w:szCs w:val="32"/>
        </w:rPr>
        <w:t>2</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在病人面前不要吃东西和做各种怪异动作，如挖鼻孔、掏耳朵搓泥垢、搔痒</w:t>
      </w:r>
      <w:r>
        <w:rPr>
          <w:rFonts w:hint="eastAsia" w:ascii="方正仿宋_GBK" w:hAnsi="方正仿宋_GBK" w:eastAsia="方正仿宋_GBK" w:cs="方正仿宋_GBK"/>
          <w:spacing w:val="6"/>
          <w:kern w:val="0"/>
          <w:sz w:val="32"/>
          <w:szCs w:val="32"/>
          <w:lang w:eastAsia="zh-CN"/>
        </w:rPr>
        <w:t>。</w:t>
      </w:r>
    </w:p>
    <w:p w14:paraId="6306A7BD">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rPr>
      </w:pPr>
      <w:r>
        <w:rPr>
          <w:rFonts w:hint="eastAsia" w:ascii="方正仿宋_GBK" w:hAnsi="方正仿宋_GBK" w:eastAsia="方正仿宋_GBK" w:cs="方正仿宋_GBK"/>
          <w:spacing w:val="6"/>
          <w:kern w:val="0"/>
          <w:sz w:val="32"/>
          <w:szCs w:val="32"/>
        </w:rPr>
        <w:t>3</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上班时不要穿拖鞋、踩鞋跟，不要伸懒腰、哼小调；如果要打喷嚏、咳嗽，用卫生纸捂住嘴，将身子侧开，不要正对病人，尽量避免发出声音。</w:t>
      </w:r>
    </w:p>
    <w:p w14:paraId="587D5E2F">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rPr>
      </w:pPr>
      <w:r>
        <w:rPr>
          <w:rFonts w:hint="eastAsia" w:ascii="方正仿宋_GBK" w:hAnsi="方正仿宋_GBK" w:eastAsia="方正仿宋_GBK" w:cs="方正仿宋_GBK"/>
          <w:spacing w:val="6"/>
          <w:kern w:val="0"/>
          <w:sz w:val="32"/>
          <w:szCs w:val="32"/>
        </w:rPr>
        <w:t>4</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上岗前必须按规定着整洁工作装和佩带工作证（徽章），工作装外不得罩便衣。衣着严整，内外衣整洁，衣领、袖口保持干净；扣好上衣扣子，不挽袖，内衣带不外露。</w:t>
      </w:r>
    </w:p>
    <w:p w14:paraId="66C0CB38">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rPr>
      </w:pPr>
      <w:r>
        <w:rPr>
          <w:rFonts w:hint="eastAsia" w:ascii="方正仿宋_GBK" w:hAnsi="方正仿宋_GBK" w:eastAsia="方正仿宋_GBK" w:cs="方正仿宋_GBK"/>
          <w:spacing w:val="6"/>
          <w:kern w:val="0"/>
          <w:sz w:val="32"/>
          <w:szCs w:val="32"/>
        </w:rPr>
        <w:t>5</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脚穿</w:t>
      </w:r>
      <w:r>
        <w:rPr>
          <w:rFonts w:hint="eastAsia" w:ascii="方正仿宋_GBK" w:hAnsi="方正仿宋_GBK" w:eastAsia="方正仿宋_GBK" w:cs="方正仿宋_GBK"/>
          <w:spacing w:val="6"/>
          <w:kern w:val="0"/>
          <w:sz w:val="32"/>
          <w:szCs w:val="32"/>
          <w:lang w:val="en-US" w:eastAsia="zh-CN"/>
        </w:rPr>
        <w:t>工作鞋，不穿硬底高跟鞋，不能将工作鞋穿回家。</w:t>
      </w:r>
    </w:p>
    <w:p w14:paraId="712B1F0A">
      <w:pPr>
        <w:keepNext w:val="0"/>
        <w:keepLines w:val="0"/>
        <w:pageBreakBefore w:val="0"/>
        <w:widowControl/>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kern w:val="0"/>
          <w:sz w:val="32"/>
          <w:szCs w:val="32"/>
        </w:rPr>
      </w:pPr>
      <w:r>
        <w:rPr>
          <w:rFonts w:hint="eastAsia" w:ascii="方正仿宋_GBK" w:hAnsi="方正仿宋_GBK" w:eastAsia="方正仿宋_GBK" w:cs="方正仿宋_GBK"/>
          <w:spacing w:val="6"/>
          <w:kern w:val="0"/>
          <w:sz w:val="32"/>
          <w:szCs w:val="32"/>
        </w:rPr>
        <w:t>6</w:t>
      </w:r>
      <w:r>
        <w:rPr>
          <w:rFonts w:hint="eastAsia" w:ascii="方正仿宋_GBK" w:hAnsi="方正仿宋_GBK" w:eastAsia="方正仿宋_GBK" w:cs="方正仿宋_GBK"/>
          <w:spacing w:val="6"/>
          <w:kern w:val="0"/>
          <w:sz w:val="32"/>
          <w:szCs w:val="32"/>
          <w:lang w:val="en-US" w:eastAsia="zh-CN"/>
        </w:rPr>
        <w:t>.</w:t>
      </w:r>
      <w:r>
        <w:rPr>
          <w:rFonts w:hint="eastAsia" w:ascii="方正仿宋_GBK" w:hAnsi="方正仿宋_GBK" w:eastAsia="方正仿宋_GBK" w:cs="方正仿宋_GBK"/>
          <w:spacing w:val="6"/>
          <w:kern w:val="0"/>
          <w:sz w:val="32"/>
          <w:szCs w:val="32"/>
        </w:rPr>
        <w:t>按季节换装，严禁混穿；每年5月1日统一夏装，10月1后统一着冬装。</w:t>
      </w:r>
    </w:p>
    <w:p w14:paraId="781DAD28">
      <w:pPr>
        <w:keepNext w:val="0"/>
        <w:keepLines w:val="0"/>
        <w:pageBreakBefore w:val="0"/>
        <w:widowControl/>
        <w:kinsoku/>
        <w:wordWrap/>
        <w:overflowPunct/>
        <w:topLinePunct w:val="0"/>
        <w:bidi w:val="0"/>
        <w:snapToGrid/>
        <w:spacing w:line="570" w:lineRule="exact"/>
        <w:ind w:firstLine="667" w:firstLineChars="200"/>
        <w:textAlignment w:val="auto"/>
        <w:rPr>
          <w:rFonts w:hint="eastAsia" w:ascii="方正楷体_GBK" w:hAnsi="方正楷体_GBK" w:eastAsia="方正楷体_GBK" w:cs="方正楷体_GBK"/>
          <w:b/>
          <w:bCs/>
          <w:spacing w:val="6"/>
          <w:kern w:val="2"/>
          <w:sz w:val="32"/>
          <w:szCs w:val="32"/>
          <w:u w:val="none"/>
          <w:lang w:val="en-US" w:eastAsia="zh-CN" w:bidi="ar-SA"/>
        </w:rPr>
      </w:pPr>
      <w:r>
        <w:rPr>
          <w:rFonts w:hint="eastAsia" w:ascii="方正楷体_GBK" w:hAnsi="方正楷体_GBK" w:eastAsia="方正楷体_GBK" w:cs="方正楷体_GBK"/>
          <w:b/>
          <w:bCs/>
          <w:spacing w:val="6"/>
          <w:kern w:val="2"/>
          <w:sz w:val="32"/>
          <w:szCs w:val="32"/>
          <w:u w:val="none"/>
          <w:lang w:val="en-US" w:eastAsia="zh-CN" w:bidi="ar-SA"/>
        </w:rPr>
        <w:t>（十五）保洁服务检验标准</w:t>
      </w:r>
    </w:p>
    <w:p w14:paraId="6237F8A4">
      <w:pPr>
        <w:pStyle w:val="7"/>
        <w:keepNext w:val="0"/>
        <w:keepLines w:val="0"/>
        <w:pageBreakBefore w:val="0"/>
        <w:kinsoku/>
        <w:wordWrap/>
        <w:overflowPunct/>
        <w:topLinePunct w:val="0"/>
        <w:bidi w:val="0"/>
        <w:snapToGrid/>
        <w:spacing w:line="570" w:lineRule="exact"/>
        <w:ind w:firstLine="667" w:firstLineChars="200"/>
        <w:textAlignment w:val="auto"/>
        <w:rPr>
          <w:rFonts w:hint="eastAsia" w:asciiTheme="majorEastAsia" w:hAnsiTheme="majorEastAsia" w:eastAsiaTheme="majorEastAsia" w:cstheme="majorEastAsia"/>
          <w:b/>
          <w:bCs/>
          <w:spacing w:val="6"/>
          <w:sz w:val="32"/>
          <w:szCs w:val="32"/>
          <w:lang w:val="en-US" w:eastAsia="zh-CN"/>
        </w:rPr>
      </w:pPr>
      <w:r>
        <w:rPr>
          <w:rFonts w:hint="eastAsia" w:asciiTheme="majorEastAsia" w:hAnsiTheme="majorEastAsia" w:eastAsiaTheme="majorEastAsia" w:cstheme="majorEastAsia"/>
          <w:b/>
          <w:bCs/>
          <w:spacing w:val="6"/>
          <w:sz w:val="32"/>
          <w:szCs w:val="32"/>
          <w:lang w:val="en-US" w:eastAsia="zh-CN"/>
        </w:rPr>
        <w:t>1.保洁实施总体标准：</w:t>
      </w:r>
    </w:p>
    <w:p w14:paraId="2602C94E">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b/>
          <w:bCs/>
          <w:spacing w:val="6"/>
          <w:sz w:val="32"/>
          <w:szCs w:val="32"/>
        </w:rPr>
      </w:pPr>
      <w:r>
        <w:rPr>
          <w:rFonts w:hint="eastAsia" w:ascii="方正仿宋_GBK" w:hAnsi="方正仿宋_GBK" w:eastAsia="方正仿宋_GBK" w:cs="方正仿宋_GBK"/>
          <w:spacing w:val="6"/>
          <w:sz w:val="32"/>
          <w:szCs w:val="32"/>
        </w:rPr>
        <w:t>1</w:t>
      </w:r>
      <w:r>
        <w:rPr>
          <w:rFonts w:hint="eastAsia" w:ascii="方正仿宋_GBK" w:hAnsi="方正仿宋_GBK" w:eastAsia="方正仿宋_GBK" w:cs="方正仿宋_GBK"/>
          <w:spacing w:val="6"/>
          <w:sz w:val="32"/>
          <w:szCs w:val="32"/>
          <w:lang w:val="en-US" w:eastAsia="zh-CN"/>
        </w:rPr>
        <w:t>.1</w:t>
      </w:r>
      <w:r>
        <w:rPr>
          <w:rFonts w:hint="eastAsia" w:ascii="方正仿宋_GBK" w:hAnsi="方正仿宋_GBK" w:eastAsia="方正仿宋_GBK" w:cs="方正仿宋_GBK"/>
          <w:spacing w:val="6"/>
          <w:sz w:val="32"/>
          <w:szCs w:val="32"/>
        </w:rPr>
        <w:t xml:space="preserve">负责医院指定范围内大楼的室内、室外清洁卫生。 </w:t>
      </w:r>
    </w:p>
    <w:p w14:paraId="6E18C202">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1.2</w:t>
      </w:r>
      <w:r>
        <w:rPr>
          <w:rFonts w:hint="eastAsia" w:ascii="方正仿宋_GBK" w:hAnsi="方正仿宋_GBK" w:eastAsia="方正仿宋_GBK" w:cs="方正仿宋_GBK"/>
          <w:spacing w:val="6"/>
          <w:sz w:val="32"/>
          <w:szCs w:val="32"/>
        </w:rPr>
        <w:t>及时收集生活垃圾和医疗垃圾，并送到院内指定地点。</w:t>
      </w:r>
    </w:p>
    <w:p w14:paraId="425BF183">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1.3</w:t>
      </w:r>
      <w:r>
        <w:rPr>
          <w:rFonts w:hint="eastAsia" w:ascii="方正仿宋_GBK" w:hAnsi="方正仿宋_GBK" w:eastAsia="方正仿宋_GBK" w:cs="方正仿宋_GBK"/>
          <w:spacing w:val="6"/>
          <w:sz w:val="32"/>
          <w:szCs w:val="32"/>
        </w:rPr>
        <w:t>按时巡视，每层从屋顶到墙壁到地板要做到干净、整洁，无蜘蛛丝，无纸屑、痰迹；卫生间要清洁、干燥、无异味。</w:t>
      </w:r>
    </w:p>
    <w:p w14:paraId="5D787695">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1.4</w:t>
      </w:r>
      <w:r>
        <w:rPr>
          <w:rFonts w:hint="eastAsia" w:ascii="方正仿宋_GBK" w:hAnsi="方正仿宋_GBK" w:eastAsia="方正仿宋_GBK" w:cs="方正仿宋_GBK"/>
          <w:spacing w:val="6"/>
          <w:sz w:val="32"/>
          <w:szCs w:val="32"/>
        </w:rPr>
        <w:t>为避免尘土飞扬，地面干拖应使用尘推加牵尘剂的方法进行处理。</w:t>
      </w:r>
    </w:p>
    <w:p w14:paraId="18B7DD85">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1.5</w:t>
      </w:r>
      <w:r>
        <w:rPr>
          <w:rFonts w:hint="eastAsia" w:ascii="方正仿宋_GBK" w:hAnsi="方正仿宋_GBK" w:eastAsia="方正仿宋_GBK" w:cs="方正仿宋_GBK"/>
          <w:spacing w:val="6"/>
          <w:sz w:val="32"/>
          <w:szCs w:val="32"/>
        </w:rPr>
        <w:t>要求对尘推头和抹布用专门的工业洗衣机和烘干机进行洗涤和烘干，不能用手洗，以防止交叉感染。</w:t>
      </w:r>
    </w:p>
    <w:p w14:paraId="62E4FE0E">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w:t>
      </w:r>
      <w:r>
        <w:rPr>
          <w:rFonts w:hint="eastAsia" w:ascii="方正仿宋_GBK" w:hAnsi="方正仿宋_GBK" w:eastAsia="方正仿宋_GBK" w:cs="方正仿宋_GBK"/>
          <w:spacing w:val="6"/>
          <w:sz w:val="32"/>
          <w:szCs w:val="32"/>
        </w:rPr>
        <w:t>6为防止交叉感染，对不同区域的清洁工具按医院感染科的要求实行严格分类摆放和使用，用颜色、字标等方式进行区分。</w:t>
      </w:r>
    </w:p>
    <w:p w14:paraId="3557C938">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1.7</w:t>
      </w:r>
      <w:r>
        <w:rPr>
          <w:rFonts w:hint="eastAsia" w:ascii="方正仿宋_GBK" w:hAnsi="方正仿宋_GBK" w:eastAsia="方正仿宋_GBK" w:cs="方正仿宋_GBK"/>
          <w:spacing w:val="6"/>
          <w:sz w:val="32"/>
          <w:szCs w:val="32"/>
        </w:rPr>
        <w:t xml:space="preserve">做好环境保洁区域内的所有PVC地面/橡胶、水磨石地板的养护。 </w:t>
      </w:r>
    </w:p>
    <w:p w14:paraId="0BEF41FF">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color w:val="auto"/>
          <w:spacing w:val="6"/>
          <w:sz w:val="32"/>
          <w:szCs w:val="32"/>
        </w:rPr>
      </w:pPr>
      <w:r>
        <w:rPr>
          <w:rFonts w:hint="eastAsia" w:ascii="方正仿宋_GBK" w:hAnsi="方正仿宋_GBK" w:eastAsia="方正仿宋_GBK" w:cs="方正仿宋_GBK"/>
          <w:spacing w:val="6"/>
          <w:sz w:val="32"/>
          <w:szCs w:val="32"/>
          <w:lang w:val="en-US" w:eastAsia="zh-CN"/>
        </w:rPr>
        <w:t>1.8</w:t>
      </w:r>
      <w:r>
        <w:rPr>
          <w:rFonts w:hint="eastAsia" w:ascii="方正仿宋_GBK" w:hAnsi="方正仿宋_GBK" w:eastAsia="方正仿宋_GBK" w:cs="方正仿宋_GBK"/>
          <w:spacing w:val="6"/>
          <w:sz w:val="32"/>
          <w:szCs w:val="32"/>
        </w:rPr>
        <w:t>要求服务公司对医院的项目管理配置专用的</w:t>
      </w:r>
      <w:r>
        <w:rPr>
          <w:rFonts w:hint="eastAsia" w:ascii="方正仿宋_GBK" w:hAnsi="方正仿宋_GBK" w:eastAsia="方正仿宋_GBK" w:cs="方正仿宋_GBK"/>
          <w:color w:val="auto"/>
          <w:spacing w:val="6"/>
          <w:sz w:val="32"/>
          <w:szCs w:val="32"/>
        </w:rPr>
        <w:t>洗地机、吸水洗尘机、地坪/地毯吹干机、真空吸尘机、对讲机、垃圾车、榨水器、不锈钢桶、电脑、打卡钟和打印机等。</w:t>
      </w:r>
    </w:p>
    <w:p w14:paraId="7A73D1F6">
      <w:pPr>
        <w:keepNext w:val="0"/>
        <w:keepLines w:val="0"/>
        <w:pageBreakBefore w:val="0"/>
        <w:tabs>
          <w:tab w:val="left" w:pos="780"/>
        </w:tabs>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1.9</w:t>
      </w:r>
      <w:r>
        <w:rPr>
          <w:rFonts w:hint="eastAsia" w:ascii="方正仿宋_GBK" w:hAnsi="方正仿宋_GBK" w:eastAsia="方正仿宋_GBK" w:cs="方正仿宋_GBK"/>
          <w:spacing w:val="6"/>
          <w:sz w:val="32"/>
          <w:szCs w:val="32"/>
        </w:rPr>
        <w:t>服务公司提供保洁用的清洁剂、洗涤剂、消毒剂和地面保护材料，这些消耗品必须是通过国家卫生</w:t>
      </w:r>
      <w:r>
        <w:rPr>
          <w:rFonts w:hint="eastAsia" w:ascii="方正仿宋_GBK" w:hAnsi="方正仿宋_GBK" w:eastAsia="方正仿宋_GBK" w:cs="方正仿宋_GBK"/>
          <w:spacing w:val="6"/>
          <w:sz w:val="32"/>
          <w:szCs w:val="32"/>
          <w:lang w:val="en-US" w:eastAsia="zh-CN"/>
        </w:rPr>
        <w:t>部门</w:t>
      </w:r>
      <w:r>
        <w:rPr>
          <w:rFonts w:hint="eastAsia" w:ascii="方正仿宋_GBK" w:hAnsi="方正仿宋_GBK" w:eastAsia="方正仿宋_GBK" w:cs="方正仿宋_GBK"/>
          <w:spacing w:val="6"/>
          <w:sz w:val="32"/>
          <w:szCs w:val="32"/>
        </w:rPr>
        <w:t>审批准予使用，并符合医院院感科的要求，并且要求提供优质的产品。</w:t>
      </w:r>
    </w:p>
    <w:p w14:paraId="4D28E54E">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1.10</w:t>
      </w:r>
      <w:r>
        <w:rPr>
          <w:rFonts w:hint="eastAsia" w:ascii="方正仿宋_GBK" w:hAnsi="方正仿宋_GBK" w:eastAsia="方正仿宋_GBK" w:cs="方正仿宋_GBK"/>
          <w:spacing w:val="6"/>
          <w:sz w:val="32"/>
          <w:szCs w:val="32"/>
        </w:rPr>
        <w:t>所使用的清洁车辆必须是先进的全方位清洁手推车。</w:t>
      </w:r>
    </w:p>
    <w:p w14:paraId="09DBB167">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color w:val="auto"/>
          <w:spacing w:val="6"/>
          <w:sz w:val="32"/>
          <w:szCs w:val="32"/>
        </w:rPr>
      </w:pPr>
      <w:r>
        <w:rPr>
          <w:rFonts w:hint="eastAsia" w:ascii="方正仿宋_GBK" w:hAnsi="方正仿宋_GBK" w:eastAsia="方正仿宋_GBK" w:cs="方正仿宋_GBK"/>
          <w:color w:val="auto"/>
          <w:spacing w:val="6"/>
          <w:sz w:val="32"/>
          <w:szCs w:val="32"/>
          <w:lang w:val="en-US" w:eastAsia="zh-CN"/>
        </w:rPr>
        <w:t>1.11</w:t>
      </w:r>
      <w:r>
        <w:rPr>
          <w:rFonts w:hint="eastAsia" w:ascii="方正仿宋_GBK" w:hAnsi="方正仿宋_GBK" w:eastAsia="方正仿宋_GBK" w:cs="方正仿宋_GBK"/>
          <w:color w:val="auto"/>
          <w:spacing w:val="6"/>
          <w:sz w:val="32"/>
          <w:szCs w:val="32"/>
        </w:rPr>
        <w:t>招标方将视医院实际情况提供中标方的办公场地、员工更衣柜的场所、更衣柜等并负责相应的水、电。</w:t>
      </w:r>
    </w:p>
    <w:p w14:paraId="154AECA9">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1.12</w:t>
      </w:r>
      <w:r>
        <w:rPr>
          <w:rFonts w:hint="eastAsia" w:ascii="方正仿宋_GBK" w:hAnsi="方正仿宋_GBK" w:eastAsia="方正仿宋_GBK" w:cs="方正仿宋_GBK"/>
          <w:spacing w:val="6"/>
          <w:sz w:val="32"/>
          <w:szCs w:val="32"/>
        </w:rPr>
        <w:t>要求对环境保洁进行科学的划分，并且强调计划性。</w:t>
      </w:r>
    </w:p>
    <w:p w14:paraId="31A9D4EE">
      <w:pPr>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1.13</w:t>
      </w:r>
      <w:r>
        <w:rPr>
          <w:rFonts w:hint="eastAsia" w:ascii="方正仿宋_GBK" w:hAnsi="方正仿宋_GBK" w:eastAsia="方正仿宋_GBK" w:cs="方正仿宋_GBK"/>
          <w:spacing w:val="6"/>
          <w:sz w:val="32"/>
          <w:szCs w:val="32"/>
        </w:rPr>
        <w:t>服务公司提供手套、口罩、帽子、鞋套等防护用品。</w:t>
      </w:r>
    </w:p>
    <w:p w14:paraId="37F3E431">
      <w:pPr>
        <w:pStyle w:val="7"/>
        <w:keepNext w:val="0"/>
        <w:keepLines w:val="0"/>
        <w:pageBreakBefore w:val="0"/>
        <w:kinsoku/>
        <w:wordWrap/>
        <w:overflowPunct/>
        <w:topLinePunct w:val="0"/>
        <w:bidi w:val="0"/>
        <w:snapToGrid/>
        <w:spacing w:line="570" w:lineRule="exact"/>
        <w:ind w:firstLine="667" w:firstLineChars="200"/>
        <w:textAlignment w:val="auto"/>
        <w:rPr>
          <w:rFonts w:hint="eastAsia" w:asciiTheme="majorEastAsia" w:hAnsiTheme="majorEastAsia" w:eastAsiaTheme="majorEastAsia" w:cstheme="majorEastAsia"/>
          <w:b/>
          <w:bCs/>
          <w:spacing w:val="6"/>
          <w:sz w:val="32"/>
          <w:szCs w:val="32"/>
        </w:rPr>
      </w:pPr>
      <w:r>
        <w:rPr>
          <w:rFonts w:hint="eastAsia" w:asciiTheme="majorEastAsia" w:hAnsiTheme="majorEastAsia" w:eastAsiaTheme="majorEastAsia" w:cstheme="majorEastAsia"/>
          <w:b/>
          <w:bCs/>
          <w:spacing w:val="6"/>
          <w:sz w:val="32"/>
          <w:szCs w:val="32"/>
          <w:lang w:val="en-US" w:eastAsia="zh-CN"/>
        </w:rPr>
        <w:t>2.</w:t>
      </w:r>
      <w:r>
        <w:rPr>
          <w:rFonts w:hint="eastAsia" w:asciiTheme="majorEastAsia" w:hAnsiTheme="majorEastAsia" w:eastAsiaTheme="majorEastAsia" w:cstheme="majorEastAsia"/>
          <w:b/>
          <w:bCs/>
          <w:spacing w:val="6"/>
          <w:sz w:val="32"/>
          <w:szCs w:val="32"/>
        </w:rPr>
        <w:t>室内保洁标准</w:t>
      </w:r>
    </w:p>
    <w:p w14:paraId="141E4C70">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2.1</w:t>
      </w:r>
      <w:r>
        <w:rPr>
          <w:rFonts w:hint="eastAsia" w:ascii="方正仿宋_GBK" w:hAnsi="方正仿宋_GBK" w:eastAsia="方正仿宋_GBK" w:cs="方正仿宋_GBK"/>
          <w:spacing w:val="6"/>
          <w:sz w:val="32"/>
          <w:szCs w:val="32"/>
        </w:rPr>
        <w:t>地面要求无纸屑、烟头、果壳等杂物；</w:t>
      </w:r>
    </w:p>
    <w:p w14:paraId="6ACD579F">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2.2</w:t>
      </w:r>
      <w:r>
        <w:rPr>
          <w:rFonts w:hint="eastAsia" w:ascii="方正仿宋_GBK" w:hAnsi="方正仿宋_GBK" w:eastAsia="方正仿宋_GBK" w:cs="方正仿宋_GBK"/>
          <w:spacing w:val="6"/>
          <w:sz w:val="32"/>
          <w:szCs w:val="32"/>
        </w:rPr>
        <w:t>地面保持无积水、无灰尘，大厅地面光亮清洁；</w:t>
      </w:r>
    </w:p>
    <w:p w14:paraId="67DABD7F">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2.3</w:t>
      </w:r>
      <w:r>
        <w:rPr>
          <w:rFonts w:hint="eastAsia" w:ascii="方正仿宋_GBK" w:hAnsi="方正仿宋_GBK" w:eastAsia="方正仿宋_GBK" w:cs="方正仿宋_GBK"/>
          <w:spacing w:val="6"/>
          <w:sz w:val="32"/>
          <w:szCs w:val="32"/>
        </w:rPr>
        <w:t>垃圾筒表面清洁，经常更换垃圾袋，经常清洗；垃圾袋装量不得超过四分之三就需要更换；</w:t>
      </w:r>
    </w:p>
    <w:p w14:paraId="2F1EB7DC">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2.4</w:t>
      </w:r>
      <w:r>
        <w:rPr>
          <w:rFonts w:hint="eastAsia" w:ascii="方正仿宋_GBK" w:hAnsi="方正仿宋_GBK" w:eastAsia="方正仿宋_GBK" w:cs="方正仿宋_GBK"/>
          <w:spacing w:val="6"/>
          <w:sz w:val="32"/>
          <w:szCs w:val="32"/>
        </w:rPr>
        <w:t>各科室门窗保持清洁；</w:t>
      </w:r>
    </w:p>
    <w:p w14:paraId="3A69E0BD">
      <w:pPr>
        <w:pStyle w:val="7"/>
        <w:keepNext w:val="0"/>
        <w:keepLines w:val="0"/>
        <w:pageBreakBefore w:val="0"/>
        <w:widowControl w:val="0"/>
        <w:kinsoku/>
        <w:wordWrap/>
        <w:overflowPunct/>
        <w:topLinePunct w:val="0"/>
        <w:autoSpaceDE/>
        <w:autoSpaceDN/>
        <w:bidi w:val="0"/>
        <w:adjustRightInd/>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2.5</w:t>
      </w:r>
      <w:r>
        <w:rPr>
          <w:rFonts w:hint="eastAsia" w:ascii="方正仿宋_GBK" w:hAnsi="方正仿宋_GBK" w:eastAsia="方正仿宋_GBK" w:cs="方正仿宋_GBK"/>
          <w:spacing w:val="6"/>
          <w:sz w:val="32"/>
          <w:szCs w:val="32"/>
        </w:rPr>
        <w:t>卫生间内设施必须保持整洁，无积粪、无水锈，空气无异味；</w:t>
      </w:r>
    </w:p>
    <w:p w14:paraId="193AEF71">
      <w:pPr>
        <w:pStyle w:val="7"/>
        <w:keepNext w:val="0"/>
        <w:keepLines w:val="0"/>
        <w:pageBreakBefore w:val="0"/>
        <w:widowControl w:val="0"/>
        <w:kinsoku/>
        <w:wordWrap/>
        <w:overflowPunct/>
        <w:topLinePunct w:val="0"/>
        <w:autoSpaceDE/>
        <w:autoSpaceDN/>
        <w:bidi w:val="0"/>
        <w:adjustRightInd/>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2.6</w:t>
      </w:r>
      <w:r>
        <w:rPr>
          <w:rFonts w:hint="eastAsia" w:ascii="方正仿宋_GBK" w:hAnsi="方正仿宋_GBK" w:eastAsia="方正仿宋_GBK" w:cs="方正仿宋_GBK"/>
          <w:spacing w:val="6"/>
          <w:sz w:val="32"/>
          <w:szCs w:val="32"/>
        </w:rPr>
        <w:t>公共区域的桌椅定期擦洗、消毒；</w:t>
      </w:r>
    </w:p>
    <w:p w14:paraId="5566854C">
      <w:pPr>
        <w:pStyle w:val="7"/>
        <w:keepNext w:val="0"/>
        <w:keepLines w:val="0"/>
        <w:pageBreakBefore w:val="0"/>
        <w:widowControl w:val="0"/>
        <w:kinsoku/>
        <w:wordWrap/>
        <w:overflowPunct/>
        <w:topLinePunct w:val="0"/>
        <w:autoSpaceDE/>
        <w:autoSpaceDN/>
        <w:bidi w:val="0"/>
        <w:adjustRightInd/>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2.7</w:t>
      </w:r>
      <w:r>
        <w:rPr>
          <w:rFonts w:hint="eastAsia" w:ascii="方正仿宋_GBK" w:hAnsi="方正仿宋_GBK" w:eastAsia="方正仿宋_GBK" w:cs="方正仿宋_GBK"/>
          <w:spacing w:val="6"/>
          <w:sz w:val="32"/>
          <w:szCs w:val="32"/>
        </w:rPr>
        <w:t>办公桌椅摆放整齐，桌面保持整洁；灯具明亮，无直径0.5厘米污渍、无死虫等黏附物。</w:t>
      </w:r>
    </w:p>
    <w:p w14:paraId="327E3E09">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2.8</w:t>
      </w:r>
      <w:r>
        <w:rPr>
          <w:rFonts w:hint="eastAsia" w:ascii="方正仿宋_GBK" w:hAnsi="方正仿宋_GBK" w:eastAsia="方正仿宋_GBK" w:cs="方正仿宋_GBK"/>
          <w:spacing w:val="6"/>
          <w:sz w:val="32"/>
          <w:szCs w:val="32"/>
        </w:rPr>
        <w:t>天花板、墙壁发现有污点，及时处理，保持没有蜘蛛网。</w:t>
      </w:r>
    </w:p>
    <w:p w14:paraId="6A1A3E13">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2.9</w:t>
      </w:r>
      <w:r>
        <w:rPr>
          <w:rFonts w:hint="eastAsia" w:ascii="方正仿宋_GBK" w:hAnsi="方正仿宋_GBK" w:eastAsia="方正仿宋_GBK" w:cs="方正仿宋_GBK"/>
          <w:spacing w:val="6"/>
          <w:sz w:val="32"/>
          <w:szCs w:val="32"/>
        </w:rPr>
        <w:t>保洁工具以颜色、大小分开使用。</w:t>
      </w:r>
    </w:p>
    <w:p w14:paraId="4973FACB">
      <w:pPr>
        <w:pStyle w:val="7"/>
        <w:keepNext w:val="0"/>
        <w:keepLines w:val="0"/>
        <w:pageBreakBefore w:val="0"/>
        <w:kinsoku/>
        <w:wordWrap/>
        <w:overflowPunct/>
        <w:topLinePunct w:val="0"/>
        <w:bidi w:val="0"/>
        <w:snapToGrid/>
        <w:spacing w:line="570" w:lineRule="exact"/>
        <w:ind w:firstLine="667" w:firstLineChars="200"/>
        <w:textAlignment w:val="auto"/>
        <w:rPr>
          <w:rFonts w:hint="eastAsia" w:asciiTheme="majorEastAsia" w:hAnsiTheme="majorEastAsia" w:eastAsiaTheme="majorEastAsia" w:cstheme="majorEastAsia"/>
          <w:b/>
          <w:bCs/>
          <w:spacing w:val="6"/>
          <w:sz w:val="32"/>
          <w:szCs w:val="32"/>
          <w:lang w:val="en-US" w:eastAsia="zh-CN"/>
        </w:rPr>
      </w:pPr>
      <w:r>
        <w:rPr>
          <w:rFonts w:hint="eastAsia" w:asciiTheme="majorEastAsia" w:hAnsiTheme="majorEastAsia" w:eastAsiaTheme="majorEastAsia" w:cstheme="majorEastAsia"/>
          <w:b/>
          <w:bCs/>
          <w:spacing w:val="6"/>
          <w:sz w:val="32"/>
          <w:szCs w:val="32"/>
          <w:lang w:val="en-US" w:eastAsia="zh-CN"/>
        </w:rPr>
        <w:t>3.外围环境保洁标准</w:t>
      </w:r>
    </w:p>
    <w:p w14:paraId="0F561360">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3.1</w:t>
      </w:r>
      <w:r>
        <w:rPr>
          <w:rFonts w:hint="eastAsia" w:ascii="方正仿宋_GBK" w:hAnsi="方正仿宋_GBK" w:eastAsia="方正仿宋_GBK" w:cs="方正仿宋_GBK"/>
          <w:spacing w:val="6"/>
          <w:sz w:val="32"/>
          <w:szCs w:val="32"/>
        </w:rPr>
        <w:t>院区道路，通道保洁无积尘、树叶、纸屑等；每100平方米弃物不超过3个，滞留不超过30分钟；</w:t>
      </w:r>
    </w:p>
    <w:p w14:paraId="42C109E1">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lang w:val="en-US" w:eastAsia="zh-CN"/>
        </w:rPr>
        <w:t>3.2</w:t>
      </w:r>
      <w:r>
        <w:rPr>
          <w:rFonts w:hint="eastAsia" w:ascii="方正仿宋_GBK" w:hAnsi="方正仿宋_GBK" w:eastAsia="方正仿宋_GBK" w:cs="方正仿宋_GBK"/>
          <w:spacing w:val="6"/>
          <w:sz w:val="32"/>
          <w:szCs w:val="32"/>
        </w:rPr>
        <w:t>相关指示牌保洁表面污物，污痕等；</w:t>
      </w:r>
    </w:p>
    <w:p w14:paraId="667BF6B6">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spacing w:val="6"/>
          <w:sz w:val="32"/>
          <w:szCs w:val="32"/>
        </w:rPr>
      </w:pPr>
      <w:r>
        <w:rPr>
          <w:rFonts w:hint="eastAsia" w:ascii="方正仿宋_GBK" w:hAnsi="方正仿宋_GBK" w:eastAsia="方正仿宋_GBK" w:cs="方正仿宋_GBK"/>
          <w:spacing w:val="6"/>
          <w:sz w:val="32"/>
          <w:szCs w:val="32"/>
        </w:rPr>
        <w:t>3</w:t>
      </w:r>
      <w:r>
        <w:rPr>
          <w:rFonts w:hint="eastAsia" w:ascii="方正仿宋_GBK" w:hAnsi="方正仿宋_GBK" w:eastAsia="方正仿宋_GBK" w:cs="方正仿宋_GBK"/>
          <w:spacing w:val="6"/>
          <w:sz w:val="32"/>
          <w:szCs w:val="32"/>
          <w:lang w:val="en-US" w:eastAsia="zh-CN"/>
        </w:rPr>
        <w:t>.3</w:t>
      </w:r>
      <w:r>
        <w:rPr>
          <w:rFonts w:hint="eastAsia" w:ascii="方正仿宋_GBK" w:hAnsi="方正仿宋_GBK" w:eastAsia="方正仿宋_GBK" w:cs="方正仿宋_GBK"/>
          <w:spacing w:val="6"/>
          <w:sz w:val="32"/>
          <w:szCs w:val="32"/>
        </w:rPr>
        <w:t>玻璃保持整洁，无积尘土无附属物；</w:t>
      </w:r>
    </w:p>
    <w:p w14:paraId="237100D6">
      <w:pPr>
        <w:pStyle w:val="7"/>
        <w:keepNext w:val="0"/>
        <w:keepLines w:val="0"/>
        <w:pageBreakBefore w:val="0"/>
        <w:kinsoku/>
        <w:wordWrap/>
        <w:overflowPunct/>
        <w:topLinePunct w:val="0"/>
        <w:bidi w:val="0"/>
        <w:snapToGrid/>
        <w:spacing w:line="570" w:lineRule="exact"/>
        <w:ind w:firstLine="664" w:firstLineChars="200"/>
        <w:textAlignment w:val="auto"/>
        <w:rPr>
          <w:rFonts w:hint="eastAsia" w:ascii="方正仿宋_GBK" w:hAnsi="方正仿宋_GBK" w:eastAsia="方正仿宋_GBK" w:cs="方正仿宋_GBK"/>
          <w:color w:val="auto"/>
          <w:spacing w:val="6"/>
          <w:sz w:val="32"/>
          <w:szCs w:val="32"/>
        </w:rPr>
      </w:pPr>
      <w:r>
        <w:rPr>
          <w:rFonts w:hint="eastAsia" w:ascii="方正仿宋_GBK" w:hAnsi="方正仿宋_GBK" w:eastAsia="方正仿宋_GBK" w:cs="方正仿宋_GBK"/>
          <w:spacing w:val="6"/>
          <w:sz w:val="32"/>
          <w:szCs w:val="32"/>
          <w:lang w:val="en-US" w:eastAsia="zh-CN"/>
        </w:rPr>
        <w:t>3.4</w:t>
      </w:r>
      <w:r>
        <w:rPr>
          <w:rFonts w:hint="eastAsia" w:ascii="方正仿宋_GBK" w:hAnsi="方正仿宋_GBK" w:eastAsia="方正仿宋_GBK" w:cs="方正仿宋_GBK"/>
          <w:spacing w:val="6"/>
          <w:sz w:val="32"/>
          <w:szCs w:val="32"/>
        </w:rPr>
        <w:t>室外的垃圾桶保持表面清洁，无积尘，无附属物；</w:t>
      </w:r>
      <w:r>
        <w:rPr>
          <w:rFonts w:hint="eastAsia" w:ascii="方正仿宋_GBK" w:hAnsi="方正仿宋_GBK" w:eastAsia="方正仿宋_GBK" w:cs="方正仿宋_GBK"/>
          <w:color w:val="auto"/>
          <w:spacing w:val="6"/>
          <w:sz w:val="32"/>
          <w:szCs w:val="32"/>
        </w:rPr>
        <w:t>垃圾要日产日清。</w:t>
      </w:r>
    </w:p>
    <w:p w14:paraId="3B4E65FE">
      <w:pPr>
        <w:pStyle w:val="7"/>
        <w:keepNext w:val="0"/>
        <w:keepLines w:val="0"/>
        <w:pageBreakBefore w:val="0"/>
        <w:kinsoku/>
        <w:wordWrap/>
        <w:overflowPunct/>
        <w:topLinePunct w:val="0"/>
        <w:bidi w:val="0"/>
        <w:snapToGrid/>
        <w:spacing w:line="570" w:lineRule="exact"/>
        <w:ind w:firstLine="667" w:firstLineChars="200"/>
        <w:textAlignment w:val="auto"/>
        <w:rPr>
          <w:rFonts w:hint="eastAsia" w:asciiTheme="majorEastAsia" w:hAnsiTheme="majorEastAsia" w:eastAsiaTheme="majorEastAsia" w:cstheme="majorEastAsia"/>
          <w:b/>
          <w:bCs/>
          <w:spacing w:val="6"/>
          <w:sz w:val="32"/>
          <w:szCs w:val="32"/>
          <w:lang w:val="en-US" w:eastAsia="zh-CN"/>
        </w:rPr>
      </w:pPr>
      <w:r>
        <w:rPr>
          <w:rFonts w:hint="eastAsia" w:asciiTheme="majorEastAsia" w:hAnsiTheme="majorEastAsia" w:eastAsiaTheme="majorEastAsia" w:cstheme="majorEastAsia"/>
          <w:b/>
          <w:bCs/>
          <w:spacing w:val="6"/>
          <w:sz w:val="32"/>
          <w:szCs w:val="32"/>
          <w:lang w:val="en-US" w:eastAsia="zh-CN"/>
        </w:rPr>
        <w:t>4.验收考核表</w:t>
      </w:r>
    </w:p>
    <w:p w14:paraId="47CA8388">
      <w:pPr>
        <w:keepNext w:val="0"/>
        <w:keepLines w:val="0"/>
        <w:pageBreakBefore w:val="0"/>
        <w:kinsoku/>
        <w:wordWrap/>
        <w:overflowPunct/>
        <w:topLinePunct w:val="0"/>
        <w:bidi w:val="0"/>
        <w:snapToGrid/>
        <w:spacing w:line="570" w:lineRule="exact"/>
        <w:ind w:firstLine="664" w:firstLineChars="200"/>
        <w:jc w:val="both"/>
        <w:textAlignment w:val="auto"/>
        <w:rPr>
          <w:rFonts w:hint="eastAsia" w:ascii="方正仿宋_GBK" w:hAnsi="方正仿宋_GBK" w:eastAsia="方正仿宋_GBK" w:cs="方正仿宋_GBK"/>
          <w:b/>
          <w:bCs w:val="0"/>
          <w:spacing w:val="6"/>
          <w:sz w:val="32"/>
          <w:szCs w:val="32"/>
        </w:rPr>
      </w:pPr>
      <w:r>
        <w:rPr>
          <w:rFonts w:hint="eastAsia" w:ascii="方正仿宋_GBK" w:hAnsi="方正仿宋_GBK" w:eastAsia="方正仿宋_GBK" w:cs="方正仿宋_GBK"/>
          <w:b w:val="0"/>
          <w:bCs/>
          <w:spacing w:val="6"/>
          <w:sz w:val="32"/>
          <w:szCs w:val="32"/>
          <w:lang w:val="en-US" w:eastAsia="zh-CN"/>
        </w:rPr>
        <w:t>4.1保洁质量考核表</w:t>
      </w:r>
    </w:p>
    <w:p w14:paraId="115E33F1">
      <w:pPr>
        <w:pStyle w:val="4"/>
        <w:ind w:left="0" w:leftChars="0" w:firstLine="0" w:firstLineChars="0"/>
        <w:jc w:val="center"/>
        <w:rPr>
          <w:rFonts w:hint="eastAsia" w:asciiTheme="majorEastAsia" w:hAnsiTheme="majorEastAsia" w:eastAsiaTheme="majorEastAsia" w:cstheme="majorEastAsia"/>
          <w:b/>
          <w:bCs w:val="0"/>
          <w:sz w:val="32"/>
          <w:szCs w:val="32"/>
          <w:lang w:val="en-US" w:eastAsia="zh-CN"/>
        </w:rPr>
      </w:pPr>
      <w:r>
        <w:rPr>
          <w:rFonts w:hint="eastAsia" w:asciiTheme="majorEastAsia" w:hAnsiTheme="majorEastAsia" w:eastAsiaTheme="majorEastAsia" w:cstheme="majorEastAsia"/>
          <w:b/>
          <w:bCs w:val="0"/>
          <w:sz w:val="32"/>
          <w:szCs w:val="32"/>
        </w:rPr>
        <w:t>每</w:t>
      </w:r>
      <w:r>
        <w:rPr>
          <w:rFonts w:hint="eastAsia" w:asciiTheme="majorEastAsia" w:hAnsiTheme="majorEastAsia" w:eastAsiaTheme="majorEastAsia" w:cstheme="majorEastAsia"/>
          <w:b/>
          <w:bCs w:val="0"/>
          <w:sz w:val="32"/>
          <w:szCs w:val="32"/>
          <w:lang w:val="en-US" w:eastAsia="zh-CN"/>
        </w:rPr>
        <w:t>月</w:t>
      </w:r>
      <w:r>
        <w:rPr>
          <w:rFonts w:hint="eastAsia" w:asciiTheme="majorEastAsia" w:hAnsiTheme="majorEastAsia" w:eastAsiaTheme="majorEastAsia" w:cstheme="majorEastAsia"/>
          <w:b/>
          <w:bCs w:val="0"/>
          <w:sz w:val="32"/>
          <w:szCs w:val="32"/>
        </w:rPr>
        <w:t>质控卫生保洁表（</w:t>
      </w:r>
      <w:r>
        <w:rPr>
          <w:rFonts w:hint="eastAsia" w:asciiTheme="majorEastAsia" w:hAnsiTheme="majorEastAsia" w:eastAsiaTheme="majorEastAsia" w:cstheme="majorEastAsia"/>
          <w:b/>
          <w:bCs w:val="0"/>
          <w:sz w:val="32"/>
          <w:szCs w:val="32"/>
          <w:lang w:val="en-US" w:eastAsia="zh-CN"/>
        </w:rPr>
        <w:t xml:space="preserve">    </w:t>
      </w:r>
      <w:r>
        <w:rPr>
          <w:rFonts w:hint="eastAsia" w:asciiTheme="majorEastAsia" w:hAnsiTheme="majorEastAsia" w:eastAsiaTheme="majorEastAsia" w:cstheme="majorEastAsia"/>
          <w:b/>
          <w:bCs w:val="0"/>
          <w:sz w:val="32"/>
          <w:szCs w:val="32"/>
        </w:rPr>
        <w:t>年    月    日）</w:t>
      </w:r>
      <w:r>
        <w:rPr>
          <w:rFonts w:hint="eastAsia" w:asciiTheme="majorEastAsia" w:hAnsiTheme="majorEastAsia" w:eastAsiaTheme="majorEastAsia" w:cstheme="majorEastAsia"/>
          <w:b/>
          <w:bCs w:val="0"/>
          <w:sz w:val="32"/>
          <w:szCs w:val="32"/>
          <w:lang w:val="en-US" w:eastAsia="zh-CN"/>
        </w:rPr>
        <w:t xml:space="preserve">         科室：</w:t>
      </w:r>
    </w:p>
    <w:tbl>
      <w:tblPr>
        <w:tblStyle w:val="13"/>
        <w:tblpPr w:leftFromText="180" w:rightFromText="180" w:vertAnchor="text" w:horzAnchor="page" w:tblpXSpec="center" w:tblpY="48"/>
        <w:tblOverlap w:val="never"/>
        <w:tblW w:w="10583" w:type="dxa"/>
        <w:jc w:val="center"/>
        <w:tblLayout w:type="fixed"/>
        <w:tblCellMar>
          <w:top w:w="0" w:type="dxa"/>
          <w:left w:w="108" w:type="dxa"/>
          <w:bottom w:w="0" w:type="dxa"/>
          <w:right w:w="108" w:type="dxa"/>
        </w:tblCellMar>
      </w:tblPr>
      <w:tblGrid>
        <w:gridCol w:w="617"/>
        <w:gridCol w:w="550"/>
        <w:gridCol w:w="3716"/>
        <w:gridCol w:w="500"/>
        <w:gridCol w:w="3084"/>
        <w:gridCol w:w="933"/>
        <w:gridCol w:w="617"/>
        <w:gridCol w:w="566"/>
      </w:tblGrid>
      <w:tr w14:paraId="664C3DFD">
        <w:tblPrEx>
          <w:tblCellMar>
            <w:top w:w="0" w:type="dxa"/>
            <w:left w:w="108" w:type="dxa"/>
            <w:bottom w:w="0" w:type="dxa"/>
            <w:right w:w="108" w:type="dxa"/>
          </w:tblCellMar>
        </w:tblPrEx>
        <w:trPr>
          <w:trHeight w:val="90" w:hRule="atLeast"/>
          <w:jc w:val="center"/>
        </w:trPr>
        <w:tc>
          <w:tcPr>
            <w:tcW w:w="617" w:type="dxa"/>
            <w:tcBorders>
              <w:top w:val="single" w:color="000000" w:sz="8" w:space="0"/>
              <w:left w:val="single" w:color="000000" w:sz="8" w:space="0"/>
              <w:bottom w:val="single" w:color="auto" w:sz="8" w:space="0"/>
              <w:right w:val="single" w:color="000000" w:sz="8" w:space="0"/>
            </w:tcBorders>
            <w:shd w:val="clear" w:color="000000" w:fill="FFFFFF"/>
            <w:vAlign w:val="center"/>
          </w:tcPr>
          <w:p w14:paraId="4324BCBA">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序号</w:t>
            </w:r>
          </w:p>
        </w:tc>
        <w:tc>
          <w:tcPr>
            <w:tcW w:w="550" w:type="dxa"/>
            <w:tcBorders>
              <w:top w:val="single" w:color="000000" w:sz="8" w:space="0"/>
              <w:left w:val="nil"/>
              <w:bottom w:val="single" w:color="auto" w:sz="8" w:space="0"/>
              <w:right w:val="single" w:color="000000" w:sz="8" w:space="0"/>
            </w:tcBorders>
            <w:shd w:val="clear" w:color="000000" w:fill="FFFFFF"/>
            <w:vAlign w:val="center"/>
          </w:tcPr>
          <w:p w14:paraId="2B768C1B">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类别</w:t>
            </w:r>
          </w:p>
        </w:tc>
        <w:tc>
          <w:tcPr>
            <w:tcW w:w="3716" w:type="dxa"/>
            <w:tcBorders>
              <w:top w:val="single" w:color="000000" w:sz="8" w:space="0"/>
              <w:left w:val="nil"/>
              <w:bottom w:val="single" w:color="auto" w:sz="8" w:space="0"/>
              <w:right w:val="single" w:color="000000" w:sz="8" w:space="0"/>
            </w:tcBorders>
            <w:shd w:val="clear" w:color="000000" w:fill="FFFFFF"/>
            <w:vAlign w:val="center"/>
          </w:tcPr>
          <w:p w14:paraId="633B0D33">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考核项目</w:t>
            </w:r>
          </w:p>
        </w:tc>
        <w:tc>
          <w:tcPr>
            <w:tcW w:w="500" w:type="dxa"/>
            <w:tcBorders>
              <w:top w:val="single" w:color="000000" w:sz="8" w:space="0"/>
              <w:left w:val="nil"/>
              <w:bottom w:val="single" w:color="auto" w:sz="8" w:space="0"/>
              <w:right w:val="single" w:color="000000" w:sz="8" w:space="0"/>
            </w:tcBorders>
            <w:shd w:val="clear" w:color="000000" w:fill="FFFFFF"/>
            <w:vAlign w:val="center"/>
          </w:tcPr>
          <w:p w14:paraId="2103DDCB">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分值</w:t>
            </w:r>
          </w:p>
        </w:tc>
        <w:tc>
          <w:tcPr>
            <w:tcW w:w="3084" w:type="dxa"/>
            <w:tcBorders>
              <w:top w:val="single" w:color="000000" w:sz="8" w:space="0"/>
              <w:left w:val="nil"/>
              <w:bottom w:val="single" w:color="auto" w:sz="8" w:space="0"/>
              <w:right w:val="single" w:color="000000" w:sz="8" w:space="0"/>
            </w:tcBorders>
            <w:shd w:val="clear" w:color="000000" w:fill="FFFFFF"/>
            <w:vAlign w:val="center"/>
          </w:tcPr>
          <w:p w14:paraId="58ED2CFD">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rPr>
            </w:pPr>
            <w:r>
              <w:rPr>
                <w:rFonts w:hint="eastAsia" w:ascii="方正黑体_GBK" w:hAnsi="方正黑体_GBK" w:eastAsia="方正黑体_GBK" w:cs="方正黑体_GBK"/>
                <w:b w:val="0"/>
                <w:bCs w:val="0"/>
                <w:color w:val="000000"/>
                <w:kern w:val="0"/>
                <w:sz w:val="28"/>
                <w:szCs w:val="28"/>
              </w:rPr>
              <w:t>质量标准/分值</w:t>
            </w:r>
          </w:p>
        </w:tc>
        <w:tc>
          <w:tcPr>
            <w:tcW w:w="933" w:type="dxa"/>
            <w:tcBorders>
              <w:top w:val="single" w:color="000000" w:sz="8" w:space="0"/>
              <w:left w:val="nil"/>
              <w:bottom w:val="single" w:color="auto" w:sz="8" w:space="0"/>
              <w:right w:val="single" w:color="000000" w:sz="8" w:space="0"/>
            </w:tcBorders>
            <w:shd w:val="clear" w:color="000000" w:fill="FFFFFF"/>
            <w:vAlign w:val="center"/>
          </w:tcPr>
          <w:p w14:paraId="64C43A46">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lang w:eastAsia="zh-CN"/>
              </w:rPr>
            </w:pPr>
            <w:r>
              <w:rPr>
                <w:rFonts w:hint="eastAsia" w:ascii="方正黑体_GBK" w:hAnsi="方正黑体_GBK" w:eastAsia="方正黑体_GBK" w:cs="方正黑体_GBK"/>
                <w:b w:val="0"/>
                <w:bCs w:val="0"/>
                <w:color w:val="000000"/>
                <w:kern w:val="0"/>
                <w:sz w:val="28"/>
                <w:szCs w:val="28"/>
                <w:lang w:eastAsia="zh-CN"/>
              </w:rPr>
              <w:t>存在问题</w:t>
            </w:r>
          </w:p>
        </w:tc>
        <w:tc>
          <w:tcPr>
            <w:tcW w:w="617" w:type="dxa"/>
            <w:tcBorders>
              <w:top w:val="single" w:color="000000" w:sz="8" w:space="0"/>
              <w:left w:val="nil"/>
              <w:bottom w:val="single" w:color="000000" w:sz="8" w:space="0"/>
              <w:right w:val="single" w:color="000000" w:sz="8" w:space="0"/>
            </w:tcBorders>
            <w:shd w:val="clear" w:color="000000" w:fill="FFFFFF"/>
            <w:vAlign w:val="center"/>
          </w:tcPr>
          <w:p w14:paraId="372624D2">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lang w:eastAsia="zh-CN"/>
              </w:rPr>
            </w:pPr>
            <w:r>
              <w:rPr>
                <w:rFonts w:hint="eastAsia" w:ascii="方正黑体_GBK" w:hAnsi="方正黑体_GBK" w:eastAsia="方正黑体_GBK" w:cs="方正黑体_GBK"/>
                <w:b w:val="0"/>
                <w:bCs w:val="0"/>
                <w:color w:val="000000"/>
                <w:kern w:val="0"/>
                <w:sz w:val="28"/>
                <w:szCs w:val="28"/>
                <w:lang w:eastAsia="zh-CN"/>
              </w:rPr>
              <w:t>扣分</w:t>
            </w:r>
          </w:p>
        </w:tc>
        <w:tc>
          <w:tcPr>
            <w:tcW w:w="566" w:type="dxa"/>
            <w:tcBorders>
              <w:top w:val="single" w:color="000000" w:sz="8" w:space="0"/>
              <w:left w:val="nil"/>
              <w:bottom w:val="single" w:color="000000" w:sz="8" w:space="0"/>
              <w:right w:val="single" w:color="000000" w:sz="8" w:space="0"/>
            </w:tcBorders>
            <w:shd w:val="clear" w:color="000000" w:fill="FFFFFF"/>
            <w:vAlign w:val="center"/>
          </w:tcPr>
          <w:p w14:paraId="38651842">
            <w:pPr>
              <w:keepNext w:val="0"/>
              <w:keepLines w:val="0"/>
              <w:pageBreakBefore w:val="0"/>
              <w:widowControl/>
              <w:kinsoku/>
              <w:wordWrap/>
              <w:overflowPunct/>
              <w:topLinePunct w:val="0"/>
              <w:autoSpaceDE/>
              <w:autoSpaceDN/>
              <w:bidi w:val="0"/>
              <w:adjustRightInd/>
              <w:snapToGrid/>
              <w:spacing w:line="400" w:lineRule="exact"/>
              <w:jc w:val="center"/>
              <w:rPr>
                <w:rFonts w:hint="eastAsia" w:ascii="方正黑体_GBK" w:hAnsi="方正黑体_GBK" w:eastAsia="方正黑体_GBK" w:cs="方正黑体_GBK"/>
                <w:b w:val="0"/>
                <w:bCs w:val="0"/>
                <w:color w:val="000000"/>
                <w:kern w:val="0"/>
                <w:sz w:val="28"/>
                <w:szCs w:val="28"/>
                <w:lang w:eastAsia="zh-CN"/>
              </w:rPr>
            </w:pPr>
            <w:r>
              <w:rPr>
                <w:rFonts w:hint="eastAsia" w:ascii="方正黑体_GBK" w:hAnsi="方正黑体_GBK" w:eastAsia="方正黑体_GBK" w:cs="方正黑体_GBK"/>
                <w:b w:val="0"/>
                <w:bCs w:val="0"/>
                <w:color w:val="000000"/>
                <w:kern w:val="0"/>
                <w:sz w:val="28"/>
                <w:szCs w:val="28"/>
                <w:lang w:eastAsia="zh-CN"/>
              </w:rPr>
              <w:t>得分</w:t>
            </w:r>
          </w:p>
        </w:tc>
      </w:tr>
      <w:tr w14:paraId="3B1F6272">
        <w:tblPrEx>
          <w:tblCellMar>
            <w:top w:w="0" w:type="dxa"/>
            <w:left w:w="108" w:type="dxa"/>
            <w:bottom w:w="0" w:type="dxa"/>
            <w:right w:w="108" w:type="dxa"/>
          </w:tblCellMar>
        </w:tblPrEx>
        <w:trPr>
          <w:trHeight w:val="1646"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5F09E8A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w:t>
            </w:r>
          </w:p>
        </w:tc>
        <w:tc>
          <w:tcPr>
            <w:tcW w:w="550" w:type="dxa"/>
            <w:vMerge w:val="restart"/>
            <w:tcBorders>
              <w:top w:val="nil"/>
              <w:left w:val="single" w:color="000000" w:sz="8" w:space="0"/>
              <w:bottom w:val="single" w:color="000000" w:sz="8" w:space="0"/>
              <w:right w:val="single" w:color="000000" w:sz="8" w:space="0"/>
            </w:tcBorders>
            <w:shd w:val="clear" w:color="000000" w:fill="FFFFFF"/>
            <w:vAlign w:val="center"/>
          </w:tcPr>
          <w:p w14:paraId="0E20A41B">
            <w:pPr>
              <w:keepNext w:val="0"/>
              <w:keepLines w:val="0"/>
              <w:pageBreakBefore w:val="0"/>
              <w:widowControl/>
              <w:tabs>
                <w:tab w:val="center" w:pos="246"/>
              </w:tabs>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基本项目10分</w:t>
            </w:r>
          </w:p>
        </w:tc>
        <w:tc>
          <w:tcPr>
            <w:tcW w:w="3716" w:type="dxa"/>
            <w:tcBorders>
              <w:top w:val="nil"/>
              <w:left w:val="nil"/>
              <w:bottom w:val="single" w:color="000000" w:sz="8" w:space="0"/>
              <w:right w:val="single" w:color="000000" w:sz="8" w:space="0"/>
            </w:tcBorders>
            <w:shd w:val="clear" w:color="000000" w:fill="FFFFFF"/>
            <w:vAlign w:val="center"/>
          </w:tcPr>
          <w:p w14:paraId="5E27662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遵守劳动纪律，安要求填写离岗登记本。</w:t>
            </w:r>
          </w:p>
        </w:tc>
        <w:tc>
          <w:tcPr>
            <w:tcW w:w="500" w:type="dxa"/>
            <w:tcBorders>
              <w:top w:val="nil"/>
              <w:left w:val="nil"/>
              <w:bottom w:val="single" w:color="000000" w:sz="8" w:space="0"/>
              <w:right w:val="single" w:color="000000" w:sz="8" w:space="0"/>
            </w:tcBorders>
            <w:shd w:val="clear" w:color="000000" w:fill="FFFFFF"/>
            <w:vAlign w:val="center"/>
          </w:tcPr>
          <w:p w14:paraId="7747528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nil"/>
              <w:left w:val="nil"/>
              <w:bottom w:val="single" w:color="000000" w:sz="8" w:space="0"/>
              <w:right w:val="single" w:color="000000" w:sz="8" w:space="0"/>
            </w:tcBorders>
            <w:shd w:val="clear" w:color="000000" w:fill="FFFFFF"/>
            <w:vAlign w:val="center"/>
          </w:tcPr>
          <w:p w14:paraId="5C25676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按时上下班，不得做与工作无关的事；休息及离岗前需与主任请假并填写离岗登记本。</w:t>
            </w:r>
          </w:p>
        </w:tc>
        <w:tc>
          <w:tcPr>
            <w:tcW w:w="933" w:type="dxa"/>
            <w:tcBorders>
              <w:top w:val="nil"/>
              <w:left w:val="nil"/>
              <w:bottom w:val="single" w:color="000000" w:sz="8" w:space="0"/>
              <w:right w:val="single" w:color="000000" w:sz="8" w:space="0"/>
            </w:tcBorders>
            <w:shd w:val="clear" w:color="000000" w:fill="FFFFFF"/>
            <w:vAlign w:val="center"/>
          </w:tcPr>
          <w:p w14:paraId="145B586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0D5B345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3B86D2C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r>
      <w:tr w14:paraId="7EBBBBD0">
        <w:tblPrEx>
          <w:tblCellMar>
            <w:top w:w="0" w:type="dxa"/>
            <w:left w:w="108" w:type="dxa"/>
            <w:bottom w:w="0" w:type="dxa"/>
            <w:right w:w="108" w:type="dxa"/>
          </w:tblCellMar>
        </w:tblPrEx>
        <w:trPr>
          <w:trHeight w:val="939"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6338861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w:t>
            </w:r>
          </w:p>
        </w:tc>
        <w:tc>
          <w:tcPr>
            <w:tcW w:w="550" w:type="dxa"/>
            <w:vMerge w:val="continue"/>
            <w:tcBorders>
              <w:top w:val="nil"/>
              <w:left w:val="single" w:color="000000" w:sz="8" w:space="0"/>
              <w:bottom w:val="single" w:color="000000" w:sz="8" w:space="0"/>
              <w:right w:val="single" w:color="000000" w:sz="8" w:space="0"/>
            </w:tcBorders>
            <w:shd w:val="clear" w:color="auto" w:fill="auto"/>
            <w:vAlign w:val="center"/>
          </w:tcPr>
          <w:p w14:paraId="28F944D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246AED6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按规定着装，不得混穿，不得穿背心、拖鞋等。</w:t>
            </w:r>
          </w:p>
        </w:tc>
        <w:tc>
          <w:tcPr>
            <w:tcW w:w="500" w:type="dxa"/>
            <w:tcBorders>
              <w:top w:val="nil"/>
              <w:left w:val="nil"/>
              <w:bottom w:val="single" w:color="000000" w:sz="8" w:space="0"/>
              <w:right w:val="single" w:color="000000" w:sz="8" w:space="0"/>
            </w:tcBorders>
            <w:shd w:val="clear" w:color="000000" w:fill="FFFFFF"/>
            <w:vAlign w:val="center"/>
          </w:tcPr>
          <w:p w14:paraId="65E90C0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w:t>
            </w:r>
          </w:p>
        </w:tc>
        <w:tc>
          <w:tcPr>
            <w:tcW w:w="3084" w:type="dxa"/>
            <w:tcBorders>
              <w:top w:val="nil"/>
              <w:left w:val="nil"/>
              <w:bottom w:val="single" w:color="000000" w:sz="8" w:space="0"/>
              <w:right w:val="single" w:color="000000" w:sz="8" w:space="0"/>
            </w:tcBorders>
            <w:shd w:val="clear" w:color="000000" w:fill="FFFFFF"/>
            <w:vAlign w:val="center"/>
          </w:tcPr>
          <w:p w14:paraId="5C95407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未着工作装、着装不一致，穿背心、拖鞋者。</w:t>
            </w:r>
          </w:p>
        </w:tc>
        <w:tc>
          <w:tcPr>
            <w:tcW w:w="933" w:type="dxa"/>
            <w:tcBorders>
              <w:top w:val="nil"/>
              <w:left w:val="nil"/>
              <w:bottom w:val="single" w:color="000000" w:sz="8" w:space="0"/>
              <w:right w:val="single" w:color="000000" w:sz="8" w:space="0"/>
            </w:tcBorders>
            <w:shd w:val="clear" w:color="000000" w:fill="FFFFFF"/>
            <w:vAlign w:val="center"/>
          </w:tcPr>
          <w:p w14:paraId="5D238BF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49A762C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0BC719D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2E7F9E2B">
        <w:tblPrEx>
          <w:tblCellMar>
            <w:top w:w="0" w:type="dxa"/>
            <w:left w:w="108" w:type="dxa"/>
            <w:bottom w:w="0" w:type="dxa"/>
            <w:right w:w="108" w:type="dxa"/>
          </w:tblCellMar>
        </w:tblPrEx>
        <w:trPr>
          <w:trHeight w:val="90"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1492C36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550" w:type="dxa"/>
            <w:vMerge w:val="continue"/>
            <w:tcBorders>
              <w:top w:val="nil"/>
              <w:left w:val="single" w:color="000000" w:sz="8" w:space="0"/>
              <w:bottom w:val="single" w:color="000000" w:sz="8" w:space="0"/>
              <w:right w:val="single" w:color="000000" w:sz="8" w:space="0"/>
            </w:tcBorders>
            <w:shd w:val="clear" w:color="auto" w:fill="auto"/>
            <w:vAlign w:val="center"/>
          </w:tcPr>
          <w:p w14:paraId="54507D8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auto" w:sz="4" w:space="0"/>
              <w:right w:val="single" w:color="000000" w:sz="8" w:space="0"/>
            </w:tcBorders>
            <w:shd w:val="clear" w:color="000000" w:fill="FFFFFF"/>
            <w:vAlign w:val="center"/>
          </w:tcPr>
          <w:p w14:paraId="225D771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服务认真、热情，不的与患者、家属及工作人员发生争执。</w:t>
            </w:r>
          </w:p>
        </w:tc>
        <w:tc>
          <w:tcPr>
            <w:tcW w:w="500" w:type="dxa"/>
            <w:tcBorders>
              <w:top w:val="nil"/>
              <w:left w:val="nil"/>
              <w:bottom w:val="single" w:color="auto" w:sz="4" w:space="0"/>
              <w:right w:val="single" w:color="000000" w:sz="8" w:space="0"/>
            </w:tcBorders>
            <w:shd w:val="clear" w:color="000000" w:fill="FFFFFF"/>
            <w:vAlign w:val="center"/>
          </w:tcPr>
          <w:p w14:paraId="466DC9B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w:t>
            </w:r>
          </w:p>
        </w:tc>
        <w:tc>
          <w:tcPr>
            <w:tcW w:w="3084" w:type="dxa"/>
            <w:tcBorders>
              <w:top w:val="nil"/>
              <w:left w:val="nil"/>
              <w:bottom w:val="single" w:color="auto" w:sz="4" w:space="0"/>
              <w:right w:val="single" w:color="000000" w:sz="8" w:space="0"/>
            </w:tcBorders>
            <w:shd w:val="clear" w:color="000000" w:fill="FFFFFF"/>
            <w:vAlign w:val="center"/>
          </w:tcPr>
          <w:p w14:paraId="3646E92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工作认真，未发生争执。</w:t>
            </w:r>
          </w:p>
        </w:tc>
        <w:tc>
          <w:tcPr>
            <w:tcW w:w="933" w:type="dxa"/>
            <w:tcBorders>
              <w:top w:val="nil"/>
              <w:left w:val="nil"/>
              <w:bottom w:val="single" w:color="auto" w:sz="4" w:space="0"/>
              <w:right w:val="single" w:color="000000" w:sz="8" w:space="0"/>
            </w:tcBorders>
            <w:shd w:val="clear" w:color="000000" w:fill="FFFFFF"/>
            <w:vAlign w:val="center"/>
          </w:tcPr>
          <w:p w14:paraId="5084EC1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auto" w:sz="4" w:space="0"/>
              <w:right w:val="single" w:color="000000" w:sz="8" w:space="0"/>
            </w:tcBorders>
            <w:shd w:val="clear" w:color="000000" w:fill="FFFFFF"/>
            <w:vAlign w:val="center"/>
          </w:tcPr>
          <w:p w14:paraId="503F36B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auto" w:sz="4" w:space="0"/>
              <w:right w:val="single" w:color="000000" w:sz="8" w:space="0"/>
            </w:tcBorders>
            <w:shd w:val="clear" w:color="000000" w:fill="FFFFFF"/>
            <w:vAlign w:val="center"/>
          </w:tcPr>
          <w:p w14:paraId="108FB64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val="en-US" w:eastAsia="zh-CN"/>
              </w:rPr>
            </w:pPr>
          </w:p>
        </w:tc>
      </w:tr>
      <w:tr w14:paraId="1FB750C7">
        <w:tblPrEx>
          <w:tblCellMar>
            <w:top w:w="0" w:type="dxa"/>
            <w:left w:w="108" w:type="dxa"/>
            <w:bottom w:w="0" w:type="dxa"/>
            <w:right w:w="108" w:type="dxa"/>
          </w:tblCellMar>
        </w:tblPrEx>
        <w:trPr>
          <w:trHeight w:val="90" w:hRule="atLeast"/>
          <w:jc w:val="center"/>
        </w:trPr>
        <w:tc>
          <w:tcPr>
            <w:tcW w:w="617" w:type="dxa"/>
            <w:tcBorders>
              <w:top w:val="nil"/>
              <w:left w:val="single" w:color="000000" w:sz="8" w:space="0"/>
              <w:bottom w:val="single" w:color="auto" w:sz="4" w:space="0"/>
              <w:right w:val="single" w:color="000000" w:sz="8" w:space="0"/>
            </w:tcBorders>
            <w:shd w:val="clear" w:color="000000" w:fill="FFFFFF"/>
            <w:vAlign w:val="center"/>
          </w:tcPr>
          <w:p w14:paraId="39D6BB3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550" w:type="dxa"/>
            <w:vMerge w:val="continue"/>
            <w:tcBorders>
              <w:top w:val="nil"/>
              <w:left w:val="single" w:color="000000" w:sz="8" w:space="0"/>
              <w:bottom w:val="single" w:color="auto" w:sz="4" w:space="0"/>
              <w:right w:val="single" w:color="000000" w:sz="8" w:space="0"/>
            </w:tcBorders>
            <w:shd w:val="clear" w:color="auto" w:fill="auto"/>
            <w:vAlign w:val="center"/>
          </w:tcPr>
          <w:p w14:paraId="39A7FB9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auto" w:sz="4" w:space="0"/>
              <w:right w:val="single" w:color="000000" w:sz="8" w:space="0"/>
            </w:tcBorders>
            <w:shd w:val="clear" w:color="000000" w:fill="FFFFFF"/>
            <w:vAlign w:val="center"/>
          </w:tcPr>
          <w:p w14:paraId="00750DF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不得损坏、占用，私拿共物，不得盗卖公共物品及医疗废物。</w:t>
            </w:r>
          </w:p>
        </w:tc>
        <w:tc>
          <w:tcPr>
            <w:tcW w:w="500" w:type="dxa"/>
            <w:tcBorders>
              <w:top w:val="single" w:color="auto" w:sz="4" w:space="0"/>
              <w:left w:val="nil"/>
              <w:bottom w:val="single" w:color="auto" w:sz="4" w:space="0"/>
              <w:right w:val="single" w:color="000000" w:sz="8" w:space="0"/>
            </w:tcBorders>
            <w:shd w:val="clear" w:color="000000" w:fill="FFFFFF"/>
            <w:vAlign w:val="center"/>
          </w:tcPr>
          <w:p w14:paraId="6E1C940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single" w:color="auto" w:sz="4" w:space="0"/>
              <w:left w:val="nil"/>
              <w:bottom w:val="single" w:color="auto" w:sz="4" w:space="0"/>
              <w:right w:val="single" w:color="000000" w:sz="8" w:space="0"/>
            </w:tcBorders>
            <w:shd w:val="clear" w:color="000000" w:fill="FFFFFF"/>
            <w:vAlign w:val="center"/>
          </w:tcPr>
          <w:p w14:paraId="03E78A1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私拿，偷盗物品及医疗废物。</w:t>
            </w:r>
          </w:p>
        </w:tc>
        <w:tc>
          <w:tcPr>
            <w:tcW w:w="933" w:type="dxa"/>
            <w:tcBorders>
              <w:top w:val="single" w:color="auto" w:sz="4" w:space="0"/>
              <w:left w:val="nil"/>
              <w:bottom w:val="single" w:color="auto" w:sz="4" w:space="0"/>
              <w:right w:val="single" w:color="000000" w:sz="8" w:space="0"/>
            </w:tcBorders>
            <w:shd w:val="clear" w:color="000000" w:fill="FFFFFF"/>
            <w:vAlign w:val="center"/>
          </w:tcPr>
          <w:p w14:paraId="5E90592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auto" w:sz="4" w:space="0"/>
              <w:right w:val="single" w:color="000000" w:sz="8" w:space="0"/>
            </w:tcBorders>
            <w:shd w:val="clear" w:color="000000" w:fill="FFFFFF"/>
            <w:vAlign w:val="center"/>
          </w:tcPr>
          <w:p w14:paraId="15EA1CA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auto" w:sz="4" w:space="0"/>
              <w:right w:val="single" w:color="000000" w:sz="8" w:space="0"/>
            </w:tcBorders>
            <w:shd w:val="clear" w:color="000000" w:fill="FFFFFF"/>
            <w:vAlign w:val="center"/>
          </w:tcPr>
          <w:p w14:paraId="0449989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r>
      <w:tr w14:paraId="74478E53">
        <w:tblPrEx>
          <w:tblCellMar>
            <w:top w:w="0" w:type="dxa"/>
            <w:left w:w="108" w:type="dxa"/>
            <w:bottom w:w="0" w:type="dxa"/>
            <w:right w:w="108" w:type="dxa"/>
          </w:tblCellMar>
        </w:tblPrEx>
        <w:trPr>
          <w:trHeight w:val="1303"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7976AA1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5</w:t>
            </w:r>
          </w:p>
        </w:tc>
        <w:tc>
          <w:tcPr>
            <w:tcW w:w="550"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14:paraId="0C1E4B19">
            <w:pPr>
              <w:keepNext w:val="0"/>
              <w:keepLines w:val="0"/>
              <w:pageBreakBefore w:val="0"/>
              <w:widowControl/>
              <w:tabs>
                <w:tab w:val="center" w:pos="246"/>
              </w:tabs>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所有外围及共区域25分</w:t>
            </w: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764B48D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门诊大厅、</w:t>
            </w:r>
            <w:r>
              <w:rPr>
                <w:rFonts w:hint="eastAsia" w:asciiTheme="minorEastAsia" w:hAnsiTheme="minorEastAsia" w:eastAsiaTheme="minorEastAsia" w:cstheme="minorEastAsia"/>
                <w:color w:val="000000"/>
                <w:kern w:val="0"/>
                <w:sz w:val="24"/>
                <w:szCs w:val="24"/>
                <w:lang w:val="en-US" w:eastAsia="zh-CN"/>
              </w:rPr>
              <w:t>2</w:t>
            </w:r>
            <w:r>
              <w:rPr>
                <w:rFonts w:hint="eastAsia" w:asciiTheme="minorEastAsia" w:hAnsiTheme="minorEastAsia" w:eastAsiaTheme="minorEastAsia" w:cstheme="minorEastAsia"/>
                <w:color w:val="000000"/>
                <w:kern w:val="0"/>
                <w:sz w:val="24"/>
                <w:szCs w:val="24"/>
              </w:rPr>
              <w:t>号楼大厅、</w:t>
            </w:r>
            <w:r>
              <w:rPr>
                <w:rFonts w:hint="eastAsia" w:asciiTheme="minorEastAsia" w:hAnsiTheme="minorEastAsia" w:eastAsiaTheme="minorEastAsia" w:cstheme="minorEastAsia"/>
                <w:color w:val="000000"/>
                <w:kern w:val="0"/>
                <w:sz w:val="24"/>
                <w:szCs w:val="24"/>
                <w:lang w:val="en-US" w:eastAsia="zh-CN"/>
              </w:rPr>
              <w:t>2号楼地下室、3</w:t>
            </w:r>
            <w:r>
              <w:rPr>
                <w:rFonts w:hint="eastAsia" w:asciiTheme="minorEastAsia" w:hAnsiTheme="minorEastAsia" w:eastAsiaTheme="minorEastAsia" w:cstheme="minorEastAsia"/>
                <w:color w:val="000000"/>
                <w:kern w:val="0"/>
                <w:sz w:val="24"/>
                <w:szCs w:val="24"/>
              </w:rPr>
              <w:t>号楼</w:t>
            </w:r>
            <w:r>
              <w:rPr>
                <w:rFonts w:hint="eastAsia" w:asciiTheme="minorEastAsia" w:hAnsiTheme="minorEastAsia" w:eastAsiaTheme="minorEastAsia" w:cstheme="minorEastAsia"/>
                <w:color w:val="000000"/>
                <w:kern w:val="0"/>
                <w:sz w:val="24"/>
                <w:szCs w:val="24"/>
                <w:lang w:val="en-US" w:eastAsia="zh-CN"/>
              </w:rPr>
              <w:t>大厅</w:t>
            </w:r>
            <w:r>
              <w:rPr>
                <w:rFonts w:hint="eastAsia" w:asciiTheme="minorEastAsia" w:hAnsiTheme="minorEastAsia" w:eastAsiaTheme="minorEastAsia" w:cstheme="minorEastAsia"/>
                <w:color w:val="000000"/>
                <w:kern w:val="0"/>
                <w:sz w:val="24"/>
                <w:szCs w:val="24"/>
                <w:lang w:eastAsia="zh-CN"/>
              </w:rPr>
              <w:t>、</w:t>
            </w:r>
            <w:r>
              <w:rPr>
                <w:rFonts w:hint="eastAsia" w:asciiTheme="minorEastAsia" w:hAnsiTheme="minorEastAsia" w:eastAsiaTheme="minorEastAsia" w:cstheme="minorEastAsia"/>
                <w:color w:val="000000"/>
                <w:kern w:val="0"/>
                <w:sz w:val="24"/>
                <w:szCs w:val="24"/>
                <w:lang w:val="en-US" w:eastAsia="zh-CN"/>
              </w:rPr>
              <w:t>4</w:t>
            </w:r>
            <w:r>
              <w:rPr>
                <w:rFonts w:hint="eastAsia" w:asciiTheme="minorEastAsia" w:hAnsiTheme="minorEastAsia" w:eastAsiaTheme="minorEastAsia" w:cstheme="minorEastAsia"/>
                <w:color w:val="000000"/>
                <w:kern w:val="0"/>
                <w:sz w:val="24"/>
                <w:szCs w:val="24"/>
              </w:rPr>
              <w:t>号楼大厅所有过道、长廊。</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1CB9AFC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5</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7A2B7D6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无污迹、水迹、杂物、口香糖胶迹、烟头等。</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348A9EA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6B415F8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07B73EF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29CA66CD">
        <w:tblPrEx>
          <w:tblCellMar>
            <w:top w:w="0" w:type="dxa"/>
            <w:left w:w="108" w:type="dxa"/>
            <w:bottom w:w="0" w:type="dxa"/>
            <w:right w:w="108" w:type="dxa"/>
          </w:tblCellMar>
        </w:tblPrEx>
        <w:trPr>
          <w:trHeight w:val="927"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0D1265D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6</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FDA4A8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34E2669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所有楼梯扶手、走廊地面、墙面、地脚线、电梯</w:t>
            </w:r>
            <w:r>
              <w:rPr>
                <w:rFonts w:hint="eastAsia" w:asciiTheme="minorEastAsia" w:hAnsiTheme="minorEastAsia" w:eastAsiaTheme="minorEastAsia" w:cstheme="minorEastAsia"/>
                <w:color w:val="000000"/>
                <w:kern w:val="0"/>
                <w:sz w:val="24"/>
                <w:szCs w:val="24"/>
                <w:lang w:eastAsia="zh-CN"/>
              </w:rPr>
              <w:t>轿厢</w:t>
            </w:r>
            <w:r>
              <w:rPr>
                <w:rFonts w:hint="eastAsia" w:asciiTheme="minorEastAsia" w:hAnsiTheme="minorEastAsia" w:eastAsiaTheme="minorEastAsia" w:cstheme="minorEastAsia"/>
                <w:color w:val="000000"/>
                <w:kern w:val="0"/>
                <w:sz w:val="24"/>
                <w:szCs w:val="24"/>
              </w:rPr>
              <w:t>等。</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2A2676F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42EE4FA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无污迹、痰迹、虫网及小广告。</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1BA201C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043D9C4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0783095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502356F1">
        <w:tblPrEx>
          <w:tblCellMar>
            <w:top w:w="0" w:type="dxa"/>
            <w:left w:w="108" w:type="dxa"/>
            <w:bottom w:w="0" w:type="dxa"/>
            <w:right w:w="108" w:type="dxa"/>
          </w:tblCellMar>
        </w:tblPrEx>
        <w:trPr>
          <w:trHeight w:val="90" w:hRule="atLeast"/>
          <w:jc w:val="center"/>
        </w:trPr>
        <w:tc>
          <w:tcPr>
            <w:tcW w:w="617" w:type="dxa"/>
            <w:tcBorders>
              <w:top w:val="single" w:color="auto" w:sz="4" w:space="0"/>
              <w:left w:val="single" w:color="000000" w:sz="8" w:space="0"/>
              <w:bottom w:val="single" w:color="000000" w:sz="8" w:space="0"/>
              <w:right w:val="single" w:color="000000" w:sz="8" w:space="0"/>
            </w:tcBorders>
            <w:shd w:val="clear" w:color="000000" w:fill="FFFFFF"/>
            <w:vAlign w:val="center"/>
          </w:tcPr>
          <w:p w14:paraId="295CFAF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7</w:t>
            </w:r>
          </w:p>
        </w:tc>
        <w:tc>
          <w:tcPr>
            <w:tcW w:w="550" w:type="dxa"/>
            <w:vMerge w:val="continue"/>
            <w:tcBorders>
              <w:top w:val="single" w:color="auto" w:sz="4" w:space="0"/>
              <w:left w:val="single" w:color="000000" w:sz="8" w:space="0"/>
              <w:bottom w:val="single" w:color="000000" w:sz="8" w:space="0"/>
              <w:right w:val="single" w:color="000000" w:sz="8" w:space="0"/>
            </w:tcBorders>
            <w:shd w:val="clear" w:color="auto" w:fill="auto"/>
            <w:vAlign w:val="center"/>
          </w:tcPr>
          <w:p w14:paraId="64105DA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000000" w:sz="8" w:space="0"/>
              <w:right w:val="single" w:color="000000" w:sz="8" w:space="0"/>
            </w:tcBorders>
            <w:shd w:val="clear" w:color="000000" w:fill="FFFFFF"/>
            <w:vAlign w:val="center"/>
          </w:tcPr>
          <w:p w14:paraId="61E6713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门庭所有外台阶、玻璃幕墙。</w:t>
            </w:r>
          </w:p>
        </w:tc>
        <w:tc>
          <w:tcPr>
            <w:tcW w:w="500" w:type="dxa"/>
            <w:tcBorders>
              <w:top w:val="single" w:color="auto" w:sz="4" w:space="0"/>
              <w:left w:val="nil"/>
              <w:bottom w:val="single" w:color="000000" w:sz="8" w:space="0"/>
              <w:right w:val="single" w:color="000000" w:sz="8" w:space="0"/>
            </w:tcBorders>
            <w:shd w:val="clear" w:color="000000" w:fill="FFFFFF"/>
            <w:vAlign w:val="center"/>
          </w:tcPr>
          <w:p w14:paraId="30BC6D2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5</w:t>
            </w:r>
          </w:p>
        </w:tc>
        <w:tc>
          <w:tcPr>
            <w:tcW w:w="3084" w:type="dxa"/>
            <w:tcBorders>
              <w:top w:val="single" w:color="auto" w:sz="4" w:space="0"/>
              <w:left w:val="nil"/>
              <w:bottom w:val="single" w:color="000000" w:sz="8" w:space="0"/>
              <w:right w:val="single" w:color="000000" w:sz="8" w:space="0"/>
            </w:tcBorders>
            <w:shd w:val="clear" w:color="000000" w:fill="FFFFFF"/>
            <w:vAlign w:val="center"/>
          </w:tcPr>
          <w:p w14:paraId="6F1CF9D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无杂物、抛掷物、下水通畅。</w:t>
            </w:r>
          </w:p>
        </w:tc>
        <w:tc>
          <w:tcPr>
            <w:tcW w:w="933" w:type="dxa"/>
            <w:tcBorders>
              <w:top w:val="single" w:color="auto" w:sz="4" w:space="0"/>
              <w:left w:val="nil"/>
              <w:bottom w:val="single" w:color="000000" w:sz="8" w:space="0"/>
              <w:right w:val="single" w:color="000000" w:sz="8" w:space="0"/>
            </w:tcBorders>
            <w:shd w:val="clear" w:color="000000" w:fill="FFFFFF"/>
            <w:vAlign w:val="center"/>
          </w:tcPr>
          <w:p w14:paraId="6575AD3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000000" w:sz="8" w:space="0"/>
              <w:right w:val="single" w:color="000000" w:sz="8" w:space="0"/>
            </w:tcBorders>
            <w:shd w:val="clear" w:color="000000" w:fill="FFFFFF"/>
            <w:vAlign w:val="center"/>
          </w:tcPr>
          <w:p w14:paraId="24F85B3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000000" w:sz="8" w:space="0"/>
              <w:right w:val="single" w:color="000000" w:sz="8" w:space="0"/>
            </w:tcBorders>
            <w:shd w:val="clear" w:color="000000" w:fill="FFFFFF"/>
            <w:vAlign w:val="center"/>
          </w:tcPr>
          <w:p w14:paraId="2BDD6C0B">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val="en-US" w:eastAsia="zh-CN"/>
              </w:rPr>
            </w:pPr>
          </w:p>
        </w:tc>
      </w:tr>
      <w:tr w14:paraId="2241C5D3">
        <w:tblPrEx>
          <w:tblCellMar>
            <w:top w:w="0" w:type="dxa"/>
            <w:left w:w="108" w:type="dxa"/>
            <w:bottom w:w="0" w:type="dxa"/>
            <w:right w:w="108" w:type="dxa"/>
          </w:tblCellMar>
        </w:tblPrEx>
        <w:trPr>
          <w:trHeight w:val="524"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79029F6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8</w:t>
            </w:r>
          </w:p>
        </w:tc>
        <w:tc>
          <w:tcPr>
            <w:tcW w:w="550" w:type="dxa"/>
            <w:vMerge w:val="continue"/>
            <w:tcBorders>
              <w:top w:val="nil"/>
              <w:left w:val="single" w:color="000000" w:sz="8" w:space="0"/>
              <w:bottom w:val="single" w:color="000000" w:sz="8" w:space="0"/>
              <w:right w:val="single" w:color="000000" w:sz="8" w:space="0"/>
            </w:tcBorders>
            <w:shd w:val="clear" w:color="auto" w:fill="auto"/>
            <w:vAlign w:val="center"/>
          </w:tcPr>
          <w:p w14:paraId="609182B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4DE4645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过道内窗户、顶灯、宣传画等。</w:t>
            </w:r>
          </w:p>
        </w:tc>
        <w:tc>
          <w:tcPr>
            <w:tcW w:w="500" w:type="dxa"/>
            <w:tcBorders>
              <w:top w:val="nil"/>
              <w:left w:val="nil"/>
              <w:bottom w:val="single" w:color="000000" w:sz="8" w:space="0"/>
              <w:right w:val="single" w:color="000000" w:sz="8" w:space="0"/>
            </w:tcBorders>
            <w:shd w:val="clear" w:color="000000" w:fill="FFFFFF"/>
            <w:vAlign w:val="center"/>
          </w:tcPr>
          <w:p w14:paraId="0B4A0D4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nil"/>
              <w:left w:val="nil"/>
              <w:bottom w:val="single" w:color="000000" w:sz="8" w:space="0"/>
              <w:right w:val="single" w:color="000000" w:sz="8" w:space="0"/>
            </w:tcBorders>
            <w:shd w:val="clear" w:color="000000" w:fill="FFFFFF"/>
            <w:vAlign w:val="center"/>
          </w:tcPr>
          <w:p w14:paraId="246ADAE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无污迹、吊灰。</w:t>
            </w:r>
          </w:p>
        </w:tc>
        <w:tc>
          <w:tcPr>
            <w:tcW w:w="933" w:type="dxa"/>
            <w:tcBorders>
              <w:top w:val="nil"/>
              <w:left w:val="nil"/>
              <w:bottom w:val="single" w:color="000000" w:sz="8" w:space="0"/>
              <w:right w:val="single" w:color="000000" w:sz="8" w:space="0"/>
            </w:tcBorders>
            <w:shd w:val="clear" w:color="000000" w:fill="FFFFFF"/>
            <w:vAlign w:val="center"/>
          </w:tcPr>
          <w:p w14:paraId="37D76A4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646C77E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2FC1385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011125E9">
        <w:tblPrEx>
          <w:tblCellMar>
            <w:top w:w="0" w:type="dxa"/>
            <w:left w:w="108" w:type="dxa"/>
            <w:bottom w:w="0" w:type="dxa"/>
            <w:right w:w="108" w:type="dxa"/>
          </w:tblCellMar>
        </w:tblPrEx>
        <w:trPr>
          <w:trHeight w:val="474"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3AD1D32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9</w:t>
            </w:r>
          </w:p>
        </w:tc>
        <w:tc>
          <w:tcPr>
            <w:tcW w:w="550" w:type="dxa"/>
            <w:vMerge w:val="continue"/>
            <w:tcBorders>
              <w:top w:val="nil"/>
              <w:left w:val="single" w:color="000000" w:sz="8" w:space="0"/>
              <w:bottom w:val="single" w:color="000000" w:sz="8" w:space="0"/>
              <w:right w:val="single" w:color="000000" w:sz="8" w:space="0"/>
            </w:tcBorders>
            <w:shd w:val="clear" w:color="auto" w:fill="auto"/>
            <w:vAlign w:val="center"/>
          </w:tcPr>
          <w:p w14:paraId="18B7233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0E93694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大厅内所有垃圾桶、指示标识、候诊椅。</w:t>
            </w:r>
          </w:p>
        </w:tc>
        <w:tc>
          <w:tcPr>
            <w:tcW w:w="500" w:type="dxa"/>
            <w:tcBorders>
              <w:top w:val="nil"/>
              <w:left w:val="nil"/>
              <w:bottom w:val="single" w:color="000000" w:sz="8" w:space="0"/>
              <w:right w:val="single" w:color="000000" w:sz="8" w:space="0"/>
            </w:tcBorders>
            <w:shd w:val="clear" w:color="000000" w:fill="FFFFFF"/>
            <w:vAlign w:val="center"/>
          </w:tcPr>
          <w:p w14:paraId="272C2EF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nil"/>
              <w:left w:val="nil"/>
              <w:bottom w:val="single" w:color="000000" w:sz="8" w:space="0"/>
              <w:right w:val="single" w:color="000000" w:sz="8" w:space="0"/>
            </w:tcBorders>
            <w:shd w:val="clear" w:color="000000" w:fill="FFFFFF"/>
            <w:vAlign w:val="center"/>
          </w:tcPr>
          <w:p w14:paraId="278EC93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外观无污迹、灰尘。</w:t>
            </w:r>
          </w:p>
        </w:tc>
        <w:tc>
          <w:tcPr>
            <w:tcW w:w="933" w:type="dxa"/>
            <w:tcBorders>
              <w:top w:val="nil"/>
              <w:left w:val="nil"/>
              <w:bottom w:val="single" w:color="000000" w:sz="8" w:space="0"/>
              <w:right w:val="single" w:color="000000" w:sz="8" w:space="0"/>
            </w:tcBorders>
            <w:shd w:val="clear" w:color="000000" w:fill="FFFFFF"/>
            <w:vAlign w:val="center"/>
          </w:tcPr>
          <w:p w14:paraId="2ADAE79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551F528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168C007D">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73286D96">
        <w:tblPrEx>
          <w:tblCellMar>
            <w:top w:w="0" w:type="dxa"/>
            <w:left w:w="108" w:type="dxa"/>
            <w:bottom w:w="0" w:type="dxa"/>
            <w:right w:w="108" w:type="dxa"/>
          </w:tblCellMar>
        </w:tblPrEx>
        <w:trPr>
          <w:trHeight w:val="541"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57F6F4E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10</w:t>
            </w:r>
          </w:p>
        </w:tc>
        <w:tc>
          <w:tcPr>
            <w:tcW w:w="550" w:type="dxa"/>
            <w:vMerge w:val="continue"/>
            <w:tcBorders>
              <w:top w:val="nil"/>
              <w:left w:val="single" w:color="000000" w:sz="8" w:space="0"/>
              <w:bottom w:val="single" w:color="000000" w:sz="8" w:space="0"/>
              <w:right w:val="single" w:color="000000" w:sz="8" w:space="0"/>
            </w:tcBorders>
            <w:shd w:val="clear" w:color="auto" w:fill="auto"/>
            <w:vAlign w:val="center"/>
          </w:tcPr>
          <w:p w14:paraId="5047E49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7FBDC4E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插座、花盆、并每周浇水一次。</w:t>
            </w:r>
          </w:p>
        </w:tc>
        <w:tc>
          <w:tcPr>
            <w:tcW w:w="500" w:type="dxa"/>
            <w:tcBorders>
              <w:top w:val="nil"/>
              <w:left w:val="nil"/>
              <w:bottom w:val="single" w:color="000000" w:sz="8" w:space="0"/>
              <w:right w:val="single" w:color="000000" w:sz="8" w:space="0"/>
            </w:tcBorders>
            <w:shd w:val="clear" w:color="000000" w:fill="FFFFFF"/>
            <w:vAlign w:val="center"/>
          </w:tcPr>
          <w:p w14:paraId="2FD2968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nil"/>
              <w:left w:val="nil"/>
              <w:bottom w:val="single" w:color="000000" w:sz="8" w:space="0"/>
              <w:right w:val="single" w:color="000000" w:sz="8" w:space="0"/>
            </w:tcBorders>
            <w:shd w:val="clear" w:color="000000" w:fill="FFFFFF"/>
            <w:vAlign w:val="center"/>
          </w:tcPr>
          <w:p w14:paraId="46A0EA1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无烟头、杂物堆积。</w:t>
            </w:r>
          </w:p>
        </w:tc>
        <w:tc>
          <w:tcPr>
            <w:tcW w:w="933" w:type="dxa"/>
            <w:tcBorders>
              <w:top w:val="nil"/>
              <w:left w:val="nil"/>
              <w:bottom w:val="single" w:color="000000" w:sz="8" w:space="0"/>
              <w:right w:val="single" w:color="000000" w:sz="8" w:space="0"/>
            </w:tcBorders>
            <w:shd w:val="clear" w:color="000000" w:fill="FFFFFF"/>
            <w:vAlign w:val="center"/>
          </w:tcPr>
          <w:p w14:paraId="6427F35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305C6B3A">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65E5209F">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79E25B39">
        <w:tblPrEx>
          <w:tblCellMar>
            <w:top w:w="0" w:type="dxa"/>
            <w:left w:w="108" w:type="dxa"/>
            <w:bottom w:w="0" w:type="dxa"/>
            <w:right w:w="108" w:type="dxa"/>
          </w:tblCellMar>
        </w:tblPrEx>
        <w:trPr>
          <w:trHeight w:val="1074" w:hRule="atLeast"/>
          <w:jc w:val="center"/>
        </w:trPr>
        <w:tc>
          <w:tcPr>
            <w:tcW w:w="617" w:type="dxa"/>
            <w:tcBorders>
              <w:top w:val="nil"/>
              <w:left w:val="single" w:color="000000" w:sz="8" w:space="0"/>
              <w:bottom w:val="single" w:color="auto" w:sz="4" w:space="0"/>
              <w:right w:val="single" w:color="000000" w:sz="8" w:space="0"/>
            </w:tcBorders>
            <w:shd w:val="clear" w:color="000000" w:fill="FFFFFF"/>
            <w:vAlign w:val="center"/>
          </w:tcPr>
          <w:p w14:paraId="15BF8DE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11</w:t>
            </w:r>
          </w:p>
        </w:tc>
        <w:tc>
          <w:tcPr>
            <w:tcW w:w="550" w:type="dxa"/>
            <w:vMerge w:val="continue"/>
            <w:tcBorders>
              <w:top w:val="nil"/>
              <w:left w:val="single" w:color="000000" w:sz="8" w:space="0"/>
              <w:bottom w:val="single" w:color="auto" w:sz="4" w:space="0"/>
              <w:right w:val="single" w:color="000000" w:sz="8" w:space="0"/>
            </w:tcBorders>
            <w:shd w:val="clear" w:color="auto" w:fill="auto"/>
            <w:vAlign w:val="center"/>
          </w:tcPr>
          <w:p w14:paraId="093DA4B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auto" w:sz="4" w:space="0"/>
              <w:right w:val="single" w:color="000000" w:sz="8" w:space="0"/>
            </w:tcBorders>
            <w:shd w:val="clear" w:color="000000" w:fill="FFFFFF"/>
            <w:vAlign w:val="center"/>
          </w:tcPr>
          <w:p w14:paraId="0C046F1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所有公共区域玻璃门、拉门、卷帘门、</w:t>
            </w:r>
          </w:p>
        </w:tc>
        <w:tc>
          <w:tcPr>
            <w:tcW w:w="500" w:type="dxa"/>
            <w:tcBorders>
              <w:top w:val="nil"/>
              <w:left w:val="nil"/>
              <w:bottom w:val="single" w:color="auto" w:sz="4" w:space="0"/>
              <w:right w:val="single" w:color="000000" w:sz="8" w:space="0"/>
            </w:tcBorders>
            <w:shd w:val="clear" w:color="000000" w:fill="FFFFFF"/>
            <w:vAlign w:val="center"/>
          </w:tcPr>
          <w:p w14:paraId="5C33C4D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w:t>
            </w:r>
          </w:p>
        </w:tc>
        <w:tc>
          <w:tcPr>
            <w:tcW w:w="3084" w:type="dxa"/>
            <w:tcBorders>
              <w:top w:val="nil"/>
              <w:left w:val="nil"/>
              <w:bottom w:val="single" w:color="auto" w:sz="4" w:space="0"/>
              <w:right w:val="single" w:color="000000" w:sz="8" w:space="0"/>
            </w:tcBorders>
            <w:shd w:val="clear" w:color="000000" w:fill="FFFFFF"/>
            <w:vAlign w:val="center"/>
          </w:tcPr>
          <w:p w14:paraId="60402A9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无尘、光洁。</w:t>
            </w:r>
          </w:p>
        </w:tc>
        <w:tc>
          <w:tcPr>
            <w:tcW w:w="933" w:type="dxa"/>
            <w:tcBorders>
              <w:top w:val="nil"/>
              <w:left w:val="nil"/>
              <w:bottom w:val="single" w:color="auto" w:sz="4" w:space="0"/>
              <w:right w:val="single" w:color="000000" w:sz="8" w:space="0"/>
            </w:tcBorders>
            <w:shd w:val="clear" w:color="000000" w:fill="FFFFFF"/>
            <w:vAlign w:val="center"/>
          </w:tcPr>
          <w:p w14:paraId="3258D04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auto" w:sz="4" w:space="0"/>
              <w:right w:val="single" w:color="000000" w:sz="8" w:space="0"/>
            </w:tcBorders>
            <w:shd w:val="clear" w:color="000000" w:fill="FFFFFF"/>
            <w:vAlign w:val="center"/>
          </w:tcPr>
          <w:p w14:paraId="54D3B5E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auto" w:sz="4" w:space="0"/>
              <w:right w:val="single" w:color="000000" w:sz="8" w:space="0"/>
            </w:tcBorders>
            <w:shd w:val="clear" w:color="000000" w:fill="FFFFFF"/>
            <w:vAlign w:val="center"/>
          </w:tcPr>
          <w:p w14:paraId="1687380B">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51482145">
        <w:tblPrEx>
          <w:tblCellMar>
            <w:top w:w="0" w:type="dxa"/>
            <w:left w:w="108" w:type="dxa"/>
            <w:bottom w:w="0" w:type="dxa"/>
            <w:right w:w="108" w:type="dxa"/>
          </w:tblCellMar>
        </w:tblPrEx>
        <w:trPr>
          <w:trHeight w:val="514"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7BF80AF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12</w:t>
            </w:r>
          </w:p>
        </w:tc>
        <w:tc>
          <w:tcPr>
            <w:tcW w:w="550"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14:paraId="39E61A4F">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232FC1BB">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5A1F257A">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20B6AB09">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47463EFD">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1B8B467C">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323D542F">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4BB10A66">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p>
          <w:p w14:paraId="468D11BD">
            <w:pPr>
              <w:keepNext w:val="0"/>
              <w:keepLines w:val="0"/>
              <w:pageBreakBefore w:val="0"/>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病区室内外65分</w:t>
            </w: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34CEB46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清扫、清洗病房地面。</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3AF6004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09C2D4C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无污迹、水迹、杂物等</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4A7E271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057CFDF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2C9614EE">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51188864">
        <w:tblPrEx>
          <w:tblCellMar>
            <w:top w:w="0" w:type="dxa"/>
            <w:left w:w="108" w:type="dxa"/>
            <w:bottom w:w="0" w:type="dxa"/>
            <w:right w:w="108" w:type="dxa"/>
          </w:tblCellMar>
        </w:tblPrEx>
        <w:trPr>
          <w:trHeight w:val="545"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150C406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13</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90C53E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117BECD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湿擦地角线、开关、及屋内挂件。</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363BC2F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52FC325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无尘、无污迹。</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254666C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5CBF60F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2D14002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50F83E8C">
        <w:tblPrEx>
          <w:tblCellMar>
            <w:top w:w="0" w:type="dxa"/>
            <w:left w:w="108" w:type="dxa"/>
            <w:bottom w:w="0" w:type="dxa"/>
            <w:right w:w="108" w:type="dxa"/>
          </w:tblCellMar>
        </w:tblPrEx>
        <w:trPr>
          <w:trHeight w:val="898" w:hRule="atLeast"/>
          <w:jc w:val="center"/>
        </w:trPr>
        <w:tc>
          <w:tcPr>
            <w:tcW w:w="617" w:type="dxa"/>
            <w:tcBorders>
              <w:top w:val="single" w:color="auto" w:sz="4" w:space="0"/>
              <w:left w:val="single" w:color="000000" w:sz="8" w:space="0"/>
              <w:bottom w:val="single" w:color="000000" w:sz="8" w:space="0"/>
              <w:right w:val="single" w:color="000000" w:sz="8" w:space="0"/>
            </w:tcBorders>
            <w:shd w:val="clear" w:color="000000" w:fill="FFFFFF"/>
            <w:vAlign w:val="center"/>
          </w:tcPr>
          <w:p w14:paraId="7FE0675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14</w:t>
            </w:r>
          </w:p>
        </w:tc>
        <w:tc>
          <w:tcPr>
            <w:tcW w:w="550" w:type="dxa"/>
            <w:vMerge w:val="continue"/>
            <w:tcBorders>
              <w:top w:val="single" w:color="auto" w:sz="4" w:space="0"/>
              <w:left w:val="single" w:color="000000" w:sz="8" w:space="0"/>
              <w:right w:val="single" w:color="000000" w:sz="8" w:space="0"/>
            </w:tcBorders>
            <w:shd w:val="clear" w:color="auto" w:fill="auto"/>
            <w:vAlign w:val="center"/>
          </w:tcPr>
          <w:p w14:paraId="05E1408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000000" w:sz="8" w:space="0"/>
              <w:right w:val="single" w:color="000000" w:sz="8" w:space="0"/>
            </w:tcBorders>
            <w:shd w:val="clear" w:color="000000" w:fill="FFFFFF"/>
            <w:vAlign w:val="center"/>
          </w:tcPr>
          <w:p w14:paraId="7E66483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按消毒标准湿擦病床、床头柜、设备带、衣柜、饭板。</w:t>
            </w:r>
          </w:p>
        </w:tc>
        <w:tc>
          <w:tcPr>
            <w:tcW w:w="500" w:type="dxa"/>
            <w:tcBorders>
              <w:top w:val="single" w:color="auto" w:sz="4" w:space="0"/>
              <w:left w:val="nil"/>
              <w:bottom w:val="single" w:color="000000" w:sz="8" w:space="0"/>
              <w:right w:val="single" w:color="000000" w:sz="8" w:space="0"/>
            </w:tcBorders>
            <w:shd w:val="clear" w:color="000000" w:fill="FFFFFF"/>
            <w:vAlign w:val="center"/>
          </w:tcPr>
          <w:p w14:paraId="598B332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single" w:color="auto" w:sz="4" w:space="0"/>
              <w:left w:val="nil"/>
              <w:bottom w:val="single" w:color="000000" w:sz="8" w:space="0"/>
              <w:right w:val="single" w:color="000000" w:sz="8" w:space="0"/>
            </w:tcBorders>
            <w:shd w:val="clear" w:color="000000" w:fill="FFFFFF"/>
            <w:vAlign w:val="center"/>
          </w:tcPr>
          <w:p w14:paraId="6FF4B25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床、床头柜等无尘，一柜一巾，进行消毒处理。</w:t>
            </w:r>
          </w:p>
        </w:tc>
        <w:tc>
          <w:tcPr>
            <w:tcW w:w="933" w:type="dxa"/>
            <w:tcBorders>
              <w:top w:val="single" w:color="auto" w:sz="4" w:space="0"/>
              <w:left w:val="nil"/>
              <w:bottom w:val="single" w:color="000000" w:sz="8" w:space="0"/>
              <w:right w:val="single" w:color="000000" w:sz="8" w:space="0"/>
            </w:tcBorders>
            <w:shd w:val="clear" w:color="000000" w:fill="FFFFFF"/>
            <w:vAlign w:val="center"/>
          </w:tcPr>
          <w:p w14:paraId="0F61660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000000" w:sz="8" w:space="0"/>
              <w:right w:val="single" w:color="000000" w:sz="8" w:space="0"/>
            </w:tcBorders>
            <w:shd w:val="clear" w:color="000000" w:fill="FFFFFF"/>
            <w:vAlign w:val="center"/>
          </w:tcPr>
          <w:p w14:paraId="328DFAE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000000" w:sz="8" w:space="0"/>
              <w:right w:val="single" w:color="000000" w:sz="8" w:space="0"/>
            </w:tcBorders>
            <w:shd w:val="clear" w:color="000000" w:fill="FFFFFF"/>
            <w:vAlign w:val="center"/>
          </w:tcPr>
          <w:p w14:paraId="5C586F3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val="en-US" w:eastAsia="zh-CN"/>
              </w:rPr>
            </w:pPr>
          </w:p>
        </w:tc>
      </w:tr>
      <w:tr w14:paraId="75B720BD">
        <w:tblPrEx>
          <w:tblCellMar>
            <w:top w:w="0" w:type="dxa"/>
            <w:left w:w="108" w:type="dxa"/>
            <w:bottom w:w="0" w:type="dxa"/>
            <w:right w:w="108" w:type="dxa"/>
          </w:tblCellMar>
        </w:tblPrEx>
        <w:trPr>
          <w:trHeight w:val="968"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7DF38B0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15</w:t>
            </w:r>
          </w:p>
        </w:tc>
        <w:tc>
          <w:tcPr>
            <w:tcW w:w="550" w:type="dxa"/>
            <w:vMerge w:val="continue"/>
            <w:tcBorders>
              <w:left w:val="single" w:color="000000" w:sz="8" w:space="0"/>
              <w:right w:val="single" w:color="000000" w:sz="8" w:space="0"/>
            </w:tcBorders>
            <w:shd w:val="clear" w:color="auto" w:fill="auto"/>
            <w:vAlign w:val="center"/>
          </w:tcPr>
          <w:p w14:paraId="7441209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16ED434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病人出院后对病床及床头柜进行终末彻底清洁、消毒、衣柜、饭板。</w:t>
            </w:r>
          </w:p>
        </w:tc>
        <w:tc>
          <w:tcPr>
            <w:tcW w:w="500" w:type="dxa"/>
            <w:tcBorders>
              <w:top w:val="nil"/>
              <w:left w:val="nil"/>
              <w:bottom w:val="single" w:color="000000" w:sz="8" w:space="0"/>
              <w:right w:val="single" w:color="000000" w:sz="8" w:space="0"/>
            </w:tcBorders>
            <w:shd w:val="clear" w:color="000000" w:fill="FFFFFF"/>
            <w:vAlign w:val="center"/>
          </w:tcPr>
          <w:p w14:paraId="47C292C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5</w:t>
            </w:r>
          </w:p>
        </w:tc>
        <w:tc>
          <w:tcPr>
            <w:tcW w:w="3084" w:type="dxa"/>
            <w:tcBorders>
              <w:top w:val="nil"/>
              <w:left w:val="nil"/>
              <w:bottom w:val="single" w:color="000000" w:sz="8" w:space="0"/>
              <w:right w:val="single" w:color="000000" w:sz="8" w:space="0"/>
            </w:tcBorders>
            <w:shd w:val="clear" w:color="000000" w:fill="FFFFFF"/>
            <w:vAlign w:val="center"/>
          </w:tcPr>
          <w:p w14:paraId="52DF79F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进行终末彻底清洁、消毒。</w:t>
            </w:r>
          </w:p>
        </w:tc>
        <w:tc>
          <w:tcPr>
            <w:tcW w:w="933" w:type="dxa"/>
            <w:tcBorders>
              <w:top w:val="nil"/>
              <w:left w:val="nil"/>
              <w:bottom w:val="single" w:color="000000" w:sz="8" w:space="0"/>
              <w:right w:val="single" w:color="000000" w:sz="8" w:space="0"/>
            </w:tcBorders>
            <w:shd w:val="clear" w:color="000000" w:fill="FFFFFF"/>
            <w:vAlign w:val="center"/>
          </w:tcPr>
          <w:p w14:paraId="7C90F9A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0B1B22D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7B731EA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val="en-US" w:eastAsia="zh-CN"/>
              </w:rPr>
            </w:pPr>
          </w:p>
        </w:tc>
      </w:tr>
      <w:tr w14:paraId="6D38E4F5">
        <w:tblPrEx>
          <w:tblCellMar>
            <w:top w:w="0" w:type="dxa"/>
            <w:left w:w="108" w:type="dxa"/>
            <w:bottom w:w="0" w:type="dxa"/>
            <w:right w:w="108" w:type="dxa"/>
          </w:tblCellMar>
        </w:tblPrEx>
        <w:trPr>
          <w:trHeight w:val="901" w:hRule="atLeast"/>
          <w:jc w:val="center"/>
        </w:trPr>
        <w:tc>
          <w:tcPr>
            <w:tcW w:w="617" w:type="dxa"/>
            <w:tcBorders>
              <w:top w:val="single" w:color="auto" w:sz="4" w:space="0"/>
              <w:left w:val="single" w:color="000000" w:sz="8" w:space="0"/>
              <w:bottom w:val="single" w:color="auto" w:sz="4" w:space="0"/>
              <w:right w:val="single" w:color="000000" w:sz="8" w:space="0"/>
            </w:tcBorders>
            <w:shd w:val="clear" w:color="000000" w:fill="FFFFFF"/>
            <w:vAlign w:val="center"/>
          </w:tcPr>
          <w:p w14:paraId="5C5967B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16</w:t>
            </w:r>
          </w:p>
        </w:tc>
        <w:tc>
          <w:tcPr>
            <w:tcW w:w="550" w:type="dxa"/>
            <w:vMerge w:val="continue"/>
            <w:tcBorders>
              <w:left w:val="single" w:color="000000" w:sz="8" w:space="0"/>
              <w:right w:val="single" w:color="000000" w:sz="8" w:space="0"/>
            </w:tcBorders>
            <w:shd w:val="clear" w:color="auto" w:fill="auto"/>
            <w:vAlign w:val="center"/>
          </w:tcPr>
          <w:p w14:paraId="3CAEB5A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auto" w:sz="4" w:space="0"/>
              <w:right w:val="single" w:color="000000" w:sz="8" w:space="0"/>
            </w:tcBorders>
            <w:shd w:val="clear" w:color="000000" w:fill="FFFFFF"/>
            <w:vAlign w:val="center"/>
          </w:tcPr>
          <w:p w14:paraId="49FD27A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窗户、窗框、窗槽、纱窗、门楣、内外窗台。</w:t>
            </w:r>
          </w:p>
        </w:tc>
        <w:tc>
          <w:tcPr>
            <w:tcW w:w="500" w:type="dxa"/>
            <w:tcBorders>
              <w:top w:val="single" w:color="auto" w:sz="4" w:space="0"/>
              <w:left w:val="nil"/>
              <w:bottom w:val="single" w:color="auto" w:sz="4" w:space="0"/>
              <w:right w:val="single" w:color="000000" w:sz="8" w:space="0"/>
            </w:tcBorders>
            <w:shd w:val="clear" w:color="000000" w:fill="FFFFFF"/>
            <w:vAlign w:val="center"/>
          </w:tcPr>
          <w:p w14:paraId="2B8097A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single" w:color="auto" w:sz="4" w:space="0"/>
              <w:left w:val="nil"/>
              <w:bottom w:val="single" w:color="auto" w:sz="4" w:space="0"/>
              <w:right w:val="single" w:color="000000" w:sz="8" w:space="0"/>
            </w:tcBorders>
            <w:shd w:val="clear" w:color="000000" w:fill="FFFFFF"/>
            <w:vAlign w:val="center"/>
          </w:tcPr>
          <w:p w14:paraId="332D77F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窗户光亮、窗框、窗沟、纱窗无污迹、门楣无积尘</w:t>
            </w:r>
          </w:p>
        </w:tc>
        <w:tc>
          <w:tcPr>
            <w:tcW w:w="933" w:type="dxa"/>
            <w:tcBorders>
              <w:top w:val="single" w:color="auto" w:sz="4" w:space="0"/>
              <w:left w:val="nil"/>
              <w:bottom w:val="single" w:color="auto" w:sz="4" w:space="0"/>
              <w:right w:val="single" w:color="000000" w:sz="8" w:space="0"/>
            </w:tcBorders>
            <w:shd w:val="clear" w:color="000000" w:fill="FFFFFF"/>
            <w:vAlign w:val="center"/>
          </w:tcPr>
          <w:p w14:paraId="011873E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auto" w:sz="4" w:space="0"/>
              <w:right w:val="single" w:color="000000" w:sz="8" w:space="0"/>
            </w:tcBorders>
            <w:shd w:val="clear" w:color="000000" w:fill="FFFFFF"/>
            <w:vAlign w:val="center"/>
          </w:tcPr>
          <w:p w14:paraId="10F037B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auto" w:sz="4" w:space="0"/>
              <w:right w:val="single" w:color="000000" w:sz="8" w:space="0"/>
            </w:tcBorders>
            <w:shd w:val="clear" w:color="000000" w:fill="FFFFFF"/>
            <w:vAlign w:val="center"/>
          </w:tcPr>
          <w:p w14:paraId="18EC30E9">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val="en-US" w:eastAsia="zh-CN"/>
              </w:rPr>
            </w:pPr>
          </w:p>
        </w:tc>
      </w:tr>
      <w:tr w14:paraId="4A44599E">
        <w:tblPrEx>
          <w:tblCellMar>
            <w:top w:w="0" w:type="dxa"/>
            <w:left w:w="108" w:type="dxa"/>
            <w:bottom w:w="0" w:type="dxa"/>
            <w:right w:w="108" w:type="dxa"/>
          </w:tblCellMar>
        </w:tblPrEx>
        <w:trPr>
          <w:trHeight w:val="477" w:hRule="atLeast"/>
          <w:jc w:val="center"/>
        </w:trPr>
        <w:tc>
          <w:tcPr>
            <w:tcW w:w="617" w:type="dxa"/>
            <w:tcBorders>
              <w:top w:val="single" w:color="auto" w:sz="4" w:space="0"/>
              <w:left w:val="single" w:color="000000" w:sz="8" w:space="0"/>
              <w:bottom w:val="single" w:color="000000" w:sz="8" w:space="0"/>
              <w:right w:val="single" w:color="000000" w:sz="8" w:space="0"/>
            </w:tcBorders>
            <w:shd w:val="clear" w:color="000000" w:fill="FFFFFF"/>
            <w:vAlign w:val="center"/>
          </w:tcPr>
          <w:p w14:paraId="0611FCA7">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17</w:t>
            </w:r>
          </w:p>
        </w:tc>
        <w:tc>
          <w:tcPr>
            <w:tcW w:w="550" w:type="dxa"/>
            <w:vMerge w:val="continue"/>
            <w:tcBorders>
              <w:left w:val="single" w:color="000000" w:sz="8" w:space="0"/>
              <w:right w:val="single" w:color="000000" w:sz="8" w:space="0"/>
            </w:tcBorders>
            <w:shd w:val="clear" w:color="auto" w:fill="auto"/>
            <w:vAlign w:val="center"/>
          </w:tcPr>
          <w:p w14:paraId="561DD08B">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000000" w:sz="8" w:space="0"/>
              <w:right w:val="single" w:color="000000" w:sz="8" w:space="0"/>
            </w:tcBorders>
            <w:shd w:val="clear" w:color="000000" w:fill="FFFFFF"/>
            <w:vAlign w:val="center"/>
          </w:tcPr>
          <w:p w14:paraId="22F164A9">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房间外过道地面清扫、湿拖。</w:t>
            </w:r>
          </w:p>
        </w:tc>
        <w:tc>
          <w:tcPr>
            <w:tcW w:w="500" w:type="dxa"/>
            <w:tcBorders>
              <w:top w:val="single" w:color="auto" w:sz="4" w:space="0"/>
              <w:left w:val="nil"/>
              <w:bottom w:val="single" w:color="000000" w:sz="8" w:space="0"/>
              <w:right w:val="single" w:color="000000" w:sz="8" w:space="0"/>
            </w:tcBorders>
            <w:shd w:val="clear" w:color="000000" w:fill="FFFFFF"/>
            <w:vAlign w:val="center"/>
          </w:tcPr>
          <w:p w14:paraId="0E4EA25A">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single" w:color="auto" w:sz="4" w:space="0"/>
              <w:left w:val="nil"/>
              <w:bottom w:val="single" w:color="000000" w:sz="8" w:space="0"/>
              <w:right w:val="single" w:color="000000" w:sz="8" w:space="0"/>
            </w:tcBorders>
            <w:shd w:val="clear" w:color="000000" w:fill="FFFFFF"/>
            <w:vAlign w:val="center"/>
          </w:tcPr>
          <w:p w14:paraId="5E8B0ED1">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无污迹、杂物。</w:t>
            </w:r>
          </w:p>
        </w:tc>
        <w:tc>
          <w:tcPr>
            <w:tcW w:w="933" w:type="dxa"/>
            <w:tcBorders>
              <w:top w:val="single" w:color="auto" w:sz="4" w:space="0"/>
              <w:left w:val="nil"/>
              <w:bottom w:val="single" w:color="000000" w:sz="8" w:space="0"/>
              <w:right w:val="single" w:color="000000" w:sz="8" w:space="0"/>
            </w:tcBorders>
            <w:shd w:val="clear" w:color="000000" w:fill="FFFFFF"/>
            <w:vAlign w:val="center"/>
          </w:tcPr>
          <w:p w14:paraId="5A333345">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000000" w:sz="8" w:space="0"/>
              <w:right w:val="single" w:color="000000" w:sz="8" w:space="0"/>
            </w:tcBorders>
            <w:shd w:val="clear" w:color="000000" w:fill="FFFFFF"/>
            <w:vAlign w:val="center"/>
          </w:tcPr>
          <w:p w14:paraId="569260D4">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000000" w:sz="8" w:space="0"/>
              <w:right w:val="single" w:color="000000" w:sz="8" w:space="0"/>
            </w:tcBorders>
            <w:shd w:val="clear" w:color="000000" w:fill="FFFFFF"/>
            <w:vAlign w:val="center"/>
          </w:tcPr>
          <w:p w14:paraId="30172A65">
            <w:pPr>
              <w:keepNext w:val="0"/>
              <w:keepLines w:val="0"/>
              <w:pageBreakBefore w:val="0"/>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val="en-US" w:eastAsia="zh-CN"/>
              </w:rPr>
            </w:pPr>
          </w:p>
        </w:tc>
      </w:tr>
      <w:tr w14:paraId="39C596CA">
        <w:tblPrEx>
          <w:tblCellMar>
            <w:top w:w="0" w:type="dxa"/>
            <w:left w:w="108" w:type="dxa"/>
            <w:bottom w:w="0" w:type="dxa"/>
            <w:right w:w="108" w:type="dxa"/>
          </w:tblCellMar>
        </w:tblPrEx>
        <w:trPr>
          <w:trHeight w:val="650"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7487F61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18</w:t>
            </w:r>
          </w:p>
        </w:tc>
        <w:tc>
          <w:tcPr>
            <w:tcW w:w="550" w:type="dxa"/>
            <w:vMerge w:val="continue"/>
            <w:tcBorders>
              <w:left w:val="single" w:color="000000" w:sz="8" w:space="0"/>
              <w:right w:val="single" w:color="000000" w:sz="8" w:space="0"/>
            </w:tcBorders>
            <w:shd w:val="clear" w:color="auto" w:fill="auto"/>
            <w:vAlign w:val="center"/>
          </w:tcPr>
          <w:p w14:paraId="4495D65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003D650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室内外地面清扫、湿拖。</w:t>
            </w:r>
          </w:p>
        </w:tc>
        <w:tc>
          <w:tcPr>
            <w:tcW w:w="500" w:type="dxa"/>
            <w:tcBorders>
              <w:top w:val="nil"/>
              <w:left w:val="nil"/>
              <w:bottom w:val="single" w:color="000000" w:sz="8" w:space="0"/>
              <w:right w:val="single" w:color="000000" w:sz="8" w:space="0"/>
            </w:tcBorders>
            <w:shd w:val="clear" w:color="000000" w:fill="FFFFFF"/>
            <w:vAlign w:val="center"/>
          </w:tcPr>
          <w:p w14:paraId="7C289A6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nil"/>
              <w:left w:val="nil"/>
              <w:bottom w:val="single" w:color="000000" w:sz="8" w:space="0"/>
              <w:right w:val="single" w:color="000000" w:sz="8" w:space="0"/>
            </w:tcBorders>
            <w:shd w:val="clear" w:color="000000" w:fill="FFFFFF"/>
            <w:vAlign w:val="center"/>
          </w:tcPr>
          <w:p w14:paraId="4DDA3B4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无纸屑、无烟蒂、无杂物。</w:t>
            </w:r>
          </w:p>
        </w:tc>
        <w:tc>
          <w:tcPr>
            <w:tcW w:w="933" w:type="dxa"/>
            <w:tcBorders>
              <w:top w:val="nil"/>
              <w:left w:val="nil"/>
              <w:bottom w:val="single" w:color="000000" w:sz="8" w:space="0"/>
              <w:right w:val="single" w:color="000000" w:sz="8" w:space="0"/>
            </w:tcBorders>
            <w:shd w:val="clear" w:color="000000" w:fill="FFFFFF"/>
            <w:vAlign w:val="center"/>
          </w:tcPr>
          <w:p w14:paraId="3118435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257E243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6BA3AF9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val="en-US" w:eastAsia="zh-CN"/>
              </w:rPr>
            </w:pPr>
          </w:p>
        </w:tc>
      </w:tr>
      <w:tr w14:paraId="32E0C710">
        <w:tblPrEx>
          <w:tblCellMar>
            <w:top w:w="0" w:type="dxa"/>
            <w:left w:w="108" w:type="dxa"/>
            <w:bottom w:w="0" w:type="dxa"/>
            <w:right w:w="108" w:type="dxa"/>
          </w:tblCellMar>
        </w:tblPrEx>
        <w:trPr>
          <w:trHeight w:val="500" w:hRule="atLeast"/>
          <w:jc w:val="center"/>
        </w:trPr>
        <w:tc>
          <w:tcPr>
            <w:tcW w:w="617" w:type="dxa"/>
            <w:tcBorders>
              <w:top w:val="nil"/>
              <w:left w:val="single" w:color="000000" w:sz="8" w:space="0"/>
              <w:bottom w:val="single" w:color="auto" w:sz="4" w:space="0"/>
              <w:right w:val="single" w:color="000000" w:sz="8" w:space="0"/>
            </w:tcBorders>
            <w:shd w:val="clear" w:color="000000" w:fill="FFFFFF"/>
            <w:vAlign w:val="center"/>
          </w:tcPr>
          <w:p w14:paraId="5F453D4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19</w:t>
            </w:r>
          </w:p>
        </w:tc>
        <w:tc>
          <w:tcPr>
            <w:tcW w:w="550" w:type="dxa"/>
            <w:vMerge w:val="continue"/>
            <w:tcBorders>
              <w:left w:val="single" w:color="000000" w:sz="8" w:space="0"/>
              <w:bottom w:val="single" w:color="auto" w:sz="4" w:space="0"/>
              <w:right w:val="single" w:color="000000" w:sz="8" w:space="0"/>
            </w:tcBorders>
            <w:shd w:val="clear" w:color="auto" w:fill="auto"/>
            <w:vAlign w:val="center"/>
          </w:tcPr>
          <w:p w14:paraId="7E912BE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auto" w:sz="4" w:space="0"/>
              <w:right w:val="single" w:color="000000" w:sz="8" w:space="0"/>
            </w:tcBorders>
            <w:shd w:val="clear" w:color="000000" w:fill="FFFFFF"/>
            <w:vAlign w:val="center"/>
          </w:tcPr>
          <w:p w14:paraId="2FDD582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墙面、镜面。</w:t>
            </w:r>
          </w:p>
        </w:tc>
        <w:tc>
          <w:tcPr>
            <w:tcW w:w="500" w:type="dxa"/>
            <w:tcBorders>
              <w:top w:val="nil"/>
              <w:left w:val="nil"/>
              <w:bottom w:val="single" w:color="auto" w:sz="4" w:space="0"/>
              <w:right w:val="single" w:color="000000" w:sz="8" w:space="0"/>
            </w:tcBorders>
            <w:shd w:val="clear" w:color="000000" w:fill="FFFFFF"/>
            <w:vAlign w:val="center"/>
          </w:tcPr>
          <w:p w14:paraId="621A6CB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nil"/>
              <w:left w:val="nil"/>
              <w:bottom w:val="single" w:color="auto" w:sz="4" w:space="0"/>
              <w:right w:val="single" w:color="000000" w:sz="8" w:space="0"/>
            </w:tcBorders>
            <w:shd w:val="clear" w:color="000000" w:fill="FFFFFF"/>
            <w:vAlign w:val="center"/>
          </w:tcPr>
          <w:p w14:paraId="01E74A5A">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无污迹、无积尘。</w:t>
            </w:r>
          </w:p>
        </w:tc>
        <w:tc>
          <w:tcPr>
            <w:tcW w:w="933" w:type="dxa"/>
            <w:tcBorders>
              <w:top w:val="nil"/>
              <w:left w:val="nil"/>
              <w:bottom w:val="single" w:color="auto" w:sz="4" w:space="0"/>
              <w:right w:val="single" w:color="000000" w:sz="8" w:space="0"/>
            </w:tcBorders>
            <w:shd w:val="clear" w:color="000000" w:fill="FFFFFF"/>
            <w:vAlign w:val="center"/>
          </w:tcPr>
          <w:p w14:paraId="7588218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auto" w:sz="4" w:space="0"/>
              <w:right w:val="single" w:color="000000" w:sz="8" w:space="0"/>
            </w:tcBorders>
            <w:shd w:val="clear" w:color="000000" w:fill="FFFFFF"/>
            <w:vAlign w:val="center"/>
          </w:tcPr>
          <w:p w14:paraId="59AE5BF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auto" w:sz="4" w:space="0"/>
              <w:right w:val="single" w:color="000000" w:sz="8" w:space="0"/>
            </w:tcBorders>
            <w:shd w:val="clear" w:color="000000" w:fill="FFFFFF"/>
            <w:vAlign w:val="center"/>
          </w:tcPr>
          <w:p w14:paraId="78A6B61E">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val="en-US" w:eastAsia="zh-CN"/>
              </w:rPr>
            </w:pPr>
          </w:p>
        </w:tc>
      </w:tr>
      <w:tr w14:paraId="0C8F6B98">
        <w:tblPrEx>
          <w:tblCellMar>
            <w:top w:w="0" w:type="dxa"/>
            <w:left w:w="108" w:type="dxa"/>
            <w:bottom w:w="0" w:type="dxa"/>
            <w:right w:w="108" w:type="dxa"/>
          </w:tblCellMar>
        </w:tblPrEx>
        <w:trPr>
          <w:trHeight w:val="888"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59024E7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20</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75E6C8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4B32E5D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天花板、照明灯具、空调风口。</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763A8BD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5AA308A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无长明灯现象、无污迹无积尘、无蜘蛛网。</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61F7FDF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3451B34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18B3349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06F93607">
        <w:tblPrEx>
          <w:tblCellMar>
            <w:top w:w="0" w:type="dxa"/>
            <w:left w:w="108" w:type="dxa"/>
            <w:bottom w:w="0" w:type="dxa"/>
            <w:right w:w="108" w:type="dxa"/>
          </w:tblCellMar>
        </w:tblPrEx>
        <w:trPr>
          <w:trHeight w:val="744"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64F5583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21</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4B897B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46B8B33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卫生间水槽（包括公用）</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4EEF72D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2675961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无长流水现象、下水道通畅、无异味。</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763845B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510D91D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03192424">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val="en-US" w:eastAsia="zh-CN"/>
              </w:rPr>
            </w:pPr>
          </w:p>
        </w:tc>
      </w:tr>
      <w:tr w14:paraId="2FDF0374">
        <w:tblPrEx>
          <w:tblCellMar>
            <w:top w:w="0" w:type="dxa"/>
            <w:left w:w="108" w:type="dxa"/>
            <w:bottom w:w="0" w:type="dxa"/>
            <w:right w:w="108" w:type="dxa"/>
          </w:tblCellMar>
        </w:tblPrEx>
        <w:trPr>
          <w:trHeight w:val="522"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59B5EF8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22</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283EDE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34C75C1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医疗废物、生活垃圾。</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24CC3DA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55C6741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按规定摆放、收送。</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515BEBA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32D6163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77BF4A78">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67DFAEB9">
        <w:tblPrEx>
          <w:tblCellMar>
            <w:top w:w="0" w:type="dxa"/>
            <w:left w:w="108" w:type="dxa"/>
            <w:bottom w:w="0" w:type="dxa"/>
            <w:right w:w="108" w:type="dxa"/>
          </w:tblCellMar>
        </w:tblPrEx>
        <w:trPr>
          <w:trHeight w:val="90" w:hRule="atLeast"/>
          <w:jc w:val="center"/>
        </w:trPr>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712B18F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23</w:t>
            </w:r>
          </w:p>
        </w:tc>
        <w:tc>
          <w:tcPr>
            <w:tcW w:w="55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748C59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single" w:color="auto" w:sz="4" w:space="0"/>
              <w:bottom w:val="single" w:color="auto" w:sz="4" w:space="0"/>
              <w:right w:val="single" w:color="auto" w:sz="4" w:space="0"/>
            </w:tcBorders>
            <w:shd w:val="clear" w:color="000000" w:fill="FFFFFF"/>
            <w:vAlign w:val="center"/>
          </w:tcPr>
          <w:p w14:paraId="2EFF4AF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拖布池。</w:t>
            </w:r>
          </w:p>
        </w:tc>
        <w:tc>
          <w:tcPr>
            <w:tcW w:w="500" w:type="dxa"/>
            <w:tcBorders>
              <w:top w:val="single" w:color="auto" w:sz="4" w:space="0"/>
              <w:left w:val="single" w:color="auto" w:sz="4" w:space="0"/>
              <w:bottom w:val="single" w:color="auto" w:sz="4" w:space="0"/>
              <w:right w:val="single" w:color="auto" w:sz="4" w:space="0"/>
            </w:tcBorders>
            <w:shd w:val="clear" w:color="000000" w:fill="FFFFFF"/>
            <w:vAlign w:val="center"/>
          </w:tcPr>
          <w:p w14:paraId="64B7A36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w:t>
            </w:r>
          </w:p>
        </w:tc>
        <w:tc>
          <w:tcPr>
            <w:tcW w:w="3084" w:type="dxa"/>
            <w:tcBorders>
              <w:top w:val="single" w:color="auto" w:sz="4" w:space="0"/>
              <w:left w:val="single" w:color="auto" w:sz="4" w:space="0"/>
              <w:bottom w:val="single" w:color="auto" w:sz="4" w:space="0"/>
              <w:right w:val="single" w:color="auto" w:sz="4" w:space="0"/>
            </w:tcBorders>
            <w:shd w:val="clear" w:color="000000" w:fill="FFFFFF"/>
            <w:vAlign w:val="center"/>
          </w:tcPr>
          <w:p w14:paraId="098288D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内外池无污迹。</w:t>
            </w:r>
          </w:p>
        </w:tc>
        <w:tc>
          <w:tcPr>
            <w:tcW w:w="933" w:type="dxa"/>
            <w:tcBorders>
              <w:top w:val="single" w:color="auto" w:sz="4" w:space="0"/>
              <w:left w:val="single" w:color="auto" w:sz="4" w:space="0"/>
              <w:bottom w:val="single" w:color="auto" w:sz="4" w:space="0"/>
              <w:right w:val="single" w:color="auto" w:sz="4" w:space="0"/>
            </w:tcBorders>
            <w:shd w:val="clear" w:color="000000" w:fill="FFFFFF"/>
            <w:vAlign w:val="center"/>
          </w:tcPr>
          <w:p w14:paraId="173EAFF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single" w:color="auto" w:sz="4" w:space="0"/>
              <w:bottom w:val="single" w:color="auto" w:sz="4" w:space="0"/>
              <w:right w:val="single" w:color="auto" w:sz="4" w:space="0"/>
            </w:tcBorders>
            <w:shd w:val="clear" w:color="000000" w:fill="FFFFFF"/>
            <w:vAlign w:val="center"/>
          </w:tcPr>
          <w:p w14:paraId="2B37BE99">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single" w:color="auto" w:sz="4" w:space="0"/>
              <w:bottom w:val="single" w:color="auto" w:sz="4" w:space="0"/>
              <w:right w:val="single" w:color="auto" w:sz="4" w:space="0"/>
            </w:tcBorders>
            <w:shd w:val="clear" w:color="000000" w:fill="FFFFFF"/>
            <w:vAlign w:val="center"/>
          </w:tcPr>
          <w:p w14:paraId="524F4DB2">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val="en-US" w:eastAsia="zh-CN"/>
              </w:rPr>
            </w:pPr>
          </w:p>
        </w:tc>
      </w:tr>
      <w:tr w14:paraId="15EDAC6C">
        <w:tblPrEx>
          <w:tblCellMar>
            <w:top w:w="0" w:type="dxa"/>
            <w:left w:w="108" w:type="dxa"/>
            <w:bottom w:w="0" w:type="dxa"/>
            <w:right w:w="108" w:type="dxa"/>
          </w:tblCellMar>
        </w:tblPrEx>
        <w:trPr>
          <w:trHeight w:val="543" w:hRule="atLeast"/>
          <w:jc w:val="center"/>
        </w:trPr>
        <w:tc>
          <w:tcPr>
            <w:tcW w:w="617" w:type="dxa"/>
            <w:tcBorders>
              <w:top w:val="single" w:color="auto" w:sz="4" w:space="0"/>
              <w:left w:val="single" w:color="000000" w:sz="8" w:space="0"/>
              <w:bottom w:val="single" w:color="000000" w:sz="8" w:space="0"/>
              <w:right w:val="single" w:color="000000" w:sz="8" w:space="0"/>
            </w:tcBorders>
            <w:shd w:val="clear" w:color="000000" w:fill="FFFFFF"/>
            <w:vAlign w:val="center"/>
          </w:tcPr>
          <w:p w14:paraId="290DD0C2">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24</w:t>
            </w:r>
          </w:p>
        </w:tc>
        <w:tc>
          <w:tcPr>
            <w:tcW w:w="550" w:type="dxa"/>
            <w:vMerge w:val="continue"/>
            <w:tcBorders>
              <w:top w:val="single" w:color="auto" w:sz="4" w:space="0"/>
              <w:left w:val="single" w:color="000000" w:sz="8" w:space="0"/>
              <w:right w:val="single" w:color="000000" w:sz="8" w:space="0"/>
            </w:tcBorders>
            <w:shd w:val="clear" w:color="auto" w:fill="auto"/>
            <w:vAlign w:val="center"/>
          </w:tcPr>
          <w:p w14:paraId="63847FC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single" w:color="auto" w:sz="4" w:space="0"/>
              <w:left w:val="nil"/>
              <w:bottom w:val="single" w:color="000000" w:sz="8" w:space="0"/>
              <w:right w:val="single" w:color="000000" w:sz="8" w:space="0"/>
            </w:tcBorders>
            <w:shd w:val="clear" w:color="000000" w:fill="FFFFFF"/>
            <w:vAlign w:val="center"/>
          </w:tcPr>
          <w:p w14:paraId="354CEC2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拖布等清扫工具、物品。</w:t>
            </w:r>
          </w:p>
        </w:tc>
        <w:tc>
          <w:tcPr>
            <w:tcW w:w="500" w:type="dxa"/>
            <w:tcBorders>
              <w:top w:val="single" w:color="auto" w:sz="4" w:space="0"/>
              <w:left w:val="nil"/>
              <w:bottom w:val="single" w:color="000000" w:sz="8" w:space="0"/>
              <w:right w:val="single" w:color="000000" w:sz="8" w:space="0"/>
            </w:tcBorders>
            <w:shd w:val="clear" w:color="000000" w:fill="FFFFFF"/>
            <w:vAlign w:val="center"/>
          </w:tcPr>
          <w:p w14:paraId="6F0B063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single" w:color="auto" w:sz="4" w:space="0"/>
              <w:left w:val="nil"/>
              <w:bottom w:val="single" w:color="000000" w:sz="8" w:space="0"/>
              <w:right w:val="single" w:color="000000" w:sz="8" w:space="0"/>
            </w:tcBorders>
            <w:shd w:val="clear" w:color="000000" w:fill="FFFFFF"/>
            <w:vAlign w:val="center"/>
          </w:tcPr>
          <w:p w14:paraId="4F61313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放置规范、安全。</w:t>
            </w:r>
          </w:p>
        </w:tc>
        <w:tc>
          <w:tcPr>
            <w:tcW w:w="933" w:type="dxa"/>
            <w:tcBorders>
              <w:top w:val="single" w:color="auto" w:sz="4" w:space="0"/>
              <w:left w:val="nil"/>
              <w:bottom w:val="single" w:color="000000" w:sz="8" w:space="0"/>
              <w:right w:val="single" w:color="000000" w:sz="8" w:space="0"/>
            </w:tcBorders>
            <w:shd w:val="clear" w:color="000000" w:fill="FFFFFF"/>
            <w:vAlign w:val="center"/>
          </w:tcPr>
          <w:p w14:paraId="3BE7CEF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single" w:color="auto" w:sz="4" w:space="0"/>
              <w:left w:val="nil"/>
              <w:bottom w:val="single" w:color="000000" w:sz="8" w:space="0"/>
              <w:right w:val="single" w:color="000000" w:sz="8" w:space="0"/>
            </w:tcBorders>
            <w:shd w:val="clear" w:color="000000" w:fill="FFFFFF"/>
            <w:vAlign w:val="center"/>
          </w:tcPr>
          <w:p w14:paraId="2078B914">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single" w:color="auto" w:sz="4" w:space="0"/>
              <w:left w:val="nil"/>
              <w:bottom w:val="single" w:color="000000" w:sz="8" w:space="0"/>
              <w:right w:val="single" w:color="000000" w:sz="8" w:space="0"/>
            </w:tcBorders>
            <w:shd w:val="clear" w:color="000000" w:fill="FFFFFF"/>
            <w:vAlign w:val="center"/>
          </w:tcPr>
          <w:p w14:paraId="2189A8C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p>
        </w:tc>
      </w:tr>
      <w:tr w14:paraId="51476108">
        <w:tblPrEx>
          <w:tblCellMar>
            <w:top w:w="0" w:type="dxa"/>
            <w:left w:w="108" w:type="dxa"/>
            <w:bottom w:w="0" w:type="dxa"/>
            <w:right w:w="108" w:type="dxa"/>
          </w:tblCellMar>
        </w:tblPrEx>
        <w:trPr>
          <w:trHeight w:val="524"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199DBB3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25</w:t>
            </w:r>
          </w:p>
        </w:tc>
        <w:tc>
          <w:tcPr>
            <w:tcW w:w="550" w:type="dxa"/>
            <w:vMerge w:val="continue"/>
            <w:tcBorders>
              <w:left w:val="single" w:color="000000" w:sz="8" w:space="0"/>
              <w:right w:val="single" w:color="000000" w:sz="8" w:space="0"/>
            </w:tcBorders>
            <w:shd w:val="clear" w:color="auto" w:fill="auto"/>
            <w:vAlign w:val="center"/>
          </w:tcPr>
          <w:p w14:paraId="1B4FFF6F">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2797F84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厕门、隔断。</w:t>
            </w:r>
          </w:p>
        </w:tc>
        <w:tc>
          <w:tcPr>
            <w:tcW w:w="500" w:type="dxa"/>
            <w:tcBorders>
              <w:top w:val="nil"/>
              <w:left w:val="nil"/>
              <w:bottom w:val="single" w:color="000000" w:sz="8" w:space="0"/>
              <w:right w:val="single" w:color="000000" w:sz="8" w:space="0"/>
            </w:tcBorders>
            <w:shd w:val="clear" w:color="000000" w:fill="FFFFFF"/>
            <w:vAlign w:val="center"/>
          </w:tcPr>
          <w:p w14:paraId="43FDFF1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nil"/>
              <w:left w:val="nil"/>
              <w:bottom w:val="single" w:color="000000" w:sz="8" w:space="0"/>
              <w:right w:val="single" w:color="000000" w:sz="8" w:space="0"/>
            </w:tcBorders>
            <w:shd w:val="clear" w:color="000000" w:fill="FFFFFF"/>
            <w:vAlign w:val="center"/>
          </w:tcPr>
          <w:p w14:paraId="100E0F5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清洁无污迹、无小广告。</w:t>
            </w:r>
          </w:p>
        </w:tc>
        <w:tc>
          <w:tcPr>
            <w:tcW w:w="933" w:type="dxa"/>
            <w:tcBorders>
              <w:top w:val="nil"/>
              <w:left w:val="nil"/>
              <w:bottom w:val="single" w:color="000000" w:sz="8" w:space="0"/>
              <w:right w:val="single" w:color="000000" w:sz="8" w:space="0"/>
            </w:tcBorders>
            <w:shd w:val="clear" w:color="000000" w:fill="FFFFFF"/>
            <w:vAlign w:val="center"/>
          </w:tcPr>
          <w:p w14:paraId="6E77EB1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44B274C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1F35AD1E">
            <w:pPr>
              <w:keepNext w:val="0"/>
              <w:keepLines w:val="0"/>
              <w:pageBreakBefore w:val="0"/>
              <w:widowControl/>
              <w:kinsoku/>
              <w:wordWrap/>
              <w:overflowPunct/>
              <w:topLinePunct w:val="0"/>
              <w:autoSpaceDE/>
              <w:autoSpaceDN/>
              <w:bidi w:val="0"/>
              <w:adjustRightInd/>
              <w:snapToGrid/>
              <w:spacing w:line="400" w:lineRule="exact"/>
              <w:jc w:val="both"/>
              <w:rPr>
                <w:rFonts w:hint="eastAsia" w:asciiTheme="minorEastAsia" w:hAnsiTheme="minorEastAsia" w:eastAsiaTheme="minorEastAsia" w:cstheme="minorEastAsia"/>
                <w:color w:val="000000"/>
                <w:kern w:val="0"/>
                <w:sz w:val="24"/>
                <w:szCs w:val="24"/>
                <w:lang w:eastAsia="zh-CN"/>
              </w:rPr>
            </w:pPr>
          </w:p>
        </w:tc>
      </w:tr>
      <w:tr w14:paraId="13E9DC5D">
        <w:tblPrEx>
          <w:tblCellMar>
            <w:top w:w="0" w:type="dxa"/>
            <w:left w:w="108" w:type="dxa"/>
            <w:bottom w:w="0" w:type="dxa"/>
            <w:right w:w="108" w:type="dxa"/>
          </w:tblCellMar>
        </w:tblPrEx>
        <w:trPr>
          <w:trHeight w:val="475"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564B727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26</w:t>
            </w:r>
          </w:p>
        </w:tc>
        <w:tc>
          <w:tcPr>
            <w:tcW w:w="550" w:type="dxa"/>
            <w:vMerge w:val="continue"/>
            <w:tcBorders>
              <w:left w:val="single" w:color="000000" w:sz="8" w:space="0"/>
              <w:right w:val="single" w:color="000000" w:sz="8" w:space="0"/>
            </w:tcBorders>
            <w:shd w:val="clear" w:color="auto" w:fill="auto"/>
            <w:vAlign w:val="center"/>
          </w:tcPr>
          <w:p w14:paraId="09222D5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55A9305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便池、地漏、天台下水道漏口清洁。</w:t>
            </w:r>
          </w:p>
        </w:tc>
        <w:tc>
          <w:tcPr>
            <w:tcW w:w="500" w:type="dxa"/>
            <w:tcBorders>
              <w:top w:val="nil"/>
              <w:left w:val="nil"/>
              <w:bottom w:val="single" w:color="000000" w:sz="8" w:space="0"/>
              <w:right w:val="single" w:color="000000" w:sz="8" w:space="0"/>
            </w:tcBorders>
            <w:shd w:val="clear" w:color="000000" w:fill="FFFFFF"/>
            <w:vAlign w:val="center"/>
          </w:tcPr>
          <w:p w14:paraId="36B10BF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4</w:t>
            </w:r>
          </w:p>
        </w:tc>
        <w:tc>
          <w:tcPr>
            <w:tcW w:w="3084" w:type="dxa"/>
            <w:tcBorders>
              <w:top w:val="nil"/>
              <w:left w:val="nil"/>
              <w:bottom w:val="single" w:color="000000" w:sz="8" w:space="0"/>
              <w:right w:val="single" w:color="000000" w:sz="8" w:space="0"/>
            </w:tcBorders>
            <w:shd w:val="clear" w:color="000000" w:fill="FFFFFF"/>
            <w:vAlign w:val="center"/>
          </w:tcPr>
          <w:p w14:paraId="6AC03FE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无杂物、无异味。</w:t>
            </w:r>
          </w:p>
        </w:tc>
        <w:tc>
          <w:tcPr>
            <w:tcW w:w="933" w:type="dxa"/>
            <w:tcBorders>
              <w:top w:val="nil"/>
              <w:left w:val="nil"/>
              <w:bottom w:val="single" w:color="000000" w:sz="8" w:space="0"/>
              <w:right w:val="single" w:color="000000" w:sz="8" w:space="0"/>
            </w:tcBorders>
            <w:shd w:val="clear" w:color="000000" w:fill="FFFFFF"/>
            <w:vAlign w:val="center"/>
          </w:tcPr>
          <w:p w14:paraId="71A2E6B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402C407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6BFBCCB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r>
      <w:tr w14:paraId="32651450">
        <w:tblPrEx>
          <w:tblCellMar>
            <w:top w:w="0" w:type="dxa"/>
            <w:left w:w="108" w:type="dxa"/>
            <w:bottom w:w="0" w:type="dxa"/>
            <w:right w:w="108" w:type="dxa"/>
          </w:tblCellMar>
        </w:tblPrEx>
        <w:trPr>
          <w:trHeight w:val="888"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01616527">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27</w:t>
            </w:r>
          </w:p>
        </w:tc>
        <w:tc>
          <w:tcPr>
            <w:tcW w:w="550" w:type="dxa"/>
            <w:vMerge w:val="continue"/>
            <w:tcBorders>
              <w:left w:val="single" w:color="000000" w:sz="8" w:space="0"/>
              <w:right w:val="single" w:color="000000" w:sz="8" w:space="0"/>
            </w:tcBorders>
            <w:shd w:val="clear" w:color="auto" w:fill="auto"/>
            <w:vAlign w:val="center"/>
          </w:tcPr>
          <w:p w14:paraId="50AB54C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462EA723">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垃圾桶及周边地面（绿黄）</w:t>
            </w:r>
          </w:p>
        </w:tc>
        <w:tc>
          <w:tcPr>
            <w:tcW w:w="500" w:type="dxa"/>
            <w:tcBorders>
              <w:top w:val="nil"/>
              <w:left w:val="nil"/>
              <w:bottom w:val="single" w:color="000000" w:sz="8" w:space="0"/>
              <w:right w:val="single" w:color="000000" w:sz="8" w:space="0"/>
            </w:tcBorders>
            <w:shd w:val="clear" w:color="000000" w:fill="FFFFFF"/>
            <w:vAlign w:val="center"/>
          </w:tcPr>
          <w:p w14:paraId="465F573D">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nil"/>
              <w:left w:val="nil"/>
              <w:bottom w:val="single" w:color="000000" w:sz="8" w:space="0"/>
              <w:right w:val="single" w:color="000000" w:sz="8" w:space="0"/>
            </w:tcBorders>
            <w:shd w:val="clear" w:color="000000" w:fill="FFFFFF"/>
            <w:vAlign w:val="center"/>
          </w:tcPr>
          <w:p w14:paraId="1042B66E">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按规定摆放、消毒桶身光洁污迹、垃圾桶周围无污渍。</w:t>
            </w:r>
          </w:p>
        </w:tc>
        <w:tc>
          <w:tcPr>
            <w:tcW w:w="933" w:type="dxa"/>
            <w:tcBorders>
              <w:top w:val="nil"/>
              <w:left w:val="nil"/>
              <w:bottom w:val="single" w:color="000000" w:sz="8" w:space="0"/>
              <w:right w:val="single" w:color="000000" w:sz="8" w:space="0"/>
            </w:tcBorders>
            <w:shd w:val="clear" w:color="000000" w:fill="FFFFFF"/>
            <w:vAlign w:val="center"/>
          </w:tcPr>
          <w:p w14:paraId="3F4D674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4F8C1C0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74ADA5C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r>
      <w:tr w14:paraId="4CF659A3">
        <w:tblPrEx>
          <w:tblCellMar>
            <w:top w:w="0" w:type="dxa"/>
            <w:left w:w="108" w:type="dxa"/>
            <w:bottom w:w="0" w:type="dxa"/>
            <w:right w:w="108" w:type="dxa"/>
          </w:tblCellMar>
        </w:tblPrEx>
        <w:trPr>
          <w:trHeight w:val="768" w:hRule="atLeast"/>
          <w:jc w:val="center"/>
        </w:trPr>
        <w:tc>
          <w:tcPr>
            <w:tcW w:w="617" w:type="dxa"/>
            <w:tcBorders>
              <w:top w:val="nil"/>
              <w:left w:val="single" w:color="000000" w:sz="8" w:space="0"/>
              <w:bottom w:val="single" w:color="000000" w:sz="8" w:space="0"/>
              <w:right w:val="single" w:color="000000" w:sz="8" w:space="0"/>
            </w:tcBorders>
            <w:shd w:val="clear" w:color="000000" w:fill="FFFFFF"/>
            <w:vAlign w:val="center"/>
          </w:tcPr>
          <w:p w14:paraId="4686BEE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28</w:t>
            </w:r>
          </w:p>
        </w:tc>
        <w:tc>
          <w:tcPr>
            <w:tcW w:w="550" w:type="dxa"/>
            <w:vMerge w:val="continue"/>
            <w:tcBorders>
              <w:left w:val="single" w:color="000000" w:sz="8" w:space="0"/>
              <w:bottom w:val="single" w:color="auto" w:sz="4" w:space="0"/>
              <w:right w:val="single" w:color="000000" w:sz="8" w:space="0"/>
            </w:tcBorders>
            <w:shd w:val="clear" w:color="auto" w:fill="auto"/>
            <w:vAlign w:val="center"/>
          </w:tcPr>
          <w:p w14:paraId="55A62CF8">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3716" w:type="dxa"/>
            <w:tcBorders>
              <w:top w:val="nil"/>
              <w:left w:val="nil"/>
              <w:bottom w:val="single" w:color="000000" w:sz="8" w:space="0"/>
              <w:right w:val="single" w:color="000000" w:sz="8" w:space="0"/>
            </w:tcBorders>
            <w:shd w:val="clear" w:color="000000" w:fill="FFFFFF"/>
            <w:vAlign w:val="center"/>
          </w:tcPr>
          <w:p w14:paraId="08605AB6">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消防通道</w:t>
            </w:r>
          </w:p>
        </w:tc>
        <w:tc>
          <w:tcPr>
            <w:tcW w:w="500" w:type="dxa"/>
            <w:tcBorders>
              <w:top w:val="nil"/>
              <w:left w:val="nil"/>
              <w:bottom w:val="single" w:color="000000" w:sz="8" w:space="0"/>
              <w:right w:val="single" w:color="000000" w:sz="8" w:space="0"/>
            </w:tcBorders>
            <w:shd w:val="clear" w:color="000000" w:fill="FFFFFF"/>
            <w:vAlign w:val="center"/>
          </w:tcPr>
          <w:p w14:paraId="5133BEC1">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lang w:eastAsia="zh-CN"/>
              </w:rPr>
            </w:pPr>
            <w:r>
              <w:rPr>
                <w:rFonts w:hint="eastAsia" w:asciiTheme="minorEastAsia" w:hAnsiTheme="minorEastAsia" w:eastAsiaTheme="minorEastAsia" w:cstheme="minorEastAsia"/>
                <w:color w:val="000000"/>
                <w:kern w:val="0"/>
                <w:sz w:val="24"/>
                <w:szCs w:val="24"/>
                <w:lang w:val="en-US" w:eastAsia="zh-CN"/>
              </w:rPr>
              <w:t>4</w:t>
            </w:r>
          </w:p>
        </w:tc>
        <w:tc>
          <w:tcPr>
            <w:tcW w:w="3084" w:type="dxa"/>
            <w:tcBorders>
              <w:top w:val="nil"/>
              <w:left w:val="nil"/>
              <w:bottom w:val="single" w:color="000000" w:sz="8" w:space="0"/>
              <w:right w:val="single" w:color="000000" w:sz="8" w:space="0"/>
            </w:tcBorders>
            <w:shd w:val="clear" w:color="000000" w:fill="FFFFFF"/>
            <w:vAlign w:val="center"/>
          </w:tcPr>
          <w:p w14:paraId="55F4FA95">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无烟蒂、纸屑、杂物、不得占用通畅无阻物。碍</w:t>
            </w:r>
          </w:p>
        </w:tc>
        <w:tc>
          <w:tcPr>
            <w:tcW w:w="933" w:type="dxa"/>
            <w:tcBorders>
              <w:top w:val="nil"/>
              <w:left w:val="nil"/>
              <w:bottom w:val="single" w:color="000000" w:sz="8" w:space="0"/>
              <w:right w:val="single" w:color="000000" w:sz="8" w:space="0"/>
            </w:tcBorders>
            <w:shd w:val="clear" w:color="000000" w:fill="FFFFFF"/>
            <w:vAlign w:val="center"/>
          </w:tcPr>
          <w:p w14:paraId="149E143C">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617" w:type="dxa"/>
            <w:tcBorders>
              <w:top w:val="nil"/>
              <w:left w:val="nil"/>
              <w:bottom w:val="single" w:color="000000" w:sz="8" w:space="0"/>
              <w:right w:val="single" w:color="000000" w:sz="8" w:space="0"/>
            </w:tcBorders>
            <w:shd w:val="clear" w:color="000000" w:fill="FFFFFF"/>
            <w:vAlign w:val="center"/>
          </w:tcPr>
          <w:p w14:paraId="3F6B32CB">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c>
          <w:tcPr>
            <w:tcW w:w="566" w:type="dxa"/>
            <w:tcBorders>
              <w:top w:val="nil"/>
              <w:left w:val="nil"/>
              <w:bottom w:val="single" w:color="000000" w:sz="8" w:space="0"/>
              <w:right w:val="single" w:color="000000" w:sz="8" w:space="0"/>
            </w:tcBorders>
            <w:shd w:val="clear" w:color="000000" w:fill="FFFFFF"/>
            <w:vAlign w:val="center"/>
          </w:tcPr>
          <w:p w14:paraId="064AE8B0">
            <w:pPr>
              <w:keepNext w:val="0"/>
              <w:keepLines w:val="0"/>
              <w:pageBreakBefore w:val="0"/>
              <w:widowControl/>
              <w:kinsoku/>
              <w:wordWrap/>
              <w:overflowPunct/>
              <w:topLinePunct w:val="0"/>
              <w:autoSpaceDE/>
              <w:autoSpaceDN/>
              <w:bidi w:val="0"/>
              <w:adjustRightInd/>
              <w:snapToGrid/>
              <w:spacing w:line="400" w:lineRule="exact"/>
              <w:jc w:val="center"/>
              <w:rPr>
                <w:rFonts w:hint="eastAsia" w:asciiTheme="minorEastAsia" w:hAnsiTheme="minorEastAsia" w:eastAsiaTheme="minorEastAsia" w:cstheme="minorEastAsia"/>
                <w:color w:val="000000"/>
                <w:kern w:val="0"/>
                <w:sz w:val="24"/>
                <w:szCs w:val="24"/>
              </w:rPr>
            </w:pPr>
          </w:p>
        </w:tc>
      </w:tr>
      <w:tr w14:paraId="0AC3ABD8">
        <w:tblPrEx>
          <w:tblCellMar>
            <w:top w:w="0" w:type="dxa"/>
            <w:left w:w="0" w:type="dxa"/>
            <w:bottom w:w="0" w:type="dxa"/>
            <w:right w:w="0" w:type="dxa"/>
          </w:tblCellMar>
        </w:tblPrEx>
        <w:trPr>
          <w:trHeight w:val="543" w:hRule="atLeast"/>
          <w:jc w:val="center"/>
        </w:trPr>
        <w:tc>
          <w:tcPr>
            <w:tcW w:w="10583" w:type="dxa"/>
            <w:gridSpan w:val="8"/>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74B3C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楷体_GBK" w:hAnsi="方正楷体_GBK" w:eastAsia="方正楷体_GBK" w:cs="方正楷体_GBK"/>
                <w:b/>
                <w:bCs w:val="0"/>
                <w:i w:val="0"/>
                <w:color w:val="000000"/>
                <w:sz w:val="28"/>
                <w:szCs w:val="28"/>
                <w:highlight w:val="none"/>
                <w:u w:val="none"/>
              </w:rPr>
            </w:pPr>
            <w:r>
              <w:rPr>
                <w:rFonts w:hint="eastAsia" w:ascii="方正楷体_GBK" w:hAnsi="方正楷体_GBK" w:eastAsia="方正楷体_GBK" w:cs="方正楷体_GBK"/>
                <w:b/>
                <w:bCs w:val="0"/>
                <w:i w:val="0"/>
                <w:color w:val="000000"/>
                <w:sz w:val="28"/>
                <w:szCs w:val="28"/>
                <w:highlight w:val="none"/>
                <w:u w:val="none"/>
              </w:rPr>
              <w:t>备注：</w:t>
            </w:r>
          </w:p>
          <w:p w14:paraId="25558090">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1.各科室护士长、收费处、药剂科、放射科、门诊、功能科、检验科等每月根据表中各项工作内容，对所辖科室区域内保洁工作的质量进行评分，权重比85%。</w:t>
            </w:r>
          </w:p>
          <w:p w14:paraId="3FA2198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2.公共卫生科日常对保洁工作的考核分值比重比15％。</w:t>
            </w:r>
          </w:p>
          <w:p w14:paraId="2ECA02E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3.每月各病区考核情况与公共卫生科抽查考核情况按权重分值计算该保洁区域实际考核得分，优:90(含)以上，良:80-90分(含)，差:80分以下。不足80分为不合格，责令限期整改，并出整改报告，由后勤管理科及考核小组检查验收。连续三次80分以下，将视为不合格公司，甲方有权终止合同。</w:t>
            </w:r>
          </w:p>
          <w:p w14:paraId="34EE4A14">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4当月考核得分达“优”足额支付该保洁费，不足90分，每一分记罚人民币 100元整。</w:t>
            </w:r>
          </w:p>
          <w:p w14:paraId="062FA1EF">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5.临床科室对卫生保洁不满，投诉到后勤管理科，经查实，扣5—10分（在每月综合分中扣除。）</w:t>
            </w:r>
          </w:p>
          <w:p w14:paraId="736CBEE6">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微软雅黑" w:hAnsi="微软雅黑" w:eastAsia="微软雅黑" w:cs="微软雅黑"/>
                <w:b/>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rPr>
              <w:t>6.保洁公司工作人员要遵守医院规章制度，如因保洁公司原因被媒体曝光，对我院的名誉造成损害的，扣10—20分（在每综合分中扣除）</w:t>
            </w:r>
          </w:p>
        </w:tc>
      </w:tr>
      <w:tr w14:paraId="656DB7A0">
        <w:tblPrEx>
          <w:tblCellMar>
            <w:top w:w="0" w:type="dxa"/>
            <w:left w:w="0" w:type="dxa"/>
            <w:bottom w:w="0" w:type="dxa"/>
            <w:right w:w="0" w:type="dxa"/>
          </w:tblCellMar>
        </w:tblPrEx>
        <w:trPr>
          <w:trHeight w:val="759" w:hRule="atLeast"/>
          <w:jc w:val="center"/>
        </w:trPr>
        <w:tc>
          <w:tcPr>
            <w:tcW w:w="10583" w:type="dxa"/>
            <w:gridSpan w:val="8"/>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6B6B89">
            <w:pPr>
              <w:keepNext w:val="0"/>
              <w:keepLines w:val="0"/>
              <w:pageBreakBefore w:val="0"/>
              <w:kinsoku/>
              <w:wordWrap/>
              <w:overflowPunct/>
              <w:topLinePunct w:val="0"/>
              <w:autoSpaceDE/>
              <w:autoSpaceDN/>
              <w:bidi w:val="0"/>
              <w:adjustRightInd/>
              <w:snapToGrid/>
              <w:spacing w:line="400" w:lineRule="exact"/>
              <w:jc w:val="left"/>
              <w:rPr>
                <w:rFonts w:hint="eastAsia" w:ascii="微软雅黑" w:hAnsi="微软雅黑" w:eastAsia="微软雅黑" w:cs="微软雅黑"/>
                <w:b/>
                <w:i w:val="0"/>
                <w:color w:val="000000"/>
                <w:sz w:val="28"/>
                <w:szCs w:val="28"/>
                <w:highlight w:val="none"/>
                <w:u w:val="none"/>
              </w:rPr>
            </w:pPr>
          </w:p>
        </w:tc>
      </w:tr>
      <w:tr w14:paraId="365B3A8C">
        <w:tblPrEx>
          <w:tblCellMar>
            <w:top w:w="0" w:type="dxa"/>
            <w:left w:w="0" w:type="dxa"/>
            <w:bottom w:w="0" w:type="dxa"/>
            <w:right w:w="0" w:type="dxa"/>
          </w:tblCellMar>
        </w:tblPrEx>
        <w:trPr>
          <w:trHeight w:val="543" w:hRule="atLeast"/>
          <w:jc w:val="center"/>
        </w:trPr>
        <w:tc>
          <w:tcPr>
            <w:tcW w:w="10583" w:type="dxa"/>
            <w:gridSpan w:val="8"/>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9DEF338">
            <w:pPr>
              <w:keepNext w:val="0"/>
              <w:keepLines w:val="0"/>
              <w:pageBreakBefore w:val="0"/>
              <w:kinsoku/>
              <w:wordWrap/>
              <w:overflowPunct/>
              <w:topLinePunct w:val="0"/>
              <w:autoSpaceDE/>
              <w:autoSpaceDN/>
              <w:bidi w:val="0"/>
              <w:adjustRightInd/>
              <w:snapToGrid/>
              <w:spacing w:line="400" w:lineRule="exact"/>
              <w:jc w:val="left"/>
              <w:rPr>
                <w:rFonts w:hint="eastAsia" w:ascii="微软雅黑" w:hAnsi="微软雅黑" w:eastAsia="微软雅黑" w:cs="微软雅黑"/>
                <w:b/>
                <w:i w:val="0"/>
                <w:color w:val="000000"/>
                <w:sz w:val="28"/>
                <w:szCs w:val="28"/>
                <w:highlight w:val="none"/>
                <w:u w:val="none"/>
              </w:rPr>
            </w:pPr>
          </w:p>
        </w:tc>
      </w:tr>
      <w:tr w14:paraId="03476DE9">
        <w:tblPrEx>
          <w:tblCellMar>
            <w:top w:w="0" w:type="dxa"/>
            <w:left w:w="0" w:type="dxa"/>
            <w:bottom w:w="0" w:type="dxa"/>
            <w:right w:w="0" w:type="dxa"/>
          </w:tblCellMar>
        </w:tblPrEx>
        <w:trPr>
          <w:trHeight w:val="543" w:hRule="atLeast"/>
          <w:jc w:val="center"/>
        </w:trPr>
        <w:tc>
          <w:tcPr>
            <w:tcW w:w="10583" w:type="dxa"/>
            <w:gridSpan w:val="8"/>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F7F621">
            <w:pPr>
              <w:keepNext w:val="0"/>
              <w:keepLines w:val="0"/>
              <w:pageBreakBefore w:val="0"/>
              <w:kinsoku/>
              <w:wordWrap/>
              <w:overflowPunct/>
              <w:topLinePunct w:val="0"/>
              <w:autoSpaceDE/>
              <w:autoSpaceDN/>
              <w:bidi w:val="0"/>
              <w:adjustRightInd/>
              <w:snapToGrid/>
              <w:spacing w:line="400" w:lineRule="exact"/>
              <w:jc w:val="left"/>
              <w:rPr>
                <w:rFonts w:hint="eastAsia" w:ascii="微软雅黑" w:hAnsi="微软雅黑" w:eastAsia="微软雅黑" w:cs="微软雅黑"/>
                <w:b/>
                <w:i w:val="0"/>
                <w:color w:val="000000"/>
                <w:sz w:val="28"/>
                <w:szCs w:val="28"/>
                <w:highlight w:val="none"/>
                <w:u w:val="none"/>
              </w:rPr>
            </w:pPr>
          </w:p>
        </w:tc>
      </w:tr>
      <w:tr w14:paraId="638520E3">
        <w:tblPrEx>
          <w:tblCellMar>
            <w:top w:w="0" w:type="dxa"/>
            <w:left w:w="0" w:type="dxa"/>
            <w:bottom w:w="0" w:type="dxa"/>
            <w:right w:w="0" w:type="dxa"/>
          </w:tblCellMar>
        </w:tblPrEx>
        <w:trPr>
          <w:trHeight w:val="1516" w:hRule="atLeast"/>
          <w:jc w:val="center"/>
        </w:trPr>
        <w:tc>
          <w:tcPr>
            <w:tcW w:w="10583" w:type="dxa"/>
            <w:gridSpan w:val="8"/>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DEEB08">
            <w:pPr>
              <w:keepNext w:val="0"/>
              <w:keepLines w:val="0"/>
              <w:pageBreakBefore w:val="0"/>
              <w:kinsoku/>
              <w:wordWrap/>
              <w:overflowPunct/>
              <w:topLinePunct w:val="0"/>
              <w:autoSpaceDE/>
              <w:autoSpaceDN/>
              <w:bidi w:val="0"/>
              <w:adjustRightInd/>
              <w:snapToGrid/>
              <w:spacing w:line="400" w:lineRule="exact"/>
              <w:jc w:val="left"/>
              <w:rPr>
                <w:rFonts w:hint="eastAsia" w:ascii="微软雅黑" w:hAnsi="微软雅黑" w:eastAsia="微软雅黑" w:cs="微软雅黑"/>
                <w:b/>
                <w:i w:val="0"/>
                <w:color w:val="000000"/>
                <w:sz w:val="28"/>
                <w:szCs w:val="28"/>
                <w:highlight w:val="none"/>
                <w:u w:val="none"/>
              </w:rPr>
            </w:pPr>
          </w:p>
        </w:tc>
      </w:tr>
      <w:tr w14:paraId="77B12604">
        <w:tblPrEx>
          <w:tblCellMar>
            <w:top w:w="0" w:type="dxa"/>
            <w:left w:w="0" w:type="dxa"/>
            <w:bottom w:w="0" w:type="dxa"/>
            <w:right w:w="0" w:type="dxa"/>
          </w:tblCellMar>
        </w:tblPrEx>
        <w:trPr>
          <w:trHeight w:val="1180" w:hRule="atLeast"/>
          <w:jc w:val="center"/>
        </w:trPr>
        <w:tc>
          <w:tcPr>
            <w:tcW w:w="10583" w:type="dxa"/>
            <w:gridSpan w:val="8"/>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B081A5">
            <w:pPr>
              <w:keepNext w:val="0"/>
              <w:keepLines w:val="0"/>
              <w:pageBreakBefore w:val="0"/>
              <w:kinsoku/>
              <w:wordWrap/>
              <w:overflowPunct/>
              <w:topLinePunct w:val="0"/>
              <w:autoSpaceDE/>
              <w:autoSpaceDN/>
              <w:bidi w:val="0"/>
              <w:adjustRightInd/>
              <w:snapToGrid/>
              <w:spacing w:line="400" w:lineRule="exact"/>
              <w:jc w:val="left"/>
              <w:rPr>
                <w:rFonts w:hint="eastAsia" w:ascii="微软雅黑" w:hAnsi="微软雅黑" w:eastAsia="微软雅黑" w:cs="微软雅黑"/>
                <w:b/>
                <w:i w:val="0"/>
                <w:color w:val="000000"/>
                <w:sz w:val="28"/>
                <w:szCs w:val="28"/>
                <w:highlight w:val="none"/>
                <w:u w:val="none"/>
              </w:rPr>
            </w:pPr>
          </w:p>
        </w:tc>
      </w:tr>
      <w:tr w14:paraId="556FA29C">
        <w:tblPrEx>
          <w:tblCellMar>
            <w:top w:w="0" w:type="dxa"/>
            <w:left w:w="0" w:type="dxa"/>
            <w:bottom w:w="0" w:type="dxa"/>
            <w:right w:w="0" w:type="dxa"/>
          </w:tblCellMar>
        </w:tblPrEx>
        <w:trPr>
          <w:trHeight w:val="523" w:hRule="atLeast"/>
          <w:jc w:val="center"/>
        </w:trPr>
        <w:tc>
          <w:tcPr>
            <w:tcW w:w="10583" w:type="dxa"/>
            <w:gridSpan w:val="8"/>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8E581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lang w:val="en-US" w:eastAsia="zh-CN"/>
              </w:rPr>
            </w:pPr>
            <w:r>
              <w:rPr>
                <w:rFonts w:hint="eastAsia" w:ascii="方正楷体_GBK" w:hAnsi="方正楷体_GBK" w:eastAsia="方正楷体_GBK" w:cs="方正楷体_GBK"/>
                <w:b/>
                <w:bCs w:val="0"/>
                <w:i w:val="0"/>
                <w:color w:val="000000"/>
                <w:sz w:val="28"/>
                <w:szCs w:val="28"/>
                <w:highlight w:val="none"/>
                <w:u w:val="none"/>
                <w:lang w:val="en-US" w:eastAsia="zh-CN"/>
              </w:rPr>
              <w:t>附则：</w:t>
            </w:r>
            <w:r>
              <w:rPr>
                <w:rFonts w:hint="eastAsia" w:ascii="方正仿宋_GBK" w:hAnsi="方正仿宋_GBK" w:eastAsia="方正仿宋_GBK" w:cs="方正仿宋_GBK"/>
                <w:b w:val="0"/>
                <w:bCs/>
                <w:i w:val="0"/>
                <w:color w:val="000000"/>
                <w:sz w:val="28"/>
                <w:szCs w:val="28"/>
                <w:highlight w:val="none"/>
                <w:u w:val="none"/>
                <w:lang w:val="en-US" w:eastAsia="zh-CN"/>
              </w:rPr>
              <w:t>①、保洁公司负责与保洁员签订国家劳动部门制定的《劳动用工合同书》，合同书必须附保洁员一寸照片，合同书一式三份，分别交保洁公司、后勤管理科、保洁员个人保管。</w:t>
            </w:r>
          </w:p>
          <w:p w14:paraId="2388778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lang w:val="en-US" w:eastAsia="zh-CN"/>
              </w:rPr>
            </w:pPr>
            <w:r>
              <w:rPr>
                <w:rFonts w:hint="eastAsia" w:ascii="方正仿宋_GBK" w:hAnsi="方正仿宋_GBK" w:eastAsia="方正仿宋_GBK" w:cs="方正仿宋_GBK"/>
                <w:b w:val="0"/>
                <w:bCs/>
                <w:i w:val="0"/>
                <w:color w:val="000000"/>
                <w:sz w:val="28"/>
                <w:szCs w:val="28"/>
                <w:highlight w:val="none"/>
                <w:u w:val="none"/>
                <w:lang w:val="en-US" w:eastAsia="zh-CN"/>
              </w:rPr>
              <w:t>②、保洁员签订合同之前必须提交政审证明及身体健康证明，身体健康证明必须由体检中心提供。</w:t>
            </w:r>
          </w:p>
          <w:p w14:paraId="7B754808">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lang w:val="en-US" w:eastAsia="zh-CN"/>
              </w:rPr>
            </w:pPr>
            <w:r>
              <w:rPr>
                <w:rFonts w:hint="eastAsia" w:ascii="方正仿宋_GBK" w:hAnsi="方正仿宋_GBK" w:eastAsia="方正仿宋_GBK" w:cs="方正仿宋_GBK"/>
                <w:b w:val="0"/>
                <w:bCs/>
                <w:i w:val="0"/>
                <w:color w:val="000000"/>
                <w:sz w:val="28"/>
                <w:szCs w:val="28"/>
                <w:highlight w:val="none"/>
                <w:u w:val="none"/>
                <w:lang w:val="en-US" w:eastAsia="zh-CN"/>
              </w:rPr>
              <w:t>③、医院人事科负责按照医院与保洁公司保洁服务合同有关人力配置要求和国家《劳动法》、《劳动合同法》的要求对保洁公司保洁员配置、劳动用工合同签订以及合同条款的合法性进行审核，并代表医院对保洁公司对相关法律法规的执行情况进行监管。</w:t>
            </w:r>
          </w:p>
          <w:p w14:paraId="567FBD6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lang w:val="en-US" w:eastAsia="zh-CN"/>
              </w:rPr>
            </w:pPr>
            <w:r>
              <w:rPr>
                <w:rFonts w:hint="eastAsia" w:ascii="方正仿宋_GBK" w:hAnsi="方正仿宋_GBK" w:eastAsia="方正仿宋_GBK" w:cs="方正仿宋_GBK"/>
                <w:b w:val="0"/>
                <w:bCs/>
                <w:i w:val="0"/>
                <w:color w:val="000000"/>
                <w:sz w:val="28"/>
                <w:szCs w:val="28"/>
                <w:highlight w:val="none"/>
                <w:u w:val="none"/>
                <w:lang w:val="en-US" w:eastAsia="zh-CN"/>
              </w:rPr>
              <w:t>④、医院后勤管理科配合对保洁公司实际到位上岗人员情况进行监督。</w:t>
            </w:r>
          </w:p>
          <w:p w14:paraId="429D23FE">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仿宋_GBK" w:hAnsi="方正仿宋_GBK" w:eastAsia="方正仿宋_GBK" w:cs="方正仿宋_GBK"/>
                <w:b w:val="0"/>
                <w:bCs/>
                <w:i w:val="0"/>
                <w:color w:val="000000"/>
                <w:sz w:val="28"/>
                <w:szCs w:val="28"/>
                <w:highlight w:val="none"/>
                <w:u w:val="none"/>
                <w:lang w:val="en-US" w:eastAsia="zh-CN"/>
              </w:rPr>
            </w:pPr>
            <w:r>
              <w:rPr>
                <w:rFonts w:hint="eastAsia" w:ascii="方正仿宋_GBK" w:hAnsi="方正仿宋_GBK" w:eastAsia="方正仿宋_GBK" w:cs="方正仿宋_GBK"/>
                <w:b w:val="0"/>
                <w:bCs/>
                <w:i w:val="0"/>
                <w:color w:val="000000"/>
                <w:sz w:val="28"/>
                <w:szCs w:val="28"/>
                <w:highlight w:val="none"/>
                <w:u w:val="none"/>
                <w:lang w:val="en-US" w:eastAsia="zh-CN"/>
              </w:rPr>
              <w:t>⑤、医院科室护士长是所在科室保洁质量的直接责任人，代表医院对所在科室保洁员配置、日常考勤、保洁服务时间、保洁质量进行管理和评价。</w:t>
            </w:r>
          </w:p>
          <w:p w14:paraId="3987F623">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微软雅黑" w:hAnsi="微软雅黑" w:eastAsia="微软雅黑" w:cs="微软雅黑"/>
                <w:b w:val="0"/>
                <w:bCs/>
                <w:i w:val="0"/>
                <w:color w:val="000000"/>
                <w:sz w:val="28"/>
                <w:szCs w:val="28"/>
                <w:highlight w:val="none"/>
                <w:u w:val="none"/>
              </w:rPr>
            </w:pPr>
            <w:r>
              <w:rPr>
                <w:rFonts w:hint="eastAsia" w:ascii="方正仿宋_GBK" w:hAnsi="方正仿宋_GBK" w:eastAsia="方正仿宋_GBK" w:cs="方正仿宋_GBK"/>
                <w:b w:val="0"/>
                <w:bCs/>
                <w:i w:val="0"/>
                <w:color w:val="000000"/>
                <w:sz w:val="28"/>
                <w:szCs w:val="28"/>
                <w:highlight w:val="none"/>
                <w:u w:val="none"/>
                <w:lang w:val="en-US" w:eastAsia="zh-CN"/>
              </w:rPr>
              <w:t>⑥、医院后勤管理科是医院保洁服务质量的主管部门，代表医院对保洁公司人员配置进行监督，对派驻的管理人员实行日常考勤，对派驻保洁员到岗情况进行随机的考勤抽查，对全院保洁服务工作质量进行日常监督检查并依照管理要求做出评价。</w:t>
            </w:r>
          </w:p>
        </w:tc>
      </w:tr>
    </w:tbl>
    <w:p w14:paraId="608941FF">
      <w:pPr>
        <w:keepNext w:val="0"/>
        <w:keepLines w:val="0"/>
        <w:pageBreakBefore w:val="0"/>
        <w:kinsoku/>
        <w:wordWrap/>
        <w:overflowPunct/>
        <w:topLinePunct w:val="0"/>
        <w:autoSpaceDE/>
        <w:autoSpaceDN/>
        <w:bidi w:val="0"/>
        <w:adjustRightInd/>
        <w:snapToGrid/>
        <w:spacing w:line="400" w:lineRule="exact"/>
        <w:rPr>
          <w:rFonts w:hint="eastAsia" w:ascii="方正黑体_GBK" w:hAnsi="方正黑体_GBK" w:eastAsia="方正黑体_GBK" w:cs="方正黑体_GBK"/>
          <w:b/>
          <w:sz w:val="32"/>
          <w:szCs w:val="32"/>
          <w:highlight w:val="none"/>
        </w:rPr>
      </w:pPr>
      <w:r>
        <w:rPr>
          <w:rFonts w:hint="eastAsia" w:ascii="方正黑体_GBK" w:hAnsi="方正黑体_GBK" w:eastAsia="方正黑体_GBK" w:cs="方正黑体_GBK"/>
          <w:b w:val="0"/>
          <w:bCs/>
          <w:sz w:val="32"/>
          <w:szCs w:val="32"/>
          <w:lang w:val="en-US" w:eastAsia="zh-CN"/>
        </w:rPr>
        <w:t>护士长签字：</w:t>
      </w:r>
    </w:p>
    <w:p w14:paraId="2838857C">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lang w:val="en-US" w:eastAsia="zh-CN"/>
        </w:rPr>
        <w:t>六、</w:t>
      </w:r>
      <w:r>
        <w:rPr>
          <w:rFonts w:hint="eastAsia" w:ascii="方正黑体_GBK" w:hAnsi="方正黑体_GBK" w:eastAsia="方正黑体_GBK" w:cs="方正黑体_GBK"/>
          <w:b w:val="0"/>
          <w:bCs w:val="0"/>
          <w:sz w:val="32"/>
          <w:szCs w:val="32"/>
          <w:lang w:eastAsia="zh-CN"/>
        </w:rPr>
        <w:t>投标人的资格要求：</w:t>
      </w:r>
    </w:p>
    <w:p w14:paraId="3796D1D9">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（1）具有三证合一企业法人营业执照副本原件的扫描件；</w:t>
      </w:r>
    </w:p>
    <w:p w14:paraId="175254D1">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（2）提供法定代表人资格证明及授权书、被授权人身份证复印件；(法定代表人投标需提供法定代表人身份证复印件)</w:t>
      </w:r>
    </w:p>
    <w:p w14:paraId="0868A1B2">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（3）具有良好的商业信誉和健全的财务会计制度（投标人提供2023年度财务审计报告，新成立未满一年的公司提供开标前1个月内有效银行资信证明）；</w:t>
      </w:r>
    </w:p>
    <w:p w14:paraId="77FF956F">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有依法缴纳社会保障资金的良好记录；须提供近六个月内任意一个月的法人及被授权人&lt;被授权人必须为投标单位正式员工&gt;社保部门出具的投标单位的缴纳社保证明和法人及被授权人缴纳社保明细表原件扫描件/复印件&lt;社保证明可提供以下任意一个：社保缴费凭证、社保缴费证明、社保缴费汇总单、依法缴纳社保的完税证明&gt;；</w:t>
      </w:r>
    </w:p>
    <w:p w14:paraId="47DE6B42">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有依法缴纳税收的良好记录；投标单位近六个月内任意一个月依法缴纳税收的完税证明原件扫描件/复印件，依法免缴的，应提供依法免缴的相关证明文件或零申报报表（新公司提交上述内容实际证明材料）；</w:t>
      </w:r>
    </w:p>
    <w:p w14:paraId="4FF2C76D">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参加本次项目的供应商，不得在中国政府采购网（http://www.ccgp.gov.cn/search/cr/）存在严重违法失信行为记录名单（尚在处罚期内的）；近三年内（2022年03月10日-2025年03月10日）不得在“信用中国”网站（www.creditchina.gov.cn）被列入失信被执行人、重大税收违法失信主体内将拒绝其参加本次招标活动。</w:t>
      </w:r>
      <w:bookmarkStart w:id="5" w:name="_GoBack"/>
      <w:bookmarkEnd w:id="5"/>
    </w:p>
    <w:p w14:paraId="07B0489E">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（7）提供针对本次项目《反商业贿赂承诺书》；</w:t>
      </w:r>
    </w:p>
    <w:p w14:paraId="4A94492B">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（8）本项目专门面向中小企业采购，根据要求单独上传《中小企业声明函（服务）》；</w:t>
      </w:r>
    </w:p>
    <w:p w14:paraId="1496281B">
      <w:pPr>
        <w:keepNext w:val="0"/>
        <w:keepLines w:val="0"/>
        <w:pageBreakBefore w:val="0"/>
        <w:widowControl w:val="0"/>
        <w:tabs>
          <w:tab w:val="left" w:pos="1600"/>
        </w:tabs>
        <w:kinsoku/>
        <w:wordWrap/>
        <w:overflowPunct/>
        <w:topLinePunct w:val="0"/>
        <w:autoSpaceDE/>
        <w:autoSpaceDN/>
        <w:bidi w:val="0"/>
        <w:adjustRightInd/>
        <w:snapToGrid/>
        <w:spacing w:line="570" w:lineRule="exact"/>
        <w:ind w:firstLine="640" w:firstLineChars="200"/>
        <w:textAlignment w:val="auto"/>
        <w:rPr>
          <w:rFonts w:hint="eastAsia" w:ascii="微软雅黑" w:hAnsi="微软雅黑" w:eastAsia="微软雅黑" w:cs="微软雅黑"/>
          <w:sz w:val="28"/>
          <w:szCs w:val="28"/>
          <w:lang w:val="en-US" w:eastAsia="zh-CN"/>
        </w:rPr>
      </w:pPr>
      <w:r>
        <w:rPr>
          <w:rFonts w:hint="eastAsia" w:ascii="方正仿宋_GBK" w:hAnsi="方正仿宋_GBK" w:eastAsia="方正仿宋_GBK" w:cs="方正仿宋_GBK"/>
          <w:sz w:val="32"/>
          <w:szCs w:val="32"/>
          <w:lang w:val="en-US" w:eastAsia="zh-CN"/>
        </w:rPr>
        <w:t>（9）本项目不接受联合体投标。</w:t>
      </w:r>
    </w:p>
    <w:p w14:paraId="6AEE4F62">
      <w:pPr>
        <w:keepNext w:val="0"/>
        <w:keepLines w:val="0"/>
        <w:pageBreakBefore w:val="0"/>
        <w:kinsoku/>
        <w:wordWrap/>
        <w:overflowPunct/>
        <w:topLinePunct w:val="0"/>
        <w:autoSpaceDE/>
        <w:autoSpaceDN/>
        <w:bidi w:val="0"/>
        <w:adjustRightInd/>
        <w:snapToGrid/>
        <w:spacing w:line="400" w:lineRule="exact"/>
        <w:ind w:left="1080" w:leftChars="257" w:hanging="540"/>
        <w:jc w:val="center"/>
        <w:rPr>
          <w:rFonts w:hint="eastAsia" w:ascii="微软雅黑" w:hAnsi="微软雅黑" w:eastAsia="微软雅黑" w:cs="微软雅黑"/>
          <w:sz w:val="28"/>
          <w:szCs w:val="28"/>
          <w:highlight w:val="none"/>
        </w:rPr>
      </w:pPr>
      <w:r>
        <w:rPr>
          <w:rFonts w:hint="eastAsia" w:ascii="微软雅黑" w:hAnsi="微软雅黑" w:eastAsia="微软雅黑" w:cs="微软雅黑"/>
          <w:b/>
          <w:sz w:val="28"/>
          <w:szCs w:val="28"/>
          <w:highlight w:val="none"/>
        </w:rPr>
        <w:t>说明</w:t>
      </w:r>
    </w:p>
    <w:tbl>
      <w:tblPr>
        <w:tblStyle w:val="13"/>
        <w:tblW w:w="105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5"/>
        <w:gridCol w:w="8712"/>
      </w:tblGrid>
      <w:tr w14:paraId="12A78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9" w:hRule="atLeast"/>
          <w:jc w:val="center"/>
        </w:trPr>
        <w:tc>
          <w:tcPr>
            <w:tcW w:w="1845" w:type="dxa"/>
            <w:vAlign w:val="center"/>
          </w:tcPr>
          <w:p w14:paraId="2C78BB1C">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1</w:t>
            </w:r>
          </w:p>
        </w:tc>
        <w:tc>
          <w:tcPr>
            <w:tcW w:w="8712" w:type="dxa"/>
            <w:vAlign w:val="center"/>
          </w:tcPr>
          <w:p w14:paraId="66C541FB">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yellow"/>
                <w:lang w:val="en-US" w:eastAsia="zh-CN"/>
              </w:rPr>
            </w:pPr>
            <w:r>
              <w:rPr>
                <w:rFonts w:hint="eastAsia" w:ascii="方正仿宋_GBK" w:hAnsi="方正仿宋_GBK" w:eastAsia="方正仿宋_GBK" w:cs="方正仿宋_GBK"/>
                <w:sz w:val="32"/>
                <w:szCs w:val="32"/>
                <w:highlight w:val="none"/>
                <w:lang w:val="en-US" w:eastAsia="zh-CN"/>
              </w:rPr>
              <w:t>服务</w:t>
            </w:r>
            <w:r>
              <w:rPr>
                <w:rFonts w:hint="eastAsia" w:ascii="方正仿宋_GBK" w:hAnsi="方正仿宋_GBK" w:eastAsia="方正仿宋_GBK" w:cs="方正仿宋_GBK"/>
                <w:sz w:val="32"/>
                <w:szCs w:val="32"/>
                <w:highlight w:val="none"/>
              </w:rPr>
              <w:t>期限：</w:t>
            </w:r>
            <w:r>
              <w:rPr>
                <w:rFonts w:hint="eastAsia" w:ascii="方正仿宋_GBK" w:hAnsi="方正仿宋_GBK" w:eastAsia="方正仿宋_GBK" w:cs="方正仿宋_GBK"/>
                <w:sz w:val="32"/>
                <w:szCs w:val="32"/>
                <w:highlight w:val="none"/>
                <w:lang w:val="en-US" w:eastAsia="zh-CN"/>
              </w:rPr>
              <w:t>1年。（具体由中标单位与采购人在合同中约定）</w:t>
            </w:r>
          </w:p>
          <w:p w14:paraId="5B28963D">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lang w:val="en-US" w:eastAsia="zh-CN"/>
              </w:rPr>
              <w:t>服务</w:t>
            </w:r>
            <w:r>
              <w:rPr>
                <w:rFonts w:hint="eastAsia" w:ascii="方正仿宋_GBK" w:hAnsi="方正仿宋_GBK" w:eastAsia="方正仿宋_GBK" w:cs="方正仿宋_GBK"/>
                <w:sz w:val="32"/>
                <w:szCs w:val="32"/>
                <w:highlight w:val="none"/>
              </w:rPr>
              <w:t>地点：</w:t>
            </w:r>
            <w:r>
              <w:rPr>
                <w:rFonts w:hint="eastAsia" w:ascii="方正仿宋_GBK" w:hAnsi="方正仿宋_GBK" w:eastAsia="方正仿宋_GBK" w:cs="方正仿宋_GBK"/>
                <w:sz w:val="32"/>
                <w:szCs w:val="32"/>
                <w:highlight w:val="none"/>
                <w:lang w:eastAsia="zh-CN"/>
              </w:rPr>
              <w:t>麦盖提县中医医院</w:t>
            </w:r>
          </w:p>
          <w:p w14:paraId="31D38B01">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none"/>
                <w:lang w:eastAsia="zh-CN"/>
              </w:rPr>
            </w:pPr>
            <w:r>
              <w:rPr>
                <w:rFonts w:hint="eastAsia" w:ascii="方正仿宋_GBK" w:hAnsi="方正仿宋_GBK" w:eastAsia="方正仿宋_GBK" w:cs="方正仿宋_GBK"/>
                <w:sz w:val="32"/>
                <w:szCs w:val="32"/>
                <w:highlight w:val="none"/>
              </w:rPr>
              <w:t>付款方式：</w:t>
            </w:r>
            <w:r>
              <w:rPr>
                <w:rFonts w:hint="eastAsia" w:ascii="方正仿宋_GBK" w:hAnsi="方正仿宋_GBK" w:eastAsia="方正仿宋_GBK" w:cs="方正仿宋_GBK"/>
                <w:sz w:val="32"/>
                <w:szCs w:val="32"/>
                <w:highlight w:val="none"/>
                <w:lang w:eastAsia="zh-CN"/>
              </w:rPr>
              <w:t>每月按考核表的考核情况支付</w:t>
            </w:r>
          </w:p>
        </w:tc>
      </w:tr>
      <w:tr w14:paraId="60FD5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845" w:type="dxa"/>
            <w:vAlign w:val="center"/>
          </w:tcPr>
          <w:p w14:paraId="5989F7ED">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2</w:t>
            </w:r>
          </w:p>
        </w:tc>
        <w:tc>
          <w:tcPr>
            <w:tcW w:w="8712" w:type="dxa"/>
            <w:vAlign w:val="center"/>
          </w:tcPr>
          <w:p w14:paraId="17BAC5AE">
            <w:pPr>
              <w:keepNext w:val="0"/>
              <w:keepLines w:val="0"/>
              <w:pageBreakBefore w:val="0"/>
              <w:kinsoku/>
              <w:wordWrap/>
              <w:overflowPunct/>
              <w:topLinePunct w:val="0"/>
              <w:autoSpaceDE/>
              <w:autoSpaceDN/>
              <w:bidi w:val="0"/>
              <w:adjustRightInd/>
              <w:snapToGrid/>
              <w:spacing w:line="400" w:lineRule="exact"/>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lang w:val="en-US" w:eastAsia="zh-CN"/>
              </w:rPr>
              <w:t>服务</w:t>
            </w:r>
            <w:r>
              <w:rPr>
                <w:rFonts w:hint="eastAsia" w:ascii="方正仿宋_GBK" w:hAnsi="方正仿宋_GBK" w:eastAsia="方正仿宋_GBK" w:cs="方正仿宋_GBK"/>
                <w:sz w:val="32"/>
                <w:szCs w:val="32"/>
                <w:highlight w:val="none"/>
              </w:rPr>
              <w:t>用途</w:t>
            </w:r>
            <w:r>
              <w:rPr>
                <w:rFonts w:hint="eastAsia" w:ascii="方正仿宋_GBK" w:hAnsi="方正仿宋_GBK" w:eastAsia="方正仿宋_GBK" w:cs="方正仿宋_GBK"/>
                <w:sz w:val="32"/>
                <w:szCs w:val="32"/>
                <w:highlight w:val="none"/>
                <w:lang w:val="en-US" w:eastAsia="zh-CN"/>
              </w:rPr>
              <w:t>：麦盖提县中医医院保洁服务项目</w:t>
            </w:r>
          </w:p>
        </w:tc>
      </w:tr>
    </w:tbl>
    <w:p w14:paraId="6733522F">
      <w:pPr>
        <w:pStyle w:val="10"/>
        <w:jc w:val="both"/>
        <w:rPr>
          <w:rFonts w:hint="eastAsia" w:ascii="宋体" w:hAnsi="宋体" w:eastAsia="宋体" w:cs="宋体"/>
          <w:b/>
          <w:bCs/>
          <w:color w:val="auto"/>
          <w:sz w:val="32"/>
          <w:szCs w:val="32"/>
          <w:highlight w:val="none"/>
          <w:lang w:val="en-US" w:eastAsia="zh-CN"/>
        </w:rPr>
      </w:pPr>
    </w:p>
    <w:sectPr>
      <w:footerReference r:id="rId3" w:type="default"/>
      <w:pgSz w:w="11906" w:h="16838"/>
      <w:pgMar w:top="1984" w:right="1531" w:bottom="1701"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2B64A">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2E5F2C">
                          <w:pPr>
                            <w:pStyle w:val="8"/>
                            <w:rPr>
                              <w:rFonts w:hint="eastAsia" w:eastAsia="宋体"/>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12E5F2C">
                    <w:pPr>
                      <w:pStyle w:val="8"/>
                      <w:rPr>
                        <w:rFonts w:hint="eastAsia" w:eastAsia="宋体"/>
                        <w:lang w:eastAsia="zh-CN"/>
                      </w:rPr>
                    </w:pPr>
                    <w:r>
                      <w:rPr>
                        <w:rFonts w:hint="eastAsia"/>
                        <w:lang w:eastAsia="zh-CN"/>
                      </w:rPr>
                      <w:t xml:space="preserve">—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U3MDJlYjQzM2M0MzNmMzU4M2Q2OWYxZjE0M2I4MWUifQ=="/>
  </w:docVars>
  <w:rsids>
    <w:rsidRoot w:val="61B742E4"/>
    <w:rsid w:val="02021905"/>
    <w:rsid w:val="02EE67F5"/>
    <w:rsid w:val="059D0625"/>
    <w:rsid w:val="0BE14A8C"/>
    <w:rsid w:val="0CBB2DDD"/>
    <w:rsid w:val="0D08412F"/>
    <w:rsid w:val="0D6B1561"/>
    <w:rsid w:val="0DBE5E24"/>
    <w:rsid w:val="0EDB1514"/>
    <w:rsid w:val="0FD009E8"/>
    <w:rsid w:val="104906FF"/>
    <w:rsid w:val="10757746"/>
    <w:rsid w:val="12E9198D"/>
    <w:rsid w:val="1335119C"/>
    <w:rsid w:val="16180D1D"/>
    <w:rsid w:val="163A1216"/>
    <w:rsid w:val="16571DC8"/>
    <w:rsid w:val="189D4688"/>
    <w:rsid w:val="18DC6066"/>
    <w:rsid w:val="19693A6A"/>
    <w:rsid w:val="196F285A"/>
    <w:rsid w:val="1AB8095B"/>
    <w:rsid w:val="1B8F5B60"/>
    <w:rsid w:val="1CA92C52"/>
    <w:rsid w:val="1D4809E3"/>
    <w:rsid w:val="1D8A7511"/>
    <w:rsid w:val="1F877BDE"/>
    <w:rsid w:val="1F925C1F"/>
    <w:rsid w:val="21447E99"/>
    <w:rsid w:val="22883309"/>
    <w:rsid w:val="28011B94"/>
    <w:rsid w:val="29591CD4"/>
    <w:rsid w:val="2A10447C"/>
    <w:rsid w:val="2A1D6EBF"/>
    <w:rsid w:val="2B083239"/>
    <w:rsid w:val="2B231E21"/>
    <w:rsid w:val="2B9920E3"/>
    <w:rsid w:val="2C11436F"/>
    <w:rsid w:val="2DBB0A37"/>
    <w:rsid w:val="2EB01FE7"/>
    <w:rsid w:val="2F176F4F"/>
    <w:rsid w:val="2FAE67A1"/>
    <w:rsid w:val="2FC11C09"/>
    <w:rsid w:val="30C22C01"/>
    <w:rsid w:val="30D836AE"/>
    <w:rsid w:val="316264D9"/>
    <w:rsid w:val="31E702F1"/>
    <w:rsid w:val="332B3F69"/>
    <w:rsid w:val="349124F1"/>
    <w:rsid w:val="34F52660"/>
    <w:rsid w:val="353E3E8F"/>
    <w:rsid w:val="3CBF78F9"/>
    <w:rsid w:val="3D0D6B36"/>
    <w:rsid w:val="3D255ECD"/>
    <w:rsid w:val="3E630A5B"/>
    <w:rsid w:val="41281AE7"/>
    <w:rsid w:val="4291113E"/>
    <w:rsid w:val="46CC59F8"/>
    <w:rsid w:val="4A0D48B7"/>
    <w:rsid w:val="4E101A57"/>
    <w:rsid w:val="50B769E4"/>
    <w:rsid w:val="53CC09F8"/>
    <w:rsid w:val="562C7FE0"/>
    <w:rsid w:val="59EF7D17"/>
    <w:rsid w:val="5D6C119B"/>
    <w:rsid w:val="5EAB388C"/>
    <w:rsid w:val="5F4836B9"/>
    <w:rsid w:val="60F3377D"/>
    <w:rsid w:val="61465A3D"/>
    <w:rsid w:val="61B742E4"/>
    <w:rsid w:val="63584057"/>
    <w:rsid w:val="63604CA7"/>
    <w:rsid w:val="64A5448A"/>
    <w:rsid w:val="654B3E73"/>
    <w:rsid w:val="65931F59"/>
    <w:rsid w:val="66771C05"/>
    <w:rsid w:val="66A80E51"/>
    <w:rsid w:val="67095D94"/>
    <w:rsid w:val="69433957"/>
    <w:rsid w:val="6A3749C6"/>
    <w:rsid w:val="6D1C60F5"/>
    <w:rsid w:val="6D4D1D66"/>
    <w:rsid w:val="6D8E6FF3"/>
    <w:rsid w:val="6E1819E4"/>
    <w:rsid w:val="714D564B"/>
    <w:rsid w:val="72D26780"/>
    <w:rsid w:val="7BF71C93"/>
    <w:rsid w:val="7D7B4F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autoSpaceDE w:val="0"/>
      <w:autoSpaceDN w:val="0"/>
      <w:adjustRightInd w:val="0"/>
      <w:spacing w:before="120" w:beforeAutospacing="0" w:afterAutospacing="0" w:line="300" w:lineRule="auto"/>
      <w:jc w:val="center"/>
      <w:outlineLvl w:val="1"/>
    </w:pPr>
    <w:rPr>
      <w:rFonts w:ascii="Arial" w:hAnsi="Arial" w:eastAsia="黑体"/>
      <w:kern w:val="0"/>
      <w:sz w:val="30"/>
      <w:szCs w:val="20"/>
    </w:rPr>
  </w:style>
  <w:style w:type="paragraph" w:styleId="3">
    <w:name w:val="heading 3"/>
    <w:basedOn w:val="1"/>
    <w:next w:val="1"/>
    <w:qFormat/>
    <w:uiPriority w:val="0"/>
    <w:pPr>
      <w:spacing w:before="360" w:beforeAutospacing="0" w:after="120" w:afterAutospacing="0"/>
      <w:jc w:val="left"/>
      <w:outlineLvl w:val="2"/>
    </w:pPr>
    <w:rPr>
      <w:rFonts w:ascii="宋体" w:hAnsi="Times New Roman" w:eastAsia="宋体"/>
      <w:b/>
      <w:sz w:val="24"/>
      <w:u w:val="single"/>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Normal Indent"/>
    <w:basedOn w:val="1"/>
    <w:next w:val="5"/>
    <w:qFormat/>
    <w:uiPriority w:val="0"/>
    <w:pPr>
      <w:autoSpaceDE w:val="0"/>
      <w:autoSpaceDN w:val="0"/>
      <w:adjustRightInd w:val="0"/>
      <w:ind w:firstLine="420"/>
      <w:jc w:val="left"/>
    </w:pPr>
    <w:rPr>
      <w:rFonts w:ascii="宋体"/>
      <w:kern w:val="0"/>
      <w:sz w:val="24"/>
      <w:szCs w:val="20"/>
    </w:rPr>
  </w:style>
  <w:style w:type="paragraph" w:styleId="5">
    <w:name w:val="toa heading"/>
    <w:basedOn w:val="1"/>
    <w:next w:val="1"/>
    <w:qFormat/>
    <w:uiPriority w:val="0"/>
    <w:pPr>
      <w:spacing w:before="120" w:beforeAutospacing="0" w:afterAutospacing="0"/>
    </w:pPr>
    <w:rPr>
      <w:rFonts w:ascii="Cambria" w:hAnsi="Cambria"/>
      <w:sz w:val="24"/>
      <w:szCs w:val="24"/>
    </w:rPr>
  </w:style>
  <w:style w:type="paragraph" w:styleId="6">
    <w:name w:val="Body Text"/>
    <w:basedOn w:val="1"/>
    <w:next w:val="1"/>
    <w:qFormat/>
    <w:uiPriority w:val="0"/>
    <w:pPr>
      <w:tabs>
        <w:tab w:val="left" w:pos="567"/>
      </w:tabs>
      <w:spacing w:before="120" w:beforeAutospacing="0" w:afterAutospacing="0" w:line="22" w:lineRule="atLeast"/>
    </w:pPr>
    <w:rPr>
      <w:rFonts w:ascii="宋体" w:hAnsi="宋体"/>
      <w:sz w:val="24"/>
    </w:rPr>
  </w:style>
  <w:style w:type="paragraph" w:styleId="7">
    <w:name w:val="Plain Text"/>
    <w:basedOn w:val="1"/>
    <w:qFormat/>
    <w:uiPriority w:val="0"/>
    <w:rPr>
      <w:rFonts w:ascii="宋体" w:hAnsi="Courier New"/>
      <w:szCs w:val="20"/>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List"/>
    <w:basedOn w:val="1"/>
    <w:qFormat/>
    <w:uiPriority w:val="0"/>
    <w:pPr>
      <w:widowControl/>
      <w:adjustRightInd w:val="0"/>
      <w:snapToGrid w:val="0"/>
      <w:spacing w:line="312" w:lineRule="auto"/>
      <w:jc w:val="center"/>
    </w:pPr>
    <w:rPr>
      <w:rFonts w:ascii="黑体" w:hAnsi="宋体" w:eastAsia="黑体" w:cs="宋体"/>
      <w:snapToGrid w:val="0"/>
      <w:sz w:val="24"/>
    </w:rPr>
  </w:style>
  <w:style w:type="paragraph" w:styleId="11">
    <w:name w:val="footnote text"/>
    <w:basedOn w:val="1"/>
    <w:qFormat/>
    <w:uiPriority w:val="0"/>
    <w:pPr>
      <w:snapToGrid w:val="0"/>
      <w:jc w:val="left"/>
    </w:pPr>
    <w:rPr>
      <w:rFonts w:ascii="Times New Roman" w:hAnsi="Times New Roman" w:eastAsia="宋体" w:cs="Times New Roman"/>
      <w:sz w:val="18"/>
    </w:rPr>
  </w:style>
  <w:style w:type="paragraph" w:styleId="12">
    <w:name w:val="Normal (Web)"/>
    <w:basedOn w:val="1"/>
    <w:qFormat/>
    <w:uiPriority w:val="0"/>
    <w:pPr>
      <w:spacing w:before="100" w:beforeAutospacing="1" w:after="100" w:afterAutospacing="1"/>
      <w:jc w:val="left"/>
    </w:pPr>
    <w:rPr>
      <w:rFonts w:ascii="Calibri" w:hAnsi="Calibri"/>
      <w:kern w:val="0"/>
      <w:sz w:val="24"/>
    </w:rPr>
  </w:style>
  <w:style w:type="table" w:styleId="14">
    <w:name w:val="Table Grid"/>
    <w:basedOn w:val="1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市直单位</Company>
  <Pages>23</Pages>
  <Words>11001</Words>
  <Characters>11469</Characters>
  <Lines>0</Lines>
  <Paragraphs>0</Paragraphs>
  <TotalTime>88</TotalTime>
  <ScaleCrop>false</ScaleCrop>
  <LinksUpToDate>false</LinksUpToDate>
  <CharactersWithSpaces>11501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2025-01-14T03:22:00Z</dcterms:created>
  <dc:creator>Admin…</dc:creator>
  <cp:lastModifiedBy>unis</cp:lastModifiedBy>
  <cp:lastPrinted>2025-03-11T09:44:00Z</cp:lastPrinted>
  <dcterms:modified xsi:type="dcterms:W3CDTF">2025-03-12T03:35:42Z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0435BB4EA37B475095E20C3EB3D5475B_12</vt:lpwstr>
  </property>
</Properties>
</file>