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auto"/>
        <w:rPr>
          <w:rFonts w:hint="eastAsia"/>
          <w:b/>
          <w:bCs/>
          <w:lang w:val="en-US" w:eastAsia="zh-CN"/>
        </w:rPr>
      </w:pPr>
      <w:r>
        <w:rPr>
          <w:rFonts w:hint="eastAsia"/>
          <w:b/>
          <w:bCs/>
          <w:lang w:val="en-US" w:eastAsia="zh-CN"/>
        </w:rPr>
        <w:t>项目名称：麦盖提县GAJ业务库房配套设备采购项目</w:t>
      </w:r>
    </w:p>
    <w:p>
      <w:pPr>
        <w:numPr>
          <w:ilvl w:val="0"/>
          <w:numId w:val="1"/>
        </w:numPr>
        <w:spacing w:line="360" w:lineRule="auto"/>
        <w:rPr>
          <w:rFonts w:hint="default"/>
          <w:b/>
          <w:bCs/>
          <w:lang w:val="en-US" w:eastAsia="zh-CN"/>
        </w:rPr>
      </w:pPr>
      <w:r>
        <w:rPr>
          <w:rFonts w:hint="eastAsia"/>
          <w:b/>
          <w:bCs/>
          <w:lang w:val="en-US" w:eastAsia="zh-CN"/>
        </w:rPr>
        <w:t>★中标供应商签订合同前，需提供“武器装备科研生产单位二级保密资格单位”证书；</w:t>
      </w:r>
    </w:p>
    <w:p>
      <w:pPr>
        <w:numPr>
          <w:ilvl w:val="0"/>
          <w:numId w:val="1"/>
        </w:numPr>
        <w:spacing w:line="360" w:lineRule="auto"/>
        <w:rPr>
          <w:rFonts w:hint="default"/>
          <w:b/>
          <w:bCs/>
          <w:lang w:val="en-US" w:eastAsia="zh-CN"/>
        </w:rPr>
      </w:pPr>
      <w:r>
        <w:rPr>
          <w:rFonts w:hint="eastAsia"/>
          <w:b/>
          <w:bCs/>
          <w:lang w:val="en-US" w:eastAsia="zh-CN"/>
        </w:rPr>
        <w:t>★中标供应商签订合同前，需提供“安防工程企业设计施工维护能能力”一级证书；</w:t>
      </w:r>
    </w:p>
    <w:p>
      <w:pPr>
        <w:numPr>
          <w:ilvl w:val="0"/>
          <w:numId w:val="1"/>
        </w:numPr>
        <w:spacing w:line="360" w:lineRule="auto"/>
        <w:rPr>
          <w:rFonts w:hint="eastAsia"/>
          <w:b/>
          <w:bCs/>
          <w:lang w:val="en-US" w:eastAsia="zh-CN"/>
        </w:rPr>
      </w:pPr>
      <w:r>
        <w:rPr>
          <w:rFonts w:hint="eastAsia"/>
          <w:b/>
          <w:bCs/>
          <w:lang w:val="en-US" w:eastAsia="zh-CN"/>
        </w:rPr>
        <w:t>★签订合同后10日内，完成全部货物的供货，如做不到请勿报价，否则按违约处理。</w:t>
      </w:r>
    </w:p>
    <w:p>
      <w:pPr>
        <w:numPr>
          <w:ilvl w:val="0"/>
          <w:numId w:val="1"/>
        </w:numPr>
        <w:spacing w:line="360" w:lineRule="auto"/>
        <w:rPr>
          <w:rFonts w:hint="eastAsia"/>
          <w:b/>
          <w:bCs/>
          <w:lang w:val="en-US" w:eastAsia="zh-CN"/>
        </w:rPr>
      </w:pPr>
      <w:r>
        <w:rPr>
          <w:rFonts w:hint="eastAsia"/>
          <w:b/>
          <w:bCs/>
          <w:lang w:val="en-US" w:eastAsia="zh-CN"/>
        </w:rPr>
        <w:t>★为了避免低价低质恶性竞争，请实事求是的报价，如有违反市场价格规律超低价恶意谋商取中标后，又不能按招标人要求提供合格产品者，一律按无效标处理。</w:t>
      </w:r>
    </w:p>
    <w:p>
      <w:pPr>
        <w:numPr>
          <w:ilvl w:val="0"/>
          <w:numId w:val="1"/>
        </w:numPr>
        <w:spacing w:line="360" w:lineRule="auto"/>
        <w:rPr>
          <w:rFonts w:hint="eastAsia"/>
          <w:b/>
          <w:bCs/>
          <w:lang w:val="en-US" w:eastAsia="zh-CN"/>
        </w:rPr>
      </w:pPr>
      <w:r>
        <w:rPr>
          <w:rFonts w:hint="eastAsia"/>
          <w:b/>
          <w:bCs/>
          <w:lang w:val="en-US" w:eastAsia="zh-CN"/>
        </w:rPr>
        <w:t>★任何以没有看清楚竟价文件或将不符合询价要求的产品参与报价的供应商均视为恶意报价，并上报监管部门严肃处理。</w:t>
      </w:r>
    </w:p>
    <w:p>
      <w:pPr>
        <w:numPr>
          <w:ilvl w:val="0"/>
          <w:numId w:val="1"/>
        </w:numPr>
        <w:spacing w:line="360" w:lineRule="auto"/>
        <w:rPr>
          <w:rFonts w:hint="eastAsia"/>
          <w:b/>
          <w:bCs/>
          <w:lang w:val="en-US" w:eastAsia="zh-CN"/>
        </w:rPr>
      </w:pPr>
      <w:r>
        <w:rPr>
          <w:rFonts w:hint="eastAsia"/>
          <w:b/>
          <w:bCs/>
          <w:lang w:val="en-US" w:eastAsia="zh-CN"/>
        </w:rPr>
        <w:t>★付款方式以最终合同签订为准。如无法满足此项要求，请勿报价，否则按无效投标处理。按业主方要求执行。供货明细详见清单</w:t>
      </w:r>
    </w:p>
    <w:p>
      <w:pPr>
        <w:numPr>
          <w:ilvl w:val="0"/>
          <w:numId w:val="1"/>
        </w:numPr>
        <w:spacing w:line="360" w:lineRule="auto"/>
        <w:rPr>
          <w:rFonts w:hint="eastAsia"/>
          <w:b/>
          <w:bCs/>
          <w:lang w:val="en-US" w:eastAsia="zh-CN"/>
        </w:rPr>
      </w:pPr>
      <w:r>
        <w:rPr>
          <w:rFonts w:hint="eastAsia"/>
          <w:b/>
          <w:bCs/>
          <w:lang w:val="en-US" w:eastAsia="zh-CN"/>
        </w:rPr>
        <w:t>★投标供应商必须能够满足产品的参数要求和商务要求，对不能满足参数要求或者虚假响应，或者无法按时交货影响业主办公使用纠错的，业主可做为废标处理，并将根据《中华人民共和国政府采购法》追究其法律责任，并对投标公司予以处罚，和进行网上通报处理。</w:t>
      </w:r>
    </w:p>
    <w:p>
      <w:pPr>
        <w:rPr>
          <w:rFonts w:hint="eastAsia"/>
        </w:rPr>
      </w:pPr>
    </w:p>
    <w:p>
      <w:r>
        <w:rPr>
          <w:rFonts w:hint="eastAsia"/>
        </w:rPr>
        <w:t>以上标注“★”号条款中标供应商必须全部满足，缺一不可，否则视为报价无效。</w:t>
      </w:r>
    </w:p>
    <w:p>
      <w:pPr>
        <w:numPr>
          <w:ilvl w:val="0"/>
          <w:numId w:val="0"/>
        </w:numPr>
        <w:spacing w:line="360" w:lineRule="auto"/>
        <w:rPr>
          <w:rFonts w:hint="eastAsia"/>
          <w:b/>
          <w:bCs/>
          <w:lang w:val="en-US" w:eastAsia="zh-CN"/>
        </w:rPr>
      </w:pPr>
    </w:p>
    <w:p>
      <w:pPr>
        <w:numPr>
          <w:ilvl w:val="0"/>
          <w:numId w:val="0"/>
        </w:num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default"/>
          <w:lang w:val="en-US" w:eastAsia="zh-CN"/>
        </w:rPr>
      </w:pPr>
    </w:p>
    <w:p>
      <w:pPr>
        <w:numPr>
          <w:ilvl w:val="0"/>
          <w:numId w:val="0"/>
        </w:numPr>
        <w:spacing w:line="360" w:lineRule="auto"/>
        <w:rPr>
          <w:rFonts w:hint="eastAsia"/>
          <w:lang w:val="en-US" w:eastAsia="zh-CN"/>
        </w:rPr>
      </w:pPr>
      <w:r>
        <w:rPr>
          <w:rFonts w:hint="eastAsia"/>
          <w:lang w:val="en-US" w:eastAsia="zh-CN"/>
        </w:rPr>
        <w:t>枪弹</w:t>
      </w:r>
      <w:r>
        <w:rPr>
          <w:rFonts w:hint="default"/>
          <w:lang w:val="en-US" w:eastAsia="zh-CN"/>
        </w:rPr>
        <w:t>库门</w:t>
      </w:r>
      <w:r>
        <w:rPr>
          <w:rFonts w:hint="eastAsia"/>
          <w:lang w:val="en-US" w:eastAsia="zh-CN"/>
        </w:rPr>
        <w:t xml:space="preserve">  数量15樘 </w:t>
      </w:r>
    </w:p>
    <w:p>
      <w:pPr>
        <w:numPr>
          <w:ilvl w:val="0"/>
          <w:numId w:val="0"/>
        </w:numPr>
        <w:spacing w:line="360" w:lineRule="auto"/>
        <w:rPr>
          <w:rFonts w:hint="eastAsia"/>
          <w:lang w:val="en-US" w:eastAsia="zh-CN"/>
        </w:rPr>
      </w:pPr>
      <w:r>
        <w:rPr>
          <w:rFonts w:hint="default"/>
          <w:lang w:val="en-US" w:eastAsia="zh-CN"/>
        </w:rPr>
        <w:t>技术参数</w:t>
      </w:r>
      <w:r>
        <w:rPr>
          <w:rFonts w:hint="eastAsia"/>
          <w:lang w:val="en-US" w:eastAsia="zh-CN"/>
        </w:rPr>
        <w:t>；</w:t>
      </w:r>
    </w:p>
    <w:p>
      <w:pPr>
        <w:numPr>
          <w:ilvl w:val="0"/>
          <w:numId w:val="0"/>
        </w:numPr>
        <w:spacing w:line="360" w:lineRule="auto"/>
        <w:rPr>
          <w:rFonts w:hint="default"/>
          <w:lang w:val="en-US" w:eastAsia="zh-CN"/>
        </w:rPr>
      </w:pPr>
      <w:r>
        <w:rPr>
          <w:rFonts w:hint="default"/>
          <w:lang w:val="en-US" w:eastAsia="zh-CN"/>
        </w:rPr>
        <w:t>规格：</w:t>
      </w:r>
      <w:r>
        <w:rPr>
          <w:rFonts w:hint="eastAsia"/>
          <w:lang w:val="en-US" w:eastAsia="zh-CN"/>
        </w:rPr>
        <w:t>H*W*D (mm)  根据客户需求定制；</w:t>
      </w:r>
    </w:p>
    <w:p>
      <w:pPr>
        <w:numPr>
          <w:ilvl w:val="0"/>
          <w:numId w:val="0"/>
        </w:numPr>
        <w:spacing w:line="360" w:lineRule="auto"/>
        <w:rPr>
          <w:rFonts w:hint="default"/>
          <w:lang w:val="en-US" w:eastAsia="zh-CN"/>
        </w:rPr>
      </w:pPr>
      <w:r>
        <w:rPr>
          <w:rFonts w:hint="default"/>
          <w:lang w:val="en-US" w:eastAsia="zh-CN"/>
        </w:rPr>
        <w:t>1、金库门符合《GA-1016-2012枪支(弹药)库室风险等级划分与安全防范要求》中5.2.3条引用的《GB17565-2007防盗安防门通用技术条件》中甲级防盗安全门的有关要求。</w:t>
      </w:r>
    </w:p>
    <w:p>
      <w:pPr>
        <w:numPr>
          <w:ilvl w:val="0"/>
          <w:numId w:val="0"/>
        </w:numPr>
        <w:spacing w:line="360" w:lineRule="auto"/>
        <w:rPr>
          <w:rFonts w:hint="default"/>
          <w:lang w:val="en-US" w:eastAsia="zh-CN"/>
        </w:rPr>
      </w:pPr>
      <w:r>
        <w:rPr>
          <w:rFonts w:hint="default"/>
          <w:lang w:val="en-US" w:eastAsia="zh-CN"/>
        </w:rPr>
        <w:t>2、材质：门主体采用5mm低碳合金钢板制作；门体内部焊接3mm厚高折弯成型框体；门铰链采用45#钢材质，配高碳结构铰链轴芯，使门体达到开关灵活，结构牢固，防切割防破坏能力极强的特点。</w:t>
      </w:r>
    </w:p>
    <w:p>
      <w:pPr>
        <w:numPr>
          <w:ilvl w:val="0"/>
          <w:numId w:val="0"/>
        </w:numPr>
        <w:spacing w:line="360" w:lineRule="auto"/>
        <w:rPr>
          <w:rFonts w:hint="default"/>
          <w:lang w:val="en-US" w:eastAsia="zh-CN"/>
        </w:rPr>
      </w:pPr>
      <w:r>
        <w:rPr>
          <w:rFonts w:hint="default"/>
          <w:lang w:val="en-US" w:eastAsia="zh-CN"/>
        </w:rPr>
        <w:t>3、库门框体部分采用4mm厚低碳合金钢板；框体与门体通过铰链装配好后，用暗藏时膨胀螺栓与墙体固定。四个方向加装防盗钢柱门栓。</w:t>
      </w:r>
    </w:p>
    <w:p>
      <w:pPr>
        <w:numPr>
          <w:ilvl w:val="0"/>
          <w:numId w:val="0"/>
        </w:numPr>
        <w:spacing w:line="360" w:lineRule="auto"/>
        <w:rPr>
          <w:rFonts w:hint="default"/>
          <w:lang w:val="en-US" w:eastAsia="zh-CN"/>
        </w:rPr>
      </w:pPr>
      <w:r>
        <w:rPr>
          <w:rFonts w:hint="default"/>
          <w:lang w:val="en-US" w:eastAsia="zh-CN"/>
        </w:rPr>
        <w:t>4、</w:t>
      </w:r>
      <w:r>
        <w:rPr>
          <w:rFonts w:hint="eastAsia"/>
          <w:lang w:val="en-US" w:eastAsia="zh-CN"/>
        </w:rPr>
        <w:t>锁具：</w:t>
      </w:r>
      <w:r>
        <w:rPr>
          <w:rFonts w:hint="default"/>
          <w:lang w:val="en-US" w:eastAsia="zh-CN"/>
        </w:rPr>
        <w:t>配置</w:t>
      </w:r>
      <w:r>
        <w:rPr>
          <w:rFonts w:hint="eastAsia"/>
          <w:lang w:val="en-US" w:eastAsia="zh-CN"/>
        </w:rPr>
        <w:t>一套机械密码锁+两套</w:t>
      </w:r>
      <w:r>
        <w:rPr>
          <w:rFonts w:hint="default"/>
          <w:lang w:val="en-US" w:eastAsia="zh-CN"/>
        </w:rPr>
        <w:t>机械</w:t>
      </w:r>
      <w:r>
        <w:rPr>
          <w:rFonts w:hint="eastAsia"/>
          <w:lang w:val="en-US" w:eastAsia="zh-CN"/>
        </w:rPr>
        <w:t>钥匙锁</w:t>
      </w:r>
      <w:r>
        <w:rPr>
          <w:rFonts w:hint="default"/>
          <w:lang w:val="en-US" w:eastAsia="zh-CN"/>
        </w:rPr>
        <w:t>。</w:t>
      </w:r>
    </w:p>
    <w:p>
      <w:pPr>
        <w:numPr>
          <w:ilvl w:val="0"/>
          <w:numId w:val="0"/>
        </w:numPr>
        <w:spacing w:line="360" w:lineRule="auto"/>
        <w:rPr>
          <w:rFonts w:hint="default"/>
          <w:lang w:val="en-US" w:eastAsia="zh-CN"/>
        </w:rPr>
      </w:pPr>
      <w:r>
        <w:rPr>
          <w:rFonts w:hint="default"/>
          <w:lang w:val="en-US" w:eastAsia="zh-CN"/>
        </w:rPr>
        <w:t>产品特点：</w:t>
      </w:r>
    </w:p>
    <w:p>
      <w:pPr>
        <w:numPr>
          <w:ilvl w:val="0"/>
          <w:numId w:val="0"/>
        </w:numPr>
        <w:spacing w:line="360" w:lineRule="auto"/>
        <w:rPr>
          <w:rFonts w:hint="default"/>
          <w:lang w:val="en-US" w:eastAsia="zh-CN"/>
        </w:rPr>
      </w:pPr>
      <w:r>
        <w:rPr>
          <w:rFonts w:hint="default"/>
          <w:lang w:val="en-US" w:eastAsia="zh-CN"/>
        </w:rPr>
        <w:t>1. 处于闭锁状态的金库门，转轮把手不松动，其门体正面与门框正面的凹进和凸出都严格控制在1-1.5mm之间，门框与门扇的正面周边间隙不大于1mm，且通过该间隙不能直视库内。门框、门扇的表面平整，外表面的平面度不大于2mm，内表面的平度不大于4mm。金库门门框和墙体伸出的钢筋焊接牢固，左右两侧焊点每侧不少于6个，上框不少于3个，保证门框与水平面垂直，焊接后用水泥砂浆将门框和墙体间的空隙填实。</w:t>
      </w:r>
    </w:p>
    <w:p>
      <w:pPr>
        <w:numPr>
          <w:ilvl w:val="0"/>
          <w:numId w:val="0"/>
        </w:numPr>
        <w:spacing w:line="360" w:lineRule="auto"/>
        <w:rPr>
          <w:rFonts w:hint="default"/>
          <w:lang w:val="en-US" w:eastAsia="zh-CN"/>
        </w:rPr>
      </w:pPr>
      <w:r>
        <w:rPr>
          <w:rFonts w:hint="default"/>
          <w:lang w:val="en-US" w:eastAsia="zh-CN"/>
        </w:rPr>
        <w:t>2. 金库门面板采用碳钢装饰板，库门达到垂直平衡库门拉到任何位置均能定位，不产生自掩现象。碳钢装饰板表面平直，光泽度好，无凸起、凹陷、划痕、焊接点无右焊疤，涂敷层不起泡、龟裂，起皱，周边间隙平衡，垂直位置对齐，开、关门时无杂声。</w:t>
      </w:r>
    </w:p>
    <w:p>
      <w:pPr>
        <w:numPr>
          <w:ilvl w:val="0"/>
          <w:numId w:val="0"/>
        </w:numPr>
        <w:spacing w:line="360" w:lineRule="auto"/>
        <w:rPr>
          <w:rFonts w:hint="default"/>
          <w:lang w:val="en-US" w:eastAsia="zh-CN"/>
        </w:rPr>
      </w:pPr>
      <w:r>
        <w:rPr>
          <w:rFonts w:hint="default"/>
          <w:lang w:val="en-US" w:eastAsia="zh-CN"/>
        </w:rPr>
        <w:t>3. 库门铰链制作为外连体，内带两套平面轴承，设计轻便灵活。除能支撑门扇的全部重量外，还能上下调节，在不大于80N的外力作用下，门扇可灵活启动及关闭，并可有效杜绝库门由于自重产生的下坠及变形。门插舌及执行机构运动灵活，手动暗掣在受到不大于30N的力作用下，即可将门扇锁住或打开，保证一人可自如开闭。</w:t>
      </w:r>
    </w:p>
    <w:p>
      <w:pPr>
        <w:numPr>
          <w:ilvl w:val="0"/>
          <w:numId w:val="0"/>
        </w:numPr>
        <w:spacing w:line="360" w:lineRule="auto"/>
        <w:rPr>
          <w:rFonts w:hint="default"/>
          <w:lang w:val="en-US" w:eastAsia="zh-CN"/>
        </w:rPr>
      </w:pPr>
      <w:r>
        <w:rPr>
          <w:rFonts w:hint="default"/>
          <w:lang w:val="en-US" w:eastAsia="zh-CN"/>
        </w:rPr>
        <w:t>4. 金库门的</w:t>
      </w:r>
      <w:bookmarkStart w:id="0" w:name="_GoBack"/>
      <w:r>
        <w:rPr>
          <w:rFonts w:hint="default"/>
          <w:lang w:val="en-US" w:eastAsia="zh-CN"/>
        </w:rPr>
        <w:t>所有零部件都采取防腐措施（包括喷镀、电镀、喷塑或其它有效措施），均能保证在库房主体建筑使用寿命中的正常使用。</w:t>
      </w:r>
    </w:p>
    <w:p>
      <w:pPr>
        <w:numPr>
          <w:ilvl w:val="0"/>
          <w:numId w:val="0"/>
        </w:numPr>
        <w:spacing w:line="360" w:lineRule="auto"/>
        <w:rPr>
          <w:rFonts w:hint="default"/>
          <w:lang w:val="en-US" w:eastAsia="zh-CN"/>
        </w:rPr>
      </w:pPr>
      <w:r>
        <w:rPr>
          <w:rFonts w:hint="eastAsia"/>
          <w:lang w:val="en-US" w:eastAsia="zh-CN"/>
        </w:rPr>
        <w:t>★提供公安部出具的产品检验</w:t>
      </w:r>
      <w:bookmarkEnd w:id="0"/>
      <w:r>
        <w:rPr>
          <w:rFonts w:hint="eastAsia"/>
          <w:lang w:val="en-US" w:eastAsia="zh-CN"/>
        </w:rPr>
        <w:t>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E503B"/>
    <w:multiLevelType w:val="singleLevel"/>
    <w:tmpl w:val="D83E50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TgyMjBkYmY2NDMzMzA4ZTI5ZDM1ZWY1NzA4ZDAifQ=="/>
  </w:docVars>
  <w:rsids>
    <w:rsidRoot w:val="5C1471A0"/>
    <w:rsid w:val="2499151D"/>
    <w:rsid w:val="4F471920"/>
    <w:rsid w:val="5C1471A0"/>
    <w:rsid w:val="69C8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2024-04-20T06:21:00Z</dcterms:created>
  <dc:creator>22295</dc:creator>
  <cp:lastModifiedBy>123</cp:lastModifiedBy>
  <dcterms:modified xsi:type="dcterms:W3CDTF">2024-05-04T12:29:02Z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160775B595AD4063B0EE5FAA514A6976_13</vt:lpwstr>
  </property>
</Properties>
</file>