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BE065">
      <w:pPr>
        <w:pStyle w:val="6"/>
        <w:ind w:left="0" w:leftChars="0" w:firstLine="3654" w:firstLineChars="1300"/>
        <w:jc w:val="both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移动警务通租赁服务需求</w:t>
      </w:r>
    </w:p>
    <w:p w14:paraId="5831D501">
      <w:pPr>
        <w:pStyle w:val="2"/>
        <w:spacing w:before="0" w:beforeLines="0" w:after="0" w:afterLines="0" w:line="579" w:lineRule="exact"/>
        <w:ind w:firstLine="56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（一）通讯参数</w:t>
      </w:r>
    </w:p>
    <w:p w14:paraId="6992D8D5">
      <w:pPr>
        <w:pStyle w:val="2"/>
        <w:spacing w:before="0" w:beforeLines="0" w:after="0" w:afterLines="0" w:line="579" w:lineRule="exact"/>
        <w:ind w:firstLine="48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提供</w:t>
      </w: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***部</w:t>
      </w:r>
      <w:r>
        <w:rPr>
          <w:rFonts w:hint="eastAsia" w:ascii="宋体" w:hAnsi="宋体" w:eastAsia="宋体" w:cs="宋体"/>
          <w:sz w:val="28"/>
          <w:szCs w:val="28"/>
        </w:rPr>
        <w:t>移动警务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终端通讯</w:t>
      </w:r>
      <w:r>
        <w:rPr>
          <w:rFonts w:hint="eastAsia" w:ascii="宋体" w:hAnsi="宋体" w:eastAsia="宋体" w:cs="宋体"/>
          <w:sz w:val="28"/>
          <w:szCs w:val="28"/>
        </w:rPr>
        <w:t>服务，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服务包含每部设备</w:t>
      </w:r>
      <w:r>
        <w:rPr>
          <w:rFonts w:hint="eastAsia" w:ascii="宋体" w:hAnsi="宋体" w:eastAsia="宋体" w:cs="宋体"/>
          <w:sz w:val="28"/>
          <w:szCs w:val="28"/>
        </w:rPr>
        <w:t>提供</w:t>
      </w: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****</w:t>
      </w:r>
      <w:r>
        <w:rPr>
          <w:rFonts w:hint="eastAsia" w:ascii="宋体" w:hAnsi="宋体" w:eastAsia="宋体" w:cs="宋体"/>
          <w:sz w:val="28"/>
          <w:szCs w:val="28"/>
        </w:rPr>
        <w:t>分钟通话、移动警务APN流量</w:t>
      </w: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***</w:t>
      </w:r>
      <w:r>
        <w:rPr>
          <w:rFonts w:hint="eastAsia" w:ascii="宋体" w:hAnsi="宋体" w:eastAsia="宋体" w:cs="宋体"/>
          <w:sz w:val="28"/>
          <w:szCs w:val="28"/>
        </w:rPr>
        <w:t>GB、互联网流量</w:t>
      </w: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**</w:t>
      </w:r>
      <w:r>
        <w:rPr>
          <w:rFonts w:hint="eastAsia" w:ascii="宋体" w:hAnsi="宋体" w:eastAsia="宋体" w:cs="宋体"/>
          <w:sz w:val="28"/>
          <w:szCs w:val="28"/>
        </w:rPr>
        <w:t>GB。</w:t>
      </w:r>
    </w:p>
    <w:p w14:paraId="0351DA85">
      <w:pPr>
        <w:pStyle w:val="2"/>
        <w:spacing w:before="0" w:beforeLines="0" w:after="0" w:afterLines="0" w:line="579" w:lineRule="exact"/>
        <w:ind w:firstLine="56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（二）移动警务终端参数</w:t>
      </w:r>
    </w:p>
    <w:p w14:paraId="16D8E7F2">
      <w:pPr>
        <w:pStyle w:val="2"/>
        <w:spacing w:before="0" w:beforeLines="0" w:after="0" w:afterLines="0" w:line="579" w:lineRule="exact"/>
        <w:ind w:firstLine="48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移动警务终端要符合GA/T1466.1-2018《智能手机型移动警务终端第1部分：技术要求》和GA/T1466.2-2018《智能手机型移动警务终端第2部分：安全监控组件技术规范》标准，需要在新疆公安厅科信总队完成安全适配。</w:t>
      </w:r>
    </w:p>
    <w:p w14:paraId="5FEBC684">
      <w:pPr>
        <w:pStyle w:val="2"/>
        <w:spacing w:before="0" w:beforeLines="0" w:after="0" w:afterLines="0" w:line="579" w:lineRule="exact"/>
        <w:ind w:firstLine="48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1.终端采用国产自主可控芯片</w:t>
      </w:r>
    </w:p>
    <w:p w14:paraId="75872626">
      <w:pPr>
        <w:pStyle w:val="2"/>
        <w:spacing w:before="0" w:beforeLines="0" w:after="0" w:afterLines="0" w:line="579" w:lineRule="exact"/>
        <w:ind w:firstLine="48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屏幕≥6.5英寸，OLED屏，分辨率≥26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x 12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，像素密度不低于440ppi</w:t>
      </w:r>
    </w:p>
    <w:p w14:paraId="71CAB30A">
      <w:pPr>
        <w:pStyle w:val="2"/>
        <w:spacing w:before="0" w:beforeLines="0" w:after="0" w:afterLines="0" w:line="579" w:lineRule="exact"/>
        <w:ind w:firstLine="48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3.后置摄像头：最高主摄不低于5000万像素，支持4k视频录制，支持可变光圈，前置摄像头：不低于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00万像素</w:t>
      </w:r>
    </w:p>
    <w:p w14:paraId="271A42F3">
      <w:pPr>
        <w:pStyle w:val="2"/>
        <w:spacing w:before="0" w:beforeLines="0" w:after="0" w:afterLines="0" w:line="579" w:lineRule="exact"/>
        <w:ind w:firstLine="48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.支持独立北斗定位，需提供由隶属于工业和信息化部的检测机构出具的单北斗检测报告</w:t>
      </w:r>
    </w:p>
    <w:p w14:paraId="0EE6F330">
      <w:pPr>
        <w:pStyle w:val="2"/>
        <w:spacing w:before="0" w:beforeLines="0" w:after="0" w:afterLines="0" w:line="579" w:lineRule="exact"/>
        <w:ind w:firstLine="48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</w:rPr>
        <w:t>GB RAM+256GB Rom及以上，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并能</w:t>
      </w:r>
      <w:r>
        <w:rPr>
          <w:rFonts w:hint="eastAsia" w:ascii="宋体" w:hAnsi="宋体" w:eastAsia="宋体" w:cs="宋体"/>
          <w:sz w:val="28"/>
          <w:szCs w:val="28"/>
        </w:rPr>
        <w:t>支持NM存储卡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扩容</w:t>
      </w:r>
    </w:p>
    <w:p w14:paraId="1BA19D2A">
      <w:pPr>
        <w:pStyle w:val="2"/>
        <w:spacing w:before="0" w:beforeLines="0" w:after="0" w:afterLines="0" w:line="579" w:lineRule="exact"/>
        <w:ind w:firstLine="48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.4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50</w:t>
      </w:r>
      <w:r>
        <w:rPr>
          <w:rFonts w:hint="eastAsia" w:ascii="宋体" w:hAnsi="宋体" w:eastAsia="宋体" w:cs="宋体"/>
          <w:sz w:val="28"/>
          <w:szCs w:val="28"/>
        </w:rPr>
        <w:t>0mAh及以上电池，支持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不低于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W</w:t>
      </w:r>
      <w:r>
        <w:rPr>
          <w:rFonts w:hint="eastAsia" w:ascii="宋体" w:hAnsi="宋体" w:eastAsia="宋体" w:cs="宋体"/>
          <w:sz w:val="28"/>
          <w:szCs w:val="28"/>
        </w:rPr>
        <w:t>有线超级快充</w:t>
      </w:r>
    </w:p>
    <w:p w14:paraId="2F9CFC5E">
      <w:pPr>
        <w:pStyle w:val="2"/>
        <w:spacing w:before="0" w:beforeLines="0" w:after="0" w:afterLines="0" w:line="579" w:lineRule="exact"/>
        <w:ind w:firstLine="48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. 蓝牙5.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及以上，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WIFI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支持802.11 a/b/g/n/ac/ax</w:t>
      </w:r>
    </w:p>
    <w:p w14:paraId="69E53C1B">
      <w:pPr>
        <w:pStyle w:val="2"/>
        <w:spacing w:before="0" w:beforeLines="0" w:after="0" w:afterLines="0" w:line="579" w:lineRule="exact"/>
        <w:ind w:firstLine="48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 xml:space="preserve">.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支持两张卡分别同时接入公共APN和专属APN，业务同时在线</w:t>
      </w:r>
    </w:p>
    <w:p w14:paraId="768381AD">
      <w:pPr>
        <w:pStyle w:val="2"/>
        <w:spacing w:before="0" w:beforeLines="0" w:after="0" w:afterLines="0" w:line="579" w:lineRule="exact"/>
        <w:ind w:firstLine="48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 xml:space="preserve">.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支持重力传感器、陀螺仪、指南针、指纹传感器、环境光传感器、接近光传感器、激光对焦传感器、色温传感器</w:t>
      </w:r>
    </w:p>
    <w:p w14:paraId="4F7152E5">
      <w:pPr>
        <w:pStyle w:val="2"/>
        <w:spacing w:before="0" w:beforeLines="0" w:after="0" w:afterLines="0" w:line="579" w:lineRule="exact"/>
        <w:ind w:firstLine="48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.内置国密安全芯片、国产自研双系统</w:t>
      </w:r>
    </w:p>
    <w:p w14:paraId="4CF5BCDB">
      <w:pPr>
        <w:pStyle w:val="2"/>
        <w:spacing w:before="0" w:beforeLines="0" w:after="0" w:afterLines="0" w:line="579" w:lineRule="exact"/>
        <w:ind w:firstLine="48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11.为保障应急和极端场景下的通信要求，所投移动警务终端可在无地面网络信号覆盖或网络中断的环境下，支持卫星消息收发功能</w:t>
      </w:r>
    </w:p>
    <w:p w14:paraId="5E581E17">
      <w:pPr>
        <w:pStyle w:val="2"/>
        <w:spacing w:before="0" w:beforeLines="0" w:after="0" w:afterLines="0" w:line="579" w:lineRule="exact"/>
        <w:ind w:firstLine="56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（三）移动警务终端国密安全芯片要求</w:t>
      </w:r>
    </w:p>
    <w:p w14:paraId="430CCD3C">
      <w:pPr>
        <w:pStyle w:val="2"/>
        <w:spacing w:before="0" w:beforeLines="0" w:after="0" w:afterLines="0" w:line="579" w:lineRule="exact"/>
        <w:ind w:firstLine="48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支持新疆公安移动警务板载数字证书，支持空中签发和加解密数字证书功能。</w:t>
      </w:r>
    </w:p>
    <w:p w14:paraId="37992498">
      <w:pPr>
        <w:pStyle w:val="2"/>
        <w:spacing w:before="0" w:beforeLines="0" w:after="0" w:afterLines="0" w:line="579" w:lineRule="exact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（四）国产自研双系统要求</w:t>
      </w:r>
    </w:p>
    <w:p w14:paraId="57F0B260">
      <w:pPr>
        <w:pStyle w:val="2"/>
        <w:spacing w:before="0" w:beforeLines="0" w:after="0" w:afterLines="0" w:line="579" w:lineRule="exact"/>
        <w:ind w:firstLine="48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支持基于国产操作系统开发的安全双系统，可按需适配生态应用和系统版本定制，并出具操作系统国产化测评认证</w:t>
      </w:r>
    </w:p>
    <w:p w14:paraId="0985F779">
      <w:pPr>
        <w:pStyle w:val="2"/>
        <w:spacing w:before="0" w:beforeLines="0" w:after="0" w:afterLines="0" w:line="579" w:lineRule="exact"/>
        <w:ind w:firstLine="48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.双系统需防止开放root权限，只能刷定制安全双系统ROM包，两个操作系统运行在不同的ROM空间中</w:t>
      </w:r>
    </w:p>
    <w:p w14:paraId="7D481E06">
      <w:pPr>
        <w:pStyle w:val="2"/>
        <w:spacing w:before="0" w:beforeLines="0" w:after="0" w:afterLines="0" w:line="579" w:lineRule="exact"/>
        <w:ind w:firstLine="48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.工作系统下USB只能保留充电功能，禁用WiFi和蓝牙</w:t>
      </w:r>
    </w:p>
    <w:p w14:paraId="2EC880EB">
      <w:pPr>
        <w:pStyle w:val="2"/>
        <w:spacing w:before="0" w:beforeLines="0" w:after="0" w:afterLines="0" w:line="579" w:lineRule="exact"/>
        <w:ind w:firstLine="48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.两个系统可以分别设置密码、指纹，首次开机强制设置密码保护，切换安全系统时强制要求使用密码</w:t>
      </w:r>
    </w:p>
    <w:p w14:paraId="126AE16B">
      <w:pPr>
        <w:pStyle w:val="2"/>
        <w:spacing w:before="0" w:beforeLines="0" w:after="0" w:afterLines="0" w:line="579" w:lineRule="exact"/>
        <w:ind w:firstLine="48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4.某一个系统出现故障，不会影响另一个系统的正常运行</w:t>
      </w:r>
    </w:p>
    <w:p w14:paraId="107218D6">
      <w:pPr>
        <w:pStyle w:val="2"/>
        <w:spacing w:before="0" w:beforeLines="0" w:after="0" w:afterLines="0" w:line="579" w:lineRule="exact"/>
        <w:ind w:firstLine="56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（五）其他说明</w:t>
      </w:r>
    </w:p>
    <w:p w14:paraId="20EBE87E">
      <w:pPr>
        <w:pStyle w:val="2"/>
        <w:spacing w:before="0" w:beforeLines="0" w:after="0" w:afterLines="0" w:line="579" w:lineRule="exact"/>
        <w:ind w:firstLine="48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项目每张流量卡配置一部移动警务终端，移动警务终端在服务期满后不退还，每部移动警务终端需将国密安全加密芯片激活。项目在服务期内包含国密加密芯片授权激活费、每月流量卡套餐费、移动警务终端及相关成本、运输、交通、安装、维护、维修、备品备件、税金（普通发票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更换无法使用设备</w:t>
      </w:r>
      <w:r>
        <w:rPr>
          <w:rFonts w:hint="eastAsia" w:ascii="宋体" w:hAnsi="宋体" w:eastAsia="宋体" w:cs="宋体"/>
          <w:sz w:val="28"/>
          <w:szCs w:val="28"/>
        </w:rPr>
        <w:t>等所有费用。</w:t>
      </w:r>
    </w:p>
    <w:p w14:paraId="3D2D9D8B">
      <w:pPr>
        <w:pStyle w:val="2"/>
        <w:spacing w:before="0" w:beforeLines="0" w:after="0" w:afterLines="0" w:line="579" w:lineRule="exact"/>
        <w:ind w:firstLine="48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投标人需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提供开发的移动警务终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端安全操作系统获得EAL4级及以上安全认证证书。</w:t>
      </w:r>
    </w:p>
    <w:p w14:paraId="2A17E383">
      <w:pPr>
        <w:pStyle w:val="2"/>
        <w:spacing w:before="0" w:beforeLines="0" w:after="0" w:afterLines="0" w:line="579" w:lineRule="exact"/>
        <w:ind w:firstLine="48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所投双系统移动警务终端厂家具备售后服务能力，具有国家标准《商品售后服务评价体系 GB/T27922-2011》五星级认证证书（认证范围须涵盖手机产品）。</w:t>
      </w:r>
    </w:p>
    <w:p w14:paraId="69E3C61C">
      <w:pPr>
        <w:spacing w:line="579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三、项目服务期限和报价</w:t>
      </w:r>
    </w:p>
    <w:p w14:paraId="462C82D6">
      <w:pPr>
        <w:spacing w:line="579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本项目服务期限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预</w:t>
      </w:r>
      <w:r>
        <w:rPr>
          <w:rFonts w:hint="eastAsia" w:ascii="宋体" w:hAnsi="宋体" w:eastAsia="宋体" w:cs="宋体"/>
          <w:sz w:val="28"/>
          <w:szCs w:val="28"/>
        </w:rPr>
        <w:t>计三年（36个月），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报价为三年服务</w:t>
      </w:r>
      <w:r>
        <w:rPr>
          <w:rFonts w:hint="eastAsia" w:ascii="宋体" w:hAnsi="宋体" w:eastAsia="宋体" w:cs="宋体"/>
          <w:sz w:val="28"/>
          <w:szCs w:val="28"/>
        </w:rPr>
        <w:t>报价总额。</w:t>
      </w:r>
    </w:p>
    <w:p w14:paraId="38B7127E"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MzE3Y2JmYzljNTdmNmNlYjQyNzI3YzBkN2MwZDIifQ=="/>
  </w:docVars>
  <w:rsids>
    <w:rsidRoot w:val="4B5D03A3"/>
    <w:rsid w:val="4B5D03A3"/>
    <w:rsid w:val="701B37BE"/>
    <w:rsid w:val="774E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qFormat/>
    <w:uiPriority w:val="0"/>
    <w:pPr>
      <w:spacing w:line="240" w:lineRule="auto"/>
      <w:ind w:firstLine="420" w:firstLineChars="200"/>
    </w:pPr>
    <w:rPr>
      <w:szCs w:val="20"/>
    </w:rPr>
  </w:style>
  <w:style w:type="paragraph" w:styleId="3">
    <w:name w:val="Body Text Indent 3"/>
    <w:basedOn w:val="1"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customStyle="1" w:styleId="6">
    <w:name w:val="_Style 3"/>
    <w:basedOn w:val="1"/>
    <w:next w:val="3"/>
    <w:qFormat/>
    <w:uiPriority w:val="0"/>
    <w:pPr>
      <w:autoSpaceDE w:val="0"/>
      <w:autoSpaceDN w:val="0"/>
      <w:adjustRightInd w:val="0"/>
      <w:spacing w:line="480" w:lineRule="exact"/>
      <w:ind w:firstLine="560"/>
      <w:jc w:val="left"/>
    </w:pPr>
    <w:rPr>
      <w:rFonts w:ascii="宋体" w:hAnsi="宋体"/>
      <w:color w:val="000000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1009</Words>
  <Characters>1172</Characters>
  <Lines>0</Lines>
  <Paragraphs>0</Paragraphs>
  <TotalTime>5</TotalTime>
  <ScaleCrop>false</ScaleCrop>
  <LinksUpToDate>false</LinksUpToDate>
  <CharactersWithSpaces>1181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2024-11-16T12:14:00Z</dcterms:created>
  <dc:creator>阿龙</dc:creator>
  <cp:lastModifiedBy>微信用户</cp:lastModifiedBy>
  <dcterms:modified xsi:type="dcterms:W3CDTF">2024-12-24T02:34:28Z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33BD4B8E99EB40EFA19F25E823AB04FD_11</vt:lpwstr>
  </property>
</Properties>
</file>