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676C2">
      <w:pPr>
        <w:jc w:val="both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22"/>
          <w:szCs w:val="22"/>
          <w:shd w:val="clear" w:fill="F5F6FA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22"/>
          <w:szCs w:val="22"/>
          <w:shd w:val="clear" w:fill="F5F6FA"/>
          <w:lang w:val="en-US" w:eastAsia="zh-CN"/>
        </w:rPr>
        <w:t>商务要求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spacing w:val="0"/>
          <w:sz w:val="22"/>
          <w:szCs w:val="22"/>
          <w:shd w:val="clear" w:fill="F5F6FA"/>
          <w:lang w:eastAsia="zh-CN"/>
        </w:rPr>
        <w:t>：</w:t>
      </w:r>
    </w:p>
    <w:p w14:paraId="52B787B9">
      <w:pPr>
        <w:numPr>
          <w:ilvl w:val="0"/>
          <w:numId w:val="1"/>
        </w:numPr>
        <w:spacing w:line="240" w:lineRule="auto"/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val="en-US" w:eastAsia="zh-CN"/>
        </w:rPr>
        <w:t>供应商资格要求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eastAsia="zh-CN"/>
        </w:rPr>
        <w:t>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val="en-US" w:eastAsia="zh-CN"/>
        </w:rPr>
        <w:t>响应报价必须上传</w:t>
      </w:r>
      <w:r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</w:rPr>
        <w:t>营业执照、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val="en-US" w:eastAsia="zh-CN"/>
        </w:rPr>
        <w:t>医疗器械经营许可证、第二类医疗器械经营备案凭证，</w:t>
      </w:r>
      <w:r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</w:rPr>
        <w:t>法人证明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val="en-US" w:eastAsia="zh-CN"/>
        </w:rPr>
        <w:t>法人授权委托书。</w:t>
      </w:r>
    </w:p>
    <w:p w14:paraId="7B4C5A1A">
      <w:pPr>
        <w:numPr>
          <w:ilvl w:val="0"/>
          <w:numId w:val="1"/>
        </w:numPr>
        <w:spacing w:line="240" w:lineRule="auto"/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val="en-US" w:eastAsia="zh-CN"/>
        </w:rPr>
        <w:t>因本次项目技术难度较大且施工较为复杂，潜在报价单位须到现场勘察，根据现场环境合理报价并上传经甲方签字盖章的现场勘察证明，未上传踏勘证明的供应商报价无效。</w:t>
      </w:r>
    </w:p>
    <w:p w14:paraId="68E931C9">
      <w:pPr>
        <w:numPr>
          <w:ilvl w:val="0"/>
          <w:numId w:val="1"/>
        </w:numPr>
        <w:spacing w:line="240" w:lineRule="auto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0"/>
          <w:szCs w:val="20"/>
          <w:shd w:val="clear" w:fill="F5F6FA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</w:rPr>
        <w:t xml:space="preserve">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val="en-US" w:eastAsia="zh-CN"/>
        </w:rPr>
        <w:t>报价供应商须完全响应设备参数表中参数要求，并按照设备参数表中所要求内容上传对应证明文件以及生产</w:t>
      </w:r>
      <w:r>
        <w:rPr>
          <w:rFonts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shd w:val="clear" w:fill="F5F6FA"/>
        </w:rPr>
        <w:t>厂家资质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val="en-US" w:eastAsia="zh-CN"/>
        </w:rPr>
        <w:t>，本项目不接受参数偏离。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val="en-US" w:eastAsia="zh-CN"/>
        </w:rPr>
        <w:t>（未响应或响应证明文件不符合作无效报价处理）</w:t>
      </w:r>
    </w:p>
    <w:p w14:paraId="49A96D51">
      <w:pPr>
        <w:numPr>
          <w:ilvl w:val="0"/>
          <w:numId w:val="1"/>
        </w:numPr>
        <w:spacing w:line="240" w:lineRule="auto"/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</w:rPr>
        <w:t>采购人有权要求预中标人在中标公告发布2日内提供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val="en-US" w:eastAsia="zh-CN"/>
        </w:rPr>
        <w:t>清单中产品样品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</w:rPr>
        <w:t>，按照招标文件要求逐一验证产品功能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val="en-US" w:eastAsia="zh-CN"/>
        </w:rPr>
        <w:t>及参数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</w:rPr>
        <w:t>，如发现某项参数未满足招标文件要求，将依据《中华人民共和国政府采购法》给予处罚，取消其预中标人资格。</w:t>
      </w:r>
    </w:p>
    <w:p w14:paraId="3C000800">
      <w:pPr>
        <w:numPr>
          <w:ilvl w:val="0"/>
          <w:numId w:val="1"/>
        </w:numPr>
        <w:spacing w:line="240" w:lineRule="auto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val="en-US" w:eastAsia="zh-CN"/>
        </w:rPr>
        <w:t>此次项目</w:t>
      </w:r>
      <w:r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0"/>
          <w:szCs w:val="20"/>
          <w:shd w:val="clear" w:fill="F5F6FA"/>
        </w:rPr>
        <w:t>建议本地供应商，</w:t>
      </w:r>
      <w:r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</w:rPr>
        <w:t>以便后期结款业务和维修服务。在人员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eastAsia="zh-CN"/>
        </w:rPr>
        <w:t>、</w:t>
      </w:r>
      <w:r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</w:rPr>
        <w:t>设备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eastAsia="zh-CN"/>
        </w:rPr>
        <w:t>、</w:t>
      </w:r>
      <w:r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</w:rPr>
        <w:t>配件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eastAsia="zh-CN"/>
        </w:rPr>
        <w:t>、</w:t>
      </w:r>
      <w:r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</w:rPr>
        <w:t>维修等方面具有相应的履约能力，能够在项目所在地提供长期稳定的售后服务（提供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val="en-US" w:eastAsia="zh-CN"/>
        </w:rPr>
        <w:t>相应售后网点证明材料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val="en-US" w:eastAsia="zh-CN"/>
        </w:rPr>
        <w:t>纳税证明、</w:t>
      </w:r>
      <w:r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</w:rPr>
        <w:t>人员社保缴费证明）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eastAsia="zh-CN"/>
        </w:rPr>
        <w:t>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val="en-US" w:eastAsia="zh-CN"/>
        </w:rPr>
        <w:t>报价供应商须上传</w:t>
      </w:r>
      <w:r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</w:rPr>
        <w:t>质保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val="en-US" w:eastAsia="zh-CN"/>
        </w:rPr>
        <w:t>一年的</w:t>
      </w:r>
      <w:r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</w:rPr>
        <w:t>承诺书及三年本地售后服务承诺书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eastAsia="zh-CN"/>
        </w:rPr>
        <w:t>。</w:t>
      </w:r>
    </w:p>
    <w:p w14:paraId="44F6D1FF">
      <w:pPr>
        <w:numPr>
          <w:ilvl w:val="0"/>
          <w:numId w:val="1"/>
        </w:numPr>
        <w:spacing w:line="240" w:lineRule="auto"/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val="en-US" w:eastAsia="zh-CN"/>
        </w:rPr>
        <w:t>提供报价明细表。（报价明细中必须体现出报价产品的生产厂家及产品型号）</w:t>
      </w:r>
    </w:p>
    <w:p w14:paraId="17246EDC">
      <w:pPr>
        <w:numPr>
          <w:ilvl w:val="0"/>
          <w:numId w:val="1"/>
        </w:numPr>
        <w:spacing w:line="240" w:lineRule="auto"/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</w:rPr>
      </w:pPr>
      <w:r>
        <w:rPr>
          <w:rFonts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shd w:val="clear" w:fill="F5F6FA"/>
        </w:rPr>
        <w:t>凡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shd w:val="clear" w:fill="F5F6FA"/>
          <w:lang w:val="en-US" w:eastAsia="zh-CN"/>
        </w:rPr>
        <w:t>报价供应商</w:t>
      </w:r>
      <w:r>
        <w:rPr>
          <w:rFonts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shd w:val="clear" w:fill="F5F6FA"/>
        </w:rPr>
        <w:t>必须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shd w:val="clear" w:fill="F5F6FA"/>
          <w:lang w:val="en-US" w:eastAsia="zh-CN"/>
        </w:rPr>
        <w:t>满足</w:t>
      </w:r>
      <w:r>
        <w:rPr>
          <w:rFonts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shd w:val="clear" w:fill="F5F6FA"/>
        </w:rPr>
        <w:t>以上条件，缺一不可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shd w:val="clear" w:fill="F5F6FA"/>
          <w:lang w:eastAsia="zh-CN"/>
        </w:rPr>
        <w:t>。</w:t>
      </w:r>
      <w:bookmarkStart w:id="0" w:name="_GoBack"/>
      <w:bookmarkEnd w:id="0"/>
    </w:p>
    <w:p w14:paraId="548126E7">
      <w:pPr>
        <w:spacing w:line="240" w:lineRule="auto"/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val="en-US" w:eastAsia="zh-CN"/>
        </w:rPr>
        <w:t>备注：</w:t>
      </w:r>
    </w:p>
    <w:p w14:paraId="192FA300">
      <w:pPr>
        <w:ind w:firstLine="400" w:firstLineChars="200"/>
        <w:rPr>
          <w:rFonts w:hint="eastAsia" w:ascii="微软雅黑" w:hAnsi="微软雅黑" w:eastAsia="微软雅黑" w:cs="微软雅黑"/>
          <w:i w:val="0"/>
          <w:iCs w:val="0"/>
          <w:caps w:val="0"/>
          <w:spacing w:val="0"/>
          <w:sz w:val="21"/>
          <w:szCs w:val="21"/>
          <w:shd w:val="clear" w:fill="F5F6FA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val="en-US" w:eastAsia="zh-CN"/>
        </w:rPr>
        <w:t>采购需求中所涉及品牌均为参考品牌，胡乱报价，恶意捣乱导致中标后不履约的，我单位将上报政采云主管部门做拉黑处理。</w:t>
      </w:r>
    </w:p>
    <w:p w14:paraId="51CD7898">
      <w:pPr>
        <w:spacing w:line="240" w:lineRule="auto"/>
        <w:rPr>
          <w:rFonts w:hint="default" w:ascii="微软雅黑" w:hAnsi="微软雅黑" w:eastAsia="微软雅黑" w:cs="微软雅黑"/>
          <w:i w:val="0"/>
          <w:iCs w:val="0"/>
          <w:caps w:val="0"/>
          <w:color w:val="auto"/>
          <w:spacing w:val="0"/>
          <w:sz w:val="20"/>
          <w:szCs w:val="20"/>
          <w:shd w:val="clear" w:fill="F5F6F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8985BE"/>
    <w:multiLevelType w:val="singleLevel"/>
    <w:tmpl w:val="978985B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yYmYyMDVhMjExYjBhNTJhYWI2YzRhNWU1N2VjNGMifQ=="/>
  </w:docVars>
  <w:rsids>
    <w:rsidRoot w:val="00000000"/>
    <w:rsid w:val="0D2F61F5"/>
    <w:rsid w:val="179F206A"/>
    <w:rsid w:val="31A9599F"/>
    <w:rsid w:val="42CE1F4D"/>
    <w:rsid w:val="52541E6C"/>
    <w:rsid w:val="632D2738"/>
    <w:rsid w:val="6C423E72"/>
    <w:rsid w:val="75B577D0"/>
    <w:rsid w:val="7A394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535</Words>
  <Characters>535</Characters>
  <Lines>0</Lines>
  <Paragraphs>0</Paragraphs>
  <TotalTime>5</TotalTime>
  <ScaleCrop>false</ScaleCrop>
  <LinksUpToDate>false</LinksUpToDate>
  <CharactersWithSpaces>536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2024-09-28T03:03:00Z</dcterms:created>
  <dc:creator>12200</dc:creator>
  <cp:lastModifiedBy>赢在起跑线上</cp:lastModifiedBy>
  <dcterms:modified xsi:type="dcterms:W3CDTF">2024-09-28T09:13:52Z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818C78EC1C80478D8426117198F298B5_13</vt:lpwstr>
  </property>
</Properties>
</file>