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9B5B2">
      <w:pPr>
        <w:numPr>
          <w:ilvl w:val="0"/>
          <w:numId w:val="0"/>
        </w:numPr>
        <w:ind w:firstLine="2400" w:firstLineChars="600"/>
        <w:rPr>
          <w:rFonts w:hint="eastAsia" w:ascii="微软雅黑" w:hAnsi="微软雅黑" w:eastAsia="微软雅黑" w:cs="微软雅黑"/>
          <w:i w:val="0"/>
          <w:iCs w:val="0"/>
          <w:caps w:val="0"/>
          <w:spacing w:val="0"/>
          <w:sz w:val="40"/>
          <w:szCs w:val="40"/>
          <w:shd w:val="clear" w:color="auto" w:fill="FFFFFF"/>
          <w:lang w:val="en-US" w:eastAsia="zh-CN"/>
        </w:rPr>
      </w:pPr>
      <w:r>
        <w:rPr>
          <w:rFonts w:hint="eastAsia" w:ascii="微软雅黑" w:hAnsi="微软雅黑" w:eastAsia="微软雅黑" w:cs="微软雅黑"/>
          <w:i w:val="0"/>
          <w:iCs w:val="0"/>
          <w:caps w:val="0"/>
          <w:spacing w:val="0"/>
          <w:sz w:val="40"/>
          <w:szCs w:val="40"/>
          <w:shd w:val="clear" w:color="auto" w:fill="FFFFFF"/>
          <w:lang w:val="en-US" w:eastAsia="zh-CN"/>
        </w:rPr>
        <w:t>在线询价提示</w:t>
      </w:r>
    </w:p>
    <w:p w14:paraId="7B291970">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配送质量保证，（如果配送质量差的，不达标的，不合格的，不符合要求的，规格型号不规范的不能收货）。</w:t>
      </w:r>
    </w:p>
    <w:p w14:paraId="6C14C926">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严格要求质量保证。保质期内设备出现故障及需要维修更换的供货商提供免费维修更换服务。</w:t>
      </w:r>
    </w:p>
    <w:p w14:paraId="5E967C4E">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竞价成功通知书发出后3个工作日，由采购单位联系与签合同，如不按时签合同的视为放弃中标。采购单位选排第二个投标人签合同，或者重新组织在线询价。</w:t>
      </w:r>
    </w:p>
    <w:p w14:paraId="06CC9C76">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报价过程中不能恶意报低价。恶意报低价的取消中标资格。</w:t>
      </w:r>
    </w:p>
    <w:p w14:paraId="3E195CF4">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中标成功后，没有按时签合同的，合同签订后不履约，各种原因拒绝供货，3天内没有送货的取消中标资格。</w:t>
      </w:r>
    </w:p>
    <w:p w14:paraId="1E92732A">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清单上的有些设备（一键式报警器，执法记录仪，对讲机，拒马路障）的要求比较严格，送货之前联系采购单位或采购员。</w:t>
      </w:r>
    </w:p>
    <w:p w14:paraId="12256300">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中标商必须上传营业执照，法人证身份证。提供能联系的电话号码。</w:t>
      </w:r>
    </w:p>
    <w:p w14:paraId="6330B7AE">
      <w:pPr>
        <w:numPr>
          <w:ilvl w:val="0"/>
          <w:numId w:val="1"/>
        </w:numPr>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中标单位中标后，签合同，供货。中间不能更换供货商。招标不能转让给其他人或供货商。中间更换供货商和他人，我单位立刻就取消订单。</w:t>
      </w:r>
    </w:p>
    <w:p w14:paraId="06A60C1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9.中标成功后，不能联系合作伙伴合伙送货，不能把招标转让别人。</w:t>
      </w:r>
    </w:p>
    <w:p w14:paraId="1AA6559A">
      <w:pPr>
        <w:widowControl w:val="0"/>
        <w:numPr>
          <w:ilvl w:val="0"/>
          <w:numId w:val="0"/>
        </w:numPr>
        <w:tabs>
          <w:tab w:val="left" w:pos="312"/>
        </w:tabs>
        <w:jc w:val="both"/>
        <w:rPr>
          <w:rFonts w:hint="default" w:ascii="微软雅黑" w:hAnsi="微软雅黑" w:eastAsia="微软雅黑" w:cs="微软雅黑"/>
          <w:i w:val="0"/>
          <w:iCs w:val="0"/>
          <w:caps w:val="0"/>
          <w:spacing w:val="0"/>
          <w:sz w:val="28"/>
          <w:szCs w:val="28"/>
          <w:shd w:val="clear" w:color="auto" w:fill="FFFFFF"/>
          <w:lang w:val="en-US" w:eastAsia="zh-CN"/>
        </w:rPr>
      </w:pPr>
      <w:r>
        <w:rPr>
          <w:rFonts w:hint="eastAsia" w:ascii="微软雅黑" w:hAnsi="微软雅黑" w:eastAsia="微软雅黑" w:cs="微软雅黑"/>
          <w:i w:val="0"/>
          <w:iCs w:val="0"/>
          <w:caps w:val="0"/>
          <w:spacing w:val="0"/>
          <w:sz w:val="28"/>
          <w:szCs w:val="28"/>
          <w:shd w:val="clear" w:color="auto" w:fill="FFFFFF"/>
          <w:lang w:val="en-US" w:eastAsia="zh-CN"/>
        </w:rPr>
        <w:t>10.我单位只认中标单位的法人。</w:t>
      </w:r>
    </w:p>
    <w:p w14:paraId="5130137E">
      <w:pPr>
        <w:widowControl w:val="0"/>
        <w:numPr>
          <w:ilvl w:val="0"/>
          <w:numId w:val="0"/>
        </w:numPr>
        <w:tabs>
          <w:tab w:val="left" w:pos="312"/>
        </w:tabs>
        <w:jc w:val="both"/>
        <w:rPr>
          <w:rFonts w:hint="eastAsia" w:ascii="微软雅黑" w:hAnsi="微软雅黑" w:eastAsia="微软雅黑" w:cs="微软雅黑"/>
          <w:i w:val="0"/>
          <w:iCs w:val="0"/>
          <w:caps w:val="0"/>
          <w:spacing w:val="0"/>
          <w:sz w:val="28"/>
          <w:szCs w:val="28"/>
          <w:shd w:val="clear" w:color="auto" w:fill="FFFFFF"/>
          <w:lang w:val="en-US" w:eastAsia="zh-CN"/>
        </w:rPr>
      </w:pPr>
    </w:p>
    <w:p w14:paraId="48722B37">
      <w:pPr>
        <w:widowControl w:val="0"/>
        <w:numPr>
          <w:ilvl w:val="0"/>
          <w:numId w:val="0"/>
        </w:numPr>
        <w:tabs>
          <w:tab w:val="left" w:pos="312"/>
        </w:tabs>
        <w:jc w:val="both"/>
        <w:rPr>
          <w:rFonts w:hint="default" w:ascii="微软雅黑" w:hAnsi="微软雅黑" w:eastAsia="微软雅黑" w:cs="微软雅黑"/>
          <w:i w:val="0"/>
          <w:iCs w:val="0"/>
          <w:caps w:val="0"/>
          <w:spacing w:val="0"/>
          <w:sz w:val="28"/>
          <w:szCs w:val="28"/>
          <w:shd w:val="clear" w:color="auto" w:fill="FFFFFF"/>
          <w:lang w:val="en-US" w:eastAsia="zh-CN"/>
        </w:rPr>
      </w:pPr>
    </w:p>
    <w:p w14:paraId="44B6935A">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C5EF6"/>
    <w:multiLevelType w:val="singleLevel"/>
    <w:tmpl w:val="553C5E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2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2025-05-09T11:47:33Z</dcterms:created>
  <dc:creator>Administrator</dc:creator>
  <cp:lastModifiedBy>希望</cp:lastModifiedBy>
  <dcterms:modified xsi:type="dcterms:W3CDTF">2025-05-09T11:47:42Z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eyJoZGlkIjoiYWRkMDBlNTExNTdjZTBjZWM1YTRkYTVhNmNmM2QyYmQiLCJ1c2VySWQiOiIzODkxMzQ1MDYifQ==</vt:lpwstr>
  </property>
  <property fmtid="{D5CDD505-2E9C-101B-9397-08002B2CF9AE}" pid="4" name="ICV">
    <vt:lpwstr>DE529E669266459E90824B700451BA42_12</vt:lpwstr>
  </property>
</Properties>
</file>