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48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14:paraId="5022BA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p>
    <w:p w14:paraId="5EEA537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项目基本情况</w:t>
      </w:r>
    </w:p>
    <w:p w14:paraId="5EAF0C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方正仿宋简体"/>
          <w:color w:val="FF0000"/>
          <w:spacing w:val="6"/>
          <w:sz w:val="32"/>
          <w:szCs w:val="40"/>
          <w:highlight w:val="none"/>
          <w:lang w:val="en-US" w:eastAsia="zh-CN"/>
        </w:rPr>
      </w:pPr>
      <w:r>
        <w:rPr>
          <w:rFonts w:hint="eastAsia" w:ascii="Times New Roman" w:hAnsi="Times New Roman" w:eastAsia="方正仿宋简体" w:cs="方正仿宋简体"/>
          <w:spacing w:val="6"/>
          <w:sz w:val="32"/>
          <w:szCs w:val="40"/>
          <w:lang w:val="en-US" w:eastAsia="zh-CN"/>
        </w:rPr>
        <w:t>项目名称：莎车县乡村振兴（白什坎特镇村级文化基础设施提升）项目</w:t>
      </w:r>
    </w:p>
    <w:p w14:paraId="06CEEED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简体" w:cs="方正仿宋简体"/>
          <w:spacing w:val="6"/>
          <w:sz w:val="32"/>
          <w:szCs w:val="40"/>
          <w:lang w:val="en-US" w:eastAsia="zh-CN"/>
        </w:rPr>
        <w:t>建设内容：</w:t>
      </w:r>
      <w:r>
        <w:rPr>
          <w:rFonts w:hint="eastAsia" w:ascii="方正仿宋_GBK" w:hAnsi="方正仿宋_GBK" w:eastAsia="方正仿宋_GBK" w:cs="方正仿宋_GBK"/>
          <w:sz w:val="32"/>
          <w:szCs w:val="32"/>
          <w:lang w:val="en-US" w:eastAsia="zh-CN"/>
        </w:rPr>
        <w:t>1、基层阵地提升改造，其中1村电力线路改造150米，安装护栏240米等;24村基层阵地改造，改造约1670平方米，配套相关附属设施。2、1村村民活动室提升改造，改造面积约320平方米，改造室外广场及文化大舞台，配套相关附属设施。3、1村打造示范巷道120米，安装护栏240米，配套相关附属设施。。</w:t>
      </w:r>
    </w:p>
    <w:p w14:paraId="34A516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建设地点：莎车白什坎特镇奥依巴格1村、24村</w:t>
      </w:r>
    </w:p>
    <w:p w14:paraId="305BF1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项目总投资：521235.93元（施工招标控制价），资金来源：上海援疆资金</w:t>
      </w:r>
    </w:p>
    <w:p w14:paraId="78F3F3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服务期限：2025年1月-2025年3月（工期63天）（以实际工期为准）</w:t>
      </w:r>
    </w:p>
    <w:p w14:paraId="357DBC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2、监理服务要求</w:t>
      </w:r>
      <w:r>
        <w:rPr>
          <w:rFonts w:hint="eastAsia" w:ascii="Times New Roman" w:hAnsi="Times New Roman" w:eastAsia="方正仿宋简体" w:cs="方正仿宋简体"/>
          <w:spacing w:val="6"/>
          <w:sz w:val="32"/>
          <w:szCs w:val="40"/>
          <w:lang w:val="en-US" w:eastAsia="zh-CN"/>
        </w:rPr>
        <w:tab/>
      </w:r>
    </w:p>
    <w:p w14:paraId="4F447334">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监理不得安排无证、无资质的人员在场，派驻人员必须要对本项目施工进行全过程、全天候监督，每天到项目区核查、监督项目进展，施工期间若发现监理未在场的，一次扣除监理合同价的10%，三次以上，直接扣除100%监理费；按建设程序提供监理资料（监理日志、大纲、细则、月报、季报、总结等），并配合建设单位完成与该项目有关的其他工作。</w:t>
      </w:r>
    </w:p>
    <w:p w14:paraId="385F22D3">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2.具有独立法人资格（三证合一的营业执照）和</w:t>
      </w:r>
      <w:r>
        <w:rPr>
          <w:rFonts w:hint="eastAsia" w:ascii="Times New Roman" w:hAnsi="Times New Roman" w:eastAsia="方正仿宋简体" w:cs="方正仿宋简体"/>
          <w:spacing w:val="6"/>
          <w:sz w:val="32"/>
          <w:szCs w:val="40"/>
          <w:highlight w:val="yellow"/>
          <w:lang w:val="en-US" w:eastAsia="zh-CN"/>
        </w:rPr>
        <w:t>房屋建筑</w:t>
      </w:r>
      <w:r>
        <w:rPr>
          <w:rFonts w:hint="eastAsia" w:ascii="Times New Roman" w:hAnsi="Times New Roman" w:eastAsia="方正仿宋简体" w:cs="方正仿宋简体"/>
          <w:spacing w:val="6"/>
          <w:sz w:val="32"/>
          <w:szCs w:val="40"/>
          <w:lang w:val="en-US" w:eastAsia="zh-CN"/>
        </w:rPr>
        <w:t>监理乙级以上（含乙级）企业资质，财务状况和商业信誉良好，没有违法记录，并在人员、设备、</w:t>
      </w:r>
      <w:bookmarkStart w:id="0" w:name="_GoBack"/>
      <w:bookmarkEnd w:id="0"/>
      <w:r>
        <w:rPr>
          <w:rFonts w:hint="eastAsia" w:ascii="Times New Roman" w:hAnsi="Times New Roman" w:eastAsia="方正仿宋简体" w:cs="方正仿宋简体"/>
          <w:spacing w:val="6"/>
          <w:sz w:val="32"/>
          <w:szCs w:val="40"/>
          <w:lang w:val="en-US" w:eastAsia="zh-CN"/>
        </w:rPr>
        <w:t>资金等方面具有承担本项目的监理能力（提供相关资料扫描件并加盖单位公章）</w:t>
      </w:r>
    </w:p>
    <w:p w14:paraId="6BD9B195">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3.拟派项目总监理工程师须具备有效的房屋建筑工程监理工程师资格（提供相关扫描件并加盖单位公章）</w:t>
      </w:r>
    </w:p>
    <w:p w14:paraId="3EC854BE">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5EF2823C">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5.本项目不接受在“全国建筑市场监管公共服务平台”黑名单内限制投标的企业投标。</w:t>
      </w:r>
    </w:p>
    <w:p w14:paraId="463164BE">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kern w:val="2"/>
          <w:sz w:val="32"/>
          <w:szCs w:val="40"/>
          <w:lang w:val="en-US" w:eastAsia="zh-CN" w:bidi="ar-SA"/>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14:paraId="7F4AFE79">
      <w:pPr>
        <w:pStyle w:val="2"/>
        <w:keepNext w:val="0"/>
        <w:keepLines w:val="0"/>
        <w:pageBreakBefore w:val="0"/>
        <w:numPr>
          <w:ilvl w:val="0"/>
          <w:numId w:val="0"/>
        </w:numPr>
        <w:kinsoku/>
        <w:wordWrap w:val="0"/>
        <w:overflowPunct/>
        <w:topLinePunct/>
        <w:autoSpaceDE/>
        <w:autoSpaceDN/>
        <w:bidi w:val="0"/>
        <w:adjustRightInd w:val="0"/>
        <w:snapToGrid w:val="0"/>
        <w:spacing w:line="400" w:lineRule="exact"/>
        <w:ind w:right="0" w:rightChars="0" w:firstLine="664" w:firstLineChars="200"/>
        <w:jc w:val="both"/>
        <w:textAlignment w:val="auto"/>
        <w:rPr>
          <w:rFonts w:hint="default"/>
          <w:color w:val="auto"/>
          <w:highlight w:val="none"/>
          <w:lang w:val="en-US" w:eastAsia="zh-CN"/>
        </w:rPr>
      </w:pPr>
      <w:r>
        <w:rPr>
          <w:rFonts w:hint="eastAsia" w:ascii="Times New Roman" w:hAnsi="Times New Roman" w:eastAsia="方正仿宋简体" w:cs="方正仿宋简体"/>
          <w:color w:val="auto"/>
          <w:spacing w:val="6"/>
          <w:kern w:val="2"/>
          <w:sz w:val="32"/>
          <w:szCs w:val="40"/>
          <w:highlight w:val="none"/>
          <w:lang w:val="en-US" w:eastAsia="zh-CN" w:bidi="ar-SA"/>
        </w:rPr>
        <w:t>7.业绩要求：要求投标单位具有</w:t>
      </w:r>
      <w:r>
        <w:rPr>
          <w:rFonts w:hint="eastAsia" w:eastAsia="方正仿宋简体" w:cs="方正仿宋简体"/>
          <w:color w:val="auto"/>
          <w:spacing w:val="6"/>
          <w:kern w:val="2"/>
          <w:sz w:val="32"/>
          <w:szCs w:val="40"/>
          <w:highlight w:val="yellow"/>
          <w:lang w:val="en-US" w:eastAsia="zh-CN" w:bidi="ar-SA"/>
        </w:rPr>
        <w:t>三</w:t>
      </w:r>
      <w:r>
        <w:rPr>
          <w:rFonts w:hint="eastAsia" w:ascii="Times New Roman" w:hAnsi="Times New Roman" w:eastAsia="方正仿宋简体" w:cs="方正仿宋简体"/>
          <w:color w:val="auto"/>
          <w:spacing w:val="6"/>
          <w:kern w:val="2"/>
          <w:sz w:val="32"/>
          <w:szCs w:val="40"/>
          <w:highlight w:val="yellow"/>
          <w:lang w:val="en-US" w:eastAsia="zh-CN" w:bidi="ar-SA"/>
        </w:rPr>
        <w:t>次以上（含</w:t>
      </w:r>
      <w:r>
        <w:rPr>
          <w:rFonts w:hint="eastAsia" w:eastAsia="方正仿宋简体" w:cs="方正仿宋简体"/>
          <w:color w:val="auto"/>
          <w:spacing w:val="6"/>
          <w:kern w:val="2"/>
          <w:sz w:val="32"/>
          <w:szCs w:val="40"/>
          <w:highlight w:val="yellow"/>
          <w:lang w:val="en-US" w:eastAsia="zh-CN" w:bidi="ar-SA"/>
        </w:rPr>
        <w:t>三</w:t>
      </w:r>
      <w:r>
        <w:rPr>
          <w:rFonts w:hint="eastAsia" w:ascii="Times New Roman" w:hAnsi="Times New Roman" w:eastAsia="方正仿宋简体" w:cs="方正仿宋简体"/>
          <w:color w:val="auto"/>
          <w:spacing w:val="6"/>
          <w:kern w:val="2"/>
          <w:sz w:val="32"/>
          <w:szCs w:val="40"/>
          <w:highlight w:val="yellow"/>
          <w:lang w:val="en-US" w:eastAsia="zh-CN" w:bidi="ar-SA"/>
        </w:rPr>
        <w:t>次）</w:t>
      </w:r>
      <w:r>
        <w:rPr>
          <w:rFonts w:hint="eastAsia" w:ascii="Times New Roman" w:hAnsi="Times New Roman" w:eastAsia="方正仿宋简体" w:cs="方正仿宋简体"/>
          <w:color w:val="auto"/>
          <w:spacing w:val="6"/>
          <w:kern w:val="2"/>
          <w:sz w:val="32"/>
          <w:szCs w:val="40"/>
          <w:highlight w:val="none"/>
          <w:lang w:val="en-US" w:eastAsia="zh-CN" w:bidi="ar-SA"/>
        </w:rPr>
        <w:t>的业绩</w:t>
      </w:r>
      <w:r>
        <w:rPr>
          <w:rFonts w:hint="eastAsia" w:eastAsia="方正仿宋简体" w:cs="方正仿宋简体"/>
          <w:color w:val="auto"/>
          <w:spacing w:val="6"/>
          <w:kern w:val="2"/>
          <w:sz w:val="32"/>
          <w:szCs w:val="40"/>
          <w:highlight w:val="none"/>
          <w:lang w:val="en-US" w:eastAsia="zh-CN" w:bidi="ar-SA"/>
        </w:rPr>
        <w:t>，包括但不仅限于市政、房屋建筑等</w:t>
      </w:r>
      <w:r>
        <w:rPr>
          <w:rFonts w:hint="eastAsia" w:ascii="Times New Roman" w:hAnsi="Times New Roman" w:eastAsia="方正仿宋简体" w:cs="方正仿宋简体"/>
          <w:color w:val="auto"/>
          <w:spacing w:val="6"/>
          <w:kern w:val="2"/>
          <w:sz w:val="32"/>
          <w:szCs w:val="40"/>
          <w:highlight w:val="none"/>
          <w:lang w:val="en-US" w:eastAsia="zh-CN" w:bidi="ar-SA"/>
        </w:rPr>
        <w:t>（有效材料包括成交通知书、合同、验收单、验收报告并加盖单位公章）。</w:t>
      </w:r>
    </w:p>
    <w:p w14:paraId="5062CD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color w:val="auto"/>
          <w:spacing w:val="6"/>
          <w:sz w:val="32"/>
          <w:szCs w:val="40"/>
          <w:highlight w:val="none"/>
          <w:lang w:val="en-US" w:eastAsia="zh-CN"/>
        </w:rPr>
      </w:pPr>
    </w:p>
    <w:p w14:paraId="1C3205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color w:val="FF0000"/>
          <w:spacing w:val="6"/>
          <w:sz w:val="32"/>
          <w:szCs w:val="40"/>
          <w:lang w:val="en-US" w:eastAsia="zh-CN"/>
        </w:rPr>
      </w:pPr>
    </w:p>
    <w:p w14:paraId="38438763">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color w:val="FF0000"/>
          <w:spacing w:val="6"/>
          <w:sz w:val="32"/>
          <w:szCs w:val="40"/>
          <w:lang w:val="en-US" w:eastAsia="zh-CN"/>
        </w:rPr>
      </w:pPr>
      <w:r>
        <w:rPr>
          <w:rFonts w:hint="eastAsia" w:ascii="Times New Roman" w:hAnsi="Times New Roman" w:eastAsia="方正仿宋简体" w:cs="方正仿宋简体"/>
          <w:color w:val="FF0000"/>
          <w:spacing w:val="6"/>
          <w:sz w:val="32"/>
          <w:szCs w:val="40"/>
          <w:lang w:val="en-US" w:eastAsia="zh-CN"/>
        </w:rPr>
        <w:t>联系电话：18690868765</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D5DC5"/>
    <w:multiLevelType w:val="singleLevel"/>
    <w:tmpl w:val="1FFD5D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DY1MzI0OWVjMzExMmY3MWY3ZWUzNTdiNWZjNzkifQ=="/>
  </w:docVars>
  <w:rsids>
    <w:rsidRoot w:val="47526E63"/>
    <w:rsid w:val="00A03A9F"/>
    <w:rsid w:val="03F87F83"/>
    <w:rsid w:val="05865591"/>
    <w:rsid w:val="065C21BA"/>
    <w:rsid w:val="0A615DDD"/>
    <w:rsid w:val="0C0A4A76"/>
    <w:rsid w:val="0E517E05"/>
    <w:rsid w:val="0E885591"/>
    <w:rsid w:val="0E9E6512"/>
    <w:rsid w:val="131D034D"/>
    <w:rsid w:val="1DD87355"/>
    <w:rsid w:val="1EF3446C"/>
    <w:rsid w:val="1FB07E15"/>
    <w:rsid w:val="217148A9"/>
    <w:rsid w:val="22140B6D"/>
    <w:rsid w:val="237939FD"/>
    <w:rsid w:val="24E52C95"/>
    <w:rsid w:val="29284975"/>
    <w:rsid w:val="2C2423C2"/>
    <w:rsid w:val="2F7865CE"/>
    <w:rsid w:val="31B21F3F"/>
    <w:rsid w:val="32EE6B39"/>
    <w:rsid w:val="37C130EE"/>
    <w:rsid w:val="39310179"/>
    <w:rsid w:val="3BA4636F"/>
    <w:rsid w:val="3E992EC4"/>
    <w:rsid w:val="43BE01E7"/>
    <w:rsid w:val="44FA0676"/>
    <w:rsid w:val="47526E63"/>
    <w:rsid w:val="4ACB1855"/>
    <w:rsid w:val="4B547222"/>
    <w:rsid w:val="50642410"/>
    <w:rsid w:val="528F19C6"/>
    <w:rsid w:val="53AC4DE4"/>
    <w:rsid w:val="568363BB"/>
    <w:rsid w:val="58F30FFE"/>
    <w:rsid w:val="5A923118"/>
    <w:rsid w:val="61C82F90"/>
    <w:rsid w:val="63FA1603"/>
    <w:rsid w:val="642701EF"/>
    <w:rsid w:val="6502275C"/>
    <w:rsid w:val="6CA35CC9"/>
    <w:rsid w:val="70F43C0B"/>
    <w:rsid w:val="7163510C"/>
    <w:rsid w:val="74015EA1"/>
    <w:rsid w:val="74253B04"/>
    <w:rsid w:val="777D467D"/>
    <w:rsid w:val="79C25B69"/>
    <w:rsid w:val="7DDA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jc w:val="both"/>
    </w:pPr>
    <w:rPr>
      <w:rFonts w:ascii="Times New Roman" w:hAnsi="Times New Roman"/>
      <w:kern w:val="2"/>
      <w:sz w:val="21"/>
      <w:szCs w:val="20"/>
      <w:lang w:eastAsia="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857</Characters>
  <Lines>0</Lines>
  <Paragraphs>0</Paragraphs>
  <TotalTime>31</TotalTime>
  <ScaleCrop>false</ScaleCrop>
  <LinksUpToDate>false</LinksUpToDate>
  <CharactersWithSpaces>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Lemon Tree</cp:lastModifiedBy>
  <cp:lastPrinted>2023-03-05T09:58:00Z</cp:lastPrinted>
  <dcterms:modified xsi:type="dcterms:W3CDTF">2025-01-06T07:37:47Z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A65753C5DAEF43079563121B979179DD_13</vt:lpwstr>
  </property>
  <property fmtid="{D5CDD505-2E9C-101B-9397-08002B2CF9AE}" pid="4" name="KSOTemplateDocerSaveRecord">
    <vt:lpwstr>eyJoZGlkIjoiYWVlOWZkNDEzNTk1ZTE0OTJiNDM2OGJhOTdjM2EzMDQiLCJ1c2VySWQiOiI0MDg4NDYyNTIifQ==</vt:lpwstr>
  </property>
</Properties>
</file>