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676B85">
      <w:pPr>
        <w:keepNext w:val="0"/>
        <w:keepLines w:val="0"/>
        <w:pageBreakBefore w:val="0"/>
        <w:widowControl w:val="0"/>
        <w:kinsoku/>
        <w:wordWrap/>
        <w:overflowPunct/>
        <w:topLinePunct w:val="0"/>
        <w:autoSpaceDE/>
        <w:autoSpaceDN/>
        <w:bidi w:val="0"/>
        <w:adjustRightInd/>
        <w:snapToGrid/>
        <w:spacing w:line="600" w:lineRule="exact"/>
        <w:ind w:left="0" w:leftChars="0"/>
        <w:jc w:val="center"/>
        <w:textAlignment w:val="auto"/>
        <w:outlineLvl w:val="9"/>
        <w:rPr>
          <w:rFonts w:hint="eastAsia" w:ascii="方正小标宋简体" w:hAnsi="方正小标宋简体" w:eastAsia="方正小标宋简体" w:cs="方正小标宋简体"/>
          <w:b w:val="0"/>
          <w:bCs w:val="0"/>
          <w:color w:val="000000"/>
          <w:sz w:val="36"/>
          <w:szCs w:val="36"/>
          <w:lang w:eastAsia="zh-CN"/>
        </w:rPr>
      </w:pPr>
      <w:r>
        <w:rPr>
          <w:rFonts w:hint="eastAsia" w:ascii="方正小标宋简体" w:hAnsi="方正小标宋简体" w:eastAsia="方正小标宋简体" w:cs="方正小标宋简体"/>
          <w:b w:val="0"/>
          <w:bCs w:val="0"/>
          <w:color w:val="000000"/>
          <w:sz w:val="36"/>
          <w:szCs w:val="36"/>
          <w:lang w:eastAsia="zh-CN"/>
        </w:rPr>
        <w:t>莎车县恰尔巴格乡</w:t>
      </w:r>
      <w:r>
        <w:rPr>
          <w:rFonts w:hint="eastAsia" w:ascii="方正小标宋简体" w:hAnsi="方正小标宋简体" w:eastAsia="方正小标宋简体" w:cs="方正小标宋简体"/>
          <w:b w:val="0"/>
          <w:bCs w:val="0"/>
          <w:color w:val="000000"/>
          <w:sz w:val="36"/>
          <w:szCs w:val="36"/>
          <w:lang w:val="en-US" w:eastAsia="zh-CN"/>
        </w:rPr>
        <w:t>英巴格</w:t>
      </w:r>
      <w:r>
        <w:rPr>
          <w:rFonts w:hint="eastAsia" w:ascii="方正小标宋简体" w:hAnsi="方正小标宋简体" w:eastAsia="方正小标宋简体" w:cs="方正小标宋简体"/>
          <w:b w:val="0"/>
          <w:bCs w:val="0"/>
          <w:color w:val="000000"/>
          <w:sz w:val="36"/>
          <w:szCs w:val="36"/>
          <w:lang w:eastAsia="zh-CN"/>
        </w:rPr>
        <w:t>（</w:t>
      </w:r>
      <w:r>
        <w:rPr>
          <w:rFonts w:hint="eastAsia" w:ascii="方正小标宋简体" w:hAnsi="方正小标宋简体" w:eastAsia="方正小标宋简体" w:cs="方正小标宋简体"/>
          <w:b w:val="0"/>
          <w:bCs w:val="0"/>
          <w:color w:val="000000"/>
          <w:sz w:val="36"/>
          <w:szCs w:val="36"/>
          <w:lang w:val="en-US" w:eastAsia="zh-CN"/>
        </w:rPr>
        <w:t>9</w:t>
      </w:r>
      <w:r>
        <w:rPr>
          <w:rFonts w:hint="eastAsia" w:ascii="方正小标宋简体" w:hAnsi="方正小标宋简体" w:eastAsia="方正小标宋简体" w:cs="方正小标宋简体"/>
          <w:b w:val="0"/>
          <w:bCs w:val="0"/>
          <w:color w:val="000000"/>
          <w:sz w:val="36"/>
          <w:szCs w:val="36"/>
          <w:lang w:eastAsia="zh-CN"/>
        </w:rPr>
        <w:t>）村</w:t>
      </w:r>
      <w:bookmarkStart w:id="0" w:name="_GoBack"/>
      <w:bookmarkEnd w:id="0"/>
      <w:r>
        <w:rPr>
          <w:rFonts w:hint="eastAsia" w:ascii="方正小标宋简体" w:hAnsi="方正小标宋简体" w:eastAsia="方正小标宋简体" w:cs="方正小标宋简体"/>
          <w:b w:val="0"/>
          <w:bCs w:val="0"/>
          <w:color w:val="000000"/>
          <w:sz w:val="36"/>
          <w:szCs w:val="36"/>
          <w:lang w:eastAsia="zh-CN"/>
        </w:rPr>
        <w:t>自治区级示范村建设项目施工监理“政采云”在线询价要求</w:t>
      </w:r>
    </w:p>
    <w:p w14:paraId="75FFD036">
      <w:pPr>
        <w:keepNext w:val="0"/>
        <w:keepLines w:val="0"/>
        <w:pageBreakBefore w:val="0"/>
        <w:widowControl w:val="0"/>
        <w:kinsoku/>
        <w:wordWrap/>
        <w:overflowPunct/>
        <w:topLinePunct w:val="0"/>
        <w:autoSpaceDE/>
        <w:autoSpaceDN/>
        <w:bidi w:val="0"/>
        <w:adjustRightInd/>
        <w:snapToGrid/>
        <w:spacing w:line="600" w:lineRule="exact"/>
        <w:ind w:left="0" w:leftChars="0"/>
        <w:textAlignment w:val="auto"/>
        <w:outlineLvl w:val="9"/>
        <w:rPr>
          <w:rFonts w:hint="eastAsia" w:ascii="方正仿宋简体" w:hAnsi="方正仿宋简体" w:eastAsia="方正仿宋简体" w:cs="方正仿宋简体"/>
          <w:b/>
          <w:bCs/>
          <w:color w:val="000000"/>
          <w:sz w:val="32"/>
          <w:szCs w:val="32"/>
        </w:rPr>
      </w:pPr>
    </w:p>
    <w:p w14:paraId="0E1A299B">
      <w:pPr>
        <w:keepNext w:val="0"/>
        <w:keepLines w:val="0"/>
        <w:pageBreakBefore w:val="0"/>
        <w:widowControl w:val="0"/>
        <w:kinsoku/>
        <w:wordWrap/>
        <w:overflowPunct/>
        <w:topLinePunct w:val="0"/>
        <w:autoSpaceDE/>
        <w:autoSpaceDN/>
        <w:bidi w:val="0"/>
        <w:adjustRightInd/>
        <w:snapToGrid/>
        <w:spacing w:line="600" w:lineRule="exact"/>
        <w:ind w:left="0" w:leftChars="0"/>
        <w:textAlignment w:val="auto"/>
        <w:outlineLvl w:val="9"/>
        <w:rPr>
          <w:rFonts w:hint="eastAsia" w:ascii="方正仿宋简体" w:hAnsi="方正仿宋简体" w:eastAsia="方正仿宋简体" w:cs="方正仿宋简体"/>
          <w:b/>
          <w:bCs/>
          <w:color w:val="000000"/>
          <w:sz w:val="32"/>
          <w:szCs w:val="32"/>
        </w:rPr>
      </w:pPr>
      <w:r>
        <w:rPr>
          <w:rFonts w:hint="eastAsia" w:ascii="方正仿宋简体" w:hAnsi="方正仿宋简体" w:eastAsia="方正仿宋简体" w:cs="方正仿宋简体"/>
          <w:b/>
          <w:bCs/>
          <w:color w:val="000000"/>
          <w:sz w:val="32"/>
          <w:szCs w:val="32"/>
        </w:rPr>
        <w:t>一、招标条件</w:t>
      </w:r>
    </w:p>
    <w:p w14:paraId="635399A5">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hint="eastAsia" w:ascii="方正仿宋简体" w:hAnsi="方正仿宋简体" w:eastAsia="方正仿宋简体" w:cs="方正仿宋简体"/>
          <w:b w:val="0"/>
          <w:bCs w:val="0"/>
          <w:color w:val="auto"/>
          <w:sz w:val="32"/>
          <w:szCs w:val="32"/>
          <w:lang w:eastAsia="zh-CN"/>
        </w:rPr>
      </w:pPr>
      <w:r>
        <w:rPr>
          <w:rFonts w:hint="eastAsia" w:ascii="方正仿宋简体" w:hAnsi="方正仿宋简体" w:eastAsia="方正仿宋简体" w:cs="方正仿宋简体"/>
          <w:b w:val="0"/>
          <w:bCs w:val="0"/>
          <w:color w:val="000000"/>
          <w:sz w:val="32"/>
          <w:szCs w:val="32"/>
          <w:lang w:val="en-US" w:eastAsia="zh-CN"/>
        </w:rPr>
        <w:t>莎车县恰尔巴格乡英巴格（9）村自治区级示范村建设项目,已由莎</w:t>
      </w:r>
      <w:r>
        <w:rPr>
          <w:rFonts w:hint="eastAsia" w:ascii="方正仿宋简体" w:hAnsi="方正仿宋简体" w:eastAsia="方正仿宋简体" w:cs="方正仿宋简体"/>
          <w:b w:val="0"/>
          <w:bCs w:val="0"/>
          <w:color w:val="000000"/>
          <w:sz w:val="32"/>
          <w:szCs w:val="32"/>
          <w:lang w:eastAsia="zh-CN"/>
        </w:rPr>
        <w:t>车县</w:t>
      </w:r>
      <w:r>
        <w:rPr>
          <w:rFonts w:hint="eastAsia" w:ascii="方正仿宋简体" w:hAnsi="方正仿宋简体" w:eastAsia="方正仿宋简体" w:cs="方正仿宋简体"/>
          <w:b w:val="0"/>
          <w:bCs w:val="0"/>
          <w:color w:val="000000"/>
          <w:sz w:val="32"/>
          <w:szCs w:val="32"/>
        </w:rPr>
        <w:t>发展和改革委员会</w:t>
      </w:r>
      <w:r>
        <w:rPr>
          <w:rFonts w:hint="eastAsia" w:ascii="方正仿宋简体" w:hAnsi="方正仿宋简体" w:eastAsia="方正仿宋简体" w:cs="方正仿宋简体"/>
          <w:b w:val="0"/>
          <w:bCs w:val="0"/>
          <w:color w:val="000000"/>
          <w:sz w:val="32"/>
          <w:szCs w:val="32"/>
          <w:lang w:val="en-US" w:eastAsia="zh-CN"/>
        </w:rPr>
        <w:t>下达项目批复</w:t>
      </w:r>
      <w:r>
        <w:rPr>
          <w:rFonts w:hint="eastAsia" w:ascii="方正仿宋简体" w:hAnsi="方正仿宋简体" w:eastAsia="方正仿宋简体" w:cs="方正仿宋简体"/>
          <w:b w:val="0"/>
          <w:bCs w:val="0"/>
          <w:color w:val="000000"/>
          <w:sz w:val="32"/>
          <w:szCs w:val="32"/>
          <w:lang w:eastAsia="zh-CN"/>
        </w:rPr>
        <w:t>莎发改</w:t>
      </w:r>
      <w:r>
        <w:rPr>
          <w:rFonts w:hint="eastAsia" w:ascii="方正仿宋简体" w:hAnsi="方正仿宋简体" w:eastAsia="方正仿宋简体" w:cs="方正仿宋简体"/>
          <w:b w:val="0"/>
          <w:bCs w:val="0"/>
          <w:color w:val="000000"/>
          <w:sz w:val="32"/>
          <w:szCs w:val="32"/>
          <w:highlight w:val="red"/>
        </w:rPr>
        <w:t>﹝202</w:t>
      </w:r>
      <w:r>
        <w:rPr>
          <w:rFonts w:hint="eastAsia" w:ascii="方正仿宋简体" w:hAnsi="方正仿宋简体" w:eastAsia="方正仿宋简体" w:cs="方正仿宋简体"/>
          <w:b w:val="0"/>
          <w:bCs w:val="0"/>
          <w:color w:val="000000"/>
          <w:sz w:val="32"/>
          <w:szCs w:val="32"/>
          <w:highlight w:val="red"/>
          <w:lang w:val="en-US" w:eastAsia="zh-CN"/>
        </w:rPr>
        <w:t>5</w:t>
      </w:r>
      <w:r>
        <w:rPr>
          <w:rFonts w:hint="eastAsia" w:ascii="方正仿宋简体" w:hAnsi="方正仿宋简体" w:eastAsia="方正仿宋简体" w:cs="方正仿宋简体"/>
          <w:b w:val="0"/>
          <w:bCs w:val="0"/>
          <w:color w:val="000000"/>
          <w:sz w:val="32"/>
          <w:szCs w:val="32"/>
          <w:highlight w:val="red"/>
        </w:rPr>
        <w:t>﹞</w:t>
      </w:r>
      <w:r>
        <w:rPr>
          <w:rFonts w:hint="eastAsia" w:ascii="方正仿宋简体" w:hAnsi="方正仿宋简体" w:eastAsia="方正仿宋简体" w:cs="方正仿宋简体"/>
          <w:b w:val="0"/>
          <w:bCs w:val="0"/>
          <w:color w:val="000000"/>
          <w:sz w:val="32"/>
          <w:szCs w:val="32"/>
          <w:highlight w:val="red"/>
          <w:lang w:val="en-US" w:eastAsia="zh-CN"/>
        </w:rPr>
        <w:t>267号</w:t>
      </w:r>
      <w:r>
        <w:rPr>
          <w:rFonts w:hint="eastAsia" w:ascii="方正仿宋简体" w:hAnsi="方正仿宋简体" w:eastAsia="方正仿宋简体" w:cs="方正仿宋简体"/>
          <w:b w:val="0"/>
          <w:bCs w:val="0"/>
          <w:color w:val="000000"/>
          <w:sz w:val="32"/>
          <w:szCs w:val="32"/>
          <w:lang w:eastAsia="zh-CN"/>
        </w:rPr>
        <w:t>文件</w:t>
      </w:r>
      <w:r>
        <w:rPr>
          <w:rFonts w:hint="eastAsia" w:ascii="方正仿宋简体" w:hAnsi="方正仿宋简体" w:eastAsia="方正仿宋简体" w:cs="方正仿宋简体"/>
          <w:b w:val="0"/>
          <w:bCs w:val="0"/>
          <w:color w:val="000000"/>
          <w:sz w:val="32"/>
          <w:szCs w:val="32"/>
        </w:rPr>
        <w:t>批准建设</w:t>
      </w:r>
      <w:r>
        <w:rPr>
          <w:rFonts w:hint="eastAsia" w:ascii="方正仿宋简体" w:hAnsi="方正仿宋简体" w:eastAsia="方正仿宋简体" w:cs="方正仿宋简体"/>
          <w:b w:val="0"/>
          <w:bCs w:val="0"/>
          <w:color w:val="000000"/>
          <w:sz w:val="32"/>
          <w:szCs w:val="32"/>
          <w:lang w:eastAsia="zh-CN"/>
        </w:rPr>
        <w:t>，</w:t>
      </w:r>
      <w:r>
        <w:rPr>
          <w:rFonts w:hint="eastAsia" w:ascii="方正仿宋简体" w:hAnsi="方正仿宋简体" w:eastAsia="方正仿宋简体" w:cs="方正仿宋简体"/>
          <w:b w:val="0"/>
          <w:bCs w:val="0"/>
          <w:color w:val="000000"/>
          <w:sz w:val="32"/>
          <w:szCs w:val="32"/>
        </w:rPr>
        <w:t>项目资金来源为</w:t>
      </w:r>
      <w:r>
        <w:rPr>
          <w:rFonts w:hint="eastAsia" w:ascii="方正仿宋简体" w:hAnsi="方正仿宋简体" w:eastAsia="方正仿宋简体" w:cs="方正仿宋简体"/>
          <w:b w:val="0"/>
          <w:bCs w:val="0"/>
          <w:color w:val="000000"/>
          <w:sz w:val="32"/>
          <w:szCs w:val="32"/>
          <w:lang w:val="en-US" w:eastAsia="zh-CN"/>
        </w:rPr>
        <w:t>财政衔接推进乡村振兴补助资金</w:t>
      </w:r>
      <w:r>
        <w:rPr>
          <w:rFonts w:hint="eastAsia" w:ascii="方正仿宋简体" w:hAnsi="方正仿宋简体" w:eastAsia="方正仿宋简体" w:cs="方正仿宋简体"/>
          <w:b w:val="0"/>
          <w:bCs w:val="0"/>
          <w:color w:val="000000"/>
          <w:sz w:val="32"/>
          <w:szCs w:val="32"/>
        </w:rPr>
        <w:t>。招标人为</w:t>
      </w:r>
      <w:r>
        <w:rPr>
          <w:rFonts w:hint="eastAsia" w:ascii="方正仿宋简体" w:hAnsi="方正仿宋简体" w:eastAsia="方正仿宋简体" w:cs="方正仿宋简体"/>
          <w:b w:val="0"/>
          <w:bCs w:val="0"/>
          <w:color w:val="000000"/>
          <w:sz w:val="32"/>
          <w:szCs w:val="32"/>
          <w:lang w:eastAsia="zh-CN"/>
        </w:rPr>
        <w:t>莎车县恰尔巴格乡人民政府</w:t>
      </w:r>
      <w:r>
        <w:rPr>
          <w:rFonts w:hint="eastAsia" w:ascii="方正仿宋简体" w:hAnsi="方正仿宋简体" w:eastAsia="方正仿宋简体" w:cs="方正仿宋简体"/>
          <w:b w:val="0"/>
          <w:bCs w:val="0"/>
          <w:color w:val="000000"/>
          <w:sz w:val="32"/>
          <w:szCs w:val="32"/>
        </w:rPr>
        <w:t>。本项目已具备招标条件，现进行</w:t>
      </w:r>
      <w:r>
        <w:rPr>
          <w:rFonts w:hint="eastAsia" w:ascii="方正仿宋简体" w:hAnsi="方正仿宋简体" w:eastAsia="方正仿宋简体" w:cs="方正仿宋简体"/>
          <w:b w:val="0"/>
          <w:bCs w:val="0"/>
          <w:color w:val="000000"/>
          <w:sz w:val="32"/>
          <w:szCs w:val="32"/>
          <w:lang w:eastAsia="zh-CN"/>
        </w:rPr>
        <w:t>“政采云”在线询价。</w:t>
      </w:r>
    </w:p>
    <w:p w14:paraId="58564A40">
      <w:pPr>
        <w:keepNext w:val="0"/>
        <w:keepLines w:val="0"/>
        <w:pageBreakBefore w:val="0"/>
        <w:widowControl w:val="0"/>
        <w:kinsoku/>
        <w:wordWrap/>
        <w:overflowPunct/>
        <w:topLinePunct w:val="0"/>
        <w:autoSpaceDE/>
        <w:autoSpaceDN/>
        <w:bidi w:val="0"/>
        <w:adjustRightInd/>
        <w:snapToGrid/>
        <w:spacing w:line="600" w:lineRule="exact"/>
        <w:ind w:left="0" w:leftChars="0"/>
        <w:textAlignment w:val="auto"/>
        <w:outlineLvl w:val="9"/>
        <w:rPr>
          <w:rFonts w:hint="eastAsia" w:ascii="方正仿宋简体" w:hAnsi="方正仿宋简体" w:eastAsia="方正仿宋简体" w:cs="方正仿宋简体"/>
          <w:b/>
          <w:bCs/>
          <w:color w:val="auto"/>
          <w:sz w:val="32"/>
          <w:szCs w:val="32"/>
        </w:rPr>
      </w:pPr>
      <w:r>
        <w:rPr>
          <w:rFonts w:hint="eastAsia" w:ascii="方正仿宋简体" w:hAnsi="方正仿宋简体" w:eastAsia="方正仿宋简体" w:cs="方正仿宋简体"/>
          <w:b/>
          <w:bCs/>
          <w:color w:val="auto"/>
          <w:sz w:val="32"/>
          <w:szCs w:val="32"/>
        </w:rPr>
        <w:t>二、项目概况与招标范围</w:t>
      </w:r>
    </w:p>
    <w:p w14:paraId="3A00AFFF">
      <w:pPr>
        <w:keepNext w:val="0"/>
        <w:keepLines w:val="0"/>
        <w:pageBreakBefore w:val="0"/>
        <w:widowControl w:val="0"/>
        <w:kinsoku/>
        <w:wordWrap/>
        <w:overflowPunct/>
        <w:topLinePunct w:val="0"/>
        <w:autoSpaceDE/>
        <w:autoSpaceDN/>
        <w:bidi w:val="0"/>
        <w:adjustRightInd/>
        <w:snapToGrid/>
        <w:spacing w:line="360" w:lineRule="auto"/>
        <w:ind w:left="0" w:leftChars="0" w:firstLine="835" w:firstLineChars="261"/>
        <w:textAlignment w:val="auto"/>
        <w:outlineLvl w:val="9"/>
        <w:rPr>
          <w:rFonts w:hint="eastAsia" w:ascii="方正仿宋简体" w:hAnsi="方正仿宋简体" w:eastAsia="方正仿宋简体" w:cs="方正仿宋简体"/>
          <w:b w:val="0"/>
          <w:bCs w:val="0"/>
          <w:sz w:val="32"/>
          <w:szCs w:val="32"/>
          <w:lang w:val="en-US" w:eastAsia="zh-CN"/>
        </w:rPr>
      </w:pPr>
      <w:r>
        <w:rPr>
          <w:rFonts w:hint="eastAsia" w:ascii="方正仿宋简体" w:hAnsi="方正仿宋简体" w:eastAsia="方正仿宋简体" w:cs="方正仿宋简体"/>
          <w:b w:val="0"/>
          <w:bCs w:val="0"/>
          <w:color w:val="auto"/>
          <w:sz w:val="32"/>
          <w:szCs w:val="32"/>
          <w:highlight w:val="none"/>
        </w:rPr>
        <w:t>项目规模：“.土地平整1208.76亩</w:t>
      </w:r>
      <w:r>
        <w:rPr>
          <w:rFonts w:hint="eastAsia" w:ascii="方正仿宋简体" w:hAnsi="方正仿宋简体" w:eastAsia="方正仿宋简体" w:cs="方正仿宋简体"/>
          <w:b w:val="0"/>
          <w:bCs w:val="0"/>
          <w:color w:val="auto"/>
          <w:sz w:val="32"/>
          <w:szCs w:val="32"/>
          <w:highlight w:val="none"/>
          <w:lang w:eastAsia="zh-CN"/>
        </w:rPr>
        <w:t>；</w:t>
      </w:r>
      <w:r>
        <w:rPr>
          <w:rFonts w:hint="eastAsia" w:ascii="方正仿宋简体" w:hAnsi="方正仿宋简体" w:eastAsia="方正仿宋简体" w:cs="方正仿宋简体"/>
          <w:b w:val="0"/>
          <w:bCs w:val="0"/>
          <w:color w:val="auto"/>
          <w:sz w:val="32"/>
          <w:szCs w:val="32"/>
          <w:highlight w:val="none"/>
        </w:rPr>
        <w:t>2.为111户新建庭院供水设施，配套沉砂池、水泵等附属设施设备</w:t>
      </w:r>
      <w:r>
        <w:rPr>
          <w:rFonts w:hint="eastAsia" w:ascii="方正仿宋简体" w:hAnsi="方正仿宋简体" w:eastAsia="方正仿宋简体" w:cs="方正仿宋简体"/>
          <w:b w:val="0"/>
          <w:bCs w:val="0"/>
          <w:color w:val="auto"/>
          <w:sz w:val="32"/>
          <w:szCs w:val="32"/>
          <w:highlight w:val="none"/>
          <w:lang w:eastAsia="zh-CN"/>
        </w:rPr>
        <w:t>；</w:t>
      </w:r>
      <w:r>
        <w:rPr>
          <w:rFonts w:hint="eastAsia" w:ascii="方正仿宋简体" w:hAnsi="方正仿宋简体" w:eastAsia="方正仿宋简体" w:cs="方正仿宋简体"/>
          <w:b w:val="0"/>
          <w:bCs w:val="0"/>
          <w:color w:val="auto"/>
          <w:sz w:val="32"/>
          <w:szCs w:val="32"/>
          <w:highlight w:val="none"/>
        </w:rPr>
        <w:t>3.农村道路提升改造5.2公里，维修村组巷道2.82公里，配套桥涵等附属设施。</w:t>
      </w:r>
    </w:p>
    <w:p w14:paraId="0090ED26">
      <w:pPr>
        <w:keepNext w:val="0"/>
        <w:keepLines w:val="0"/>
        <w:pageBreakBefore w:val="0"/>
        <w:widowControl w:val="0"/>
        <w:kinsoku/>
        <w:wordWrap/>
        <w:overflowPunct/>
        <w:topLinePunct w:val="0"/>
        <w:autoSpaceDE/>
        <w:autoSpaceDN/>
        <w:bidi w:val="0"/>
        <w:adjustRightInd/>
        <w:snapToGrid/>
        <w:spacing w:line="600" w:lineRule="exact"/>
        <w:ind w:left="0" w:leftChars="0" w:firstLine="835" w:firstLineChars="261"/>
        <w:textAlignment w:val="auto"/>
        <w:outlineLvl w:val="9"/>
        <w:rPr>
          <w:rFonts w:hint="eastAsia" w:ascii="方正仿宋简体" w:hAnsi="方正仿宋简体" w:eastAsia="方正仿宋简体" w:cs="方正仿宋简体"/>
          <w:b w:val="0"/>
          <w:bCs w:val="0"/>
          <w:color w:val="auto"/>
          <w:sz w:val="32"/>
          <w:szCs w:val="32"/>
          <w:lang w:eastAsia="zh-CN"/>
        </w:rPr>
      </w:pPr>
      <w:r>
        <w:rPr>
          <w:rFonts w:hint="eastAsia" w:ascii="方正仿宋简体" w:hAnsi="方正仿宋简体" w:eastAsia="方正仿宋简体" w:cs="方正仿宋简体"/>
          <w:b w:val="0"/>
          <w:bCs w:val="0"/>
          <w:color w:val="auto"/>
          <w:sz w:val="32"/>
          <w:szCs w:val="32"/>
        </w:rPr>
        <w:t>招标内容与范围：本</w:t>
      </w:r>
      <w:r>
        <w:rPr>
          <w:rFonts w:hint="eastAsia" w:ascii="方正仿宋简体" w:hAnsi="方正仿宋简体" w:eastAsia="方正仿宋简体" w:cs="方正仿宋简体"/>
          <w:b w:val="0"/>
          <w:bCs w:val="0"/>
          <w:color w:val="000000"/>
          <w:sz w:val="32"/>
          <w:szCs w:val="32"/>
          <w:lang w:eastAsia="zh-CN"/>
        </w:rPr>
        <w:t>在线询价</w:t>
      </w:r>
      <w:r>
        <w:rPr>
          <w:rFonts w:hint="eastAsia" w:ascii="方正仿宋简体" w:hAnsi="方正仿宋简体" w:eastAsia="方正仿宋简体" w:cs="方正仿宋简体"/>
          <w:b w:val="0"/>
          <w:bCs w:val="0"/>
          <w:color w:val="auto"/>
          <w:sz w:val="32"/>
          <w:szCs w:val="32"/>
        </w:rPr>
        <w:t xml:space="preserve">项目划分为 </w:t>
      </w:r>
      <w:r>
        <w:rPr>
          <w:rFonts w:hint="eastAsia" w:ascii="方正仿宋简体" w:hAnsi="方正仿宋简体" w:eastAsia="方正仿宋简体" w:cs="方正仿宋简体"/>
          <w:b w:val="0"/>
          <w:bCs w:val="0"/>
          <w:color w:val="auto"/>
          <w:sz w:val="32"/>
          <w:szCs w:val="32"/>
          <w:lang w:val="en-US" w:eastAsia="zh-CN"/>
        </w:rPr>
        <w:t>1</w:t>
      </w:r>
      <w:r>
        <w:rPr>
          <w:rFonts w:hint="eastAsia" w:ascii="方正仿宋简体" w:hAnsi="方正仿宋简体" w:eastAsia="方正仿宋简体" w:cs="方正仿宋简体"/>
          <w:b w:val="0"/>
          <w:bCs w:val="0"/>
          <w:color w:val="auto"/>
          <w:sz w:val="32"/>
          <w:szCs w:val="32"/>
        </w:rPr>
        <w:t>个标段，本次</w:t>
      </w:r>
      <w:r>
        <w:rPr>
          <w:rFonts w:hint="eastAsia" w:ascii="方正仿宋简体" w:hAnsi="方正仿宋简体" w:eastAsia="方正仿宋简体" w:cs="方正仿宋简体"/>
          <w:b w:val="0"/>
          <w:bCs w:val="0"/>
          <w:color w:val="auto"/>
          <w:sz w:val="32"/>
          <w:szCs w:val="32"/>
          <w:lang w:val="en-US" w:eastAsia="zh-CN"/>
        </w:rPr>
        <w:t>询价</w:t>
      </w:r>
      <w:r>
        <w:rPr>
          <w:rFonts w:hint="eastAsia" w:ascii="方正仿宋简体" w:hAnsi="方正仿宋简体" w:eastAsia="方正仿宋简体" w:cs="方正仿宋简体"/>
          <w:b w:val="0"/>
          <w:bCs w:val="0"/>
          <w:color w:val="auto"/>
          <w:sz w:val="32"/>
          <w:szCs w:val="32"/>
        </w:rPr>
        <w:t>为其中的</w:t>
      </w:r>
      <w:r>
        <w:rPr>
          <w:rFonts w:hint="eastAsia" w:ascii="方正仿宋简体" w:hAnsi="方正仿宋简体" w:eastAsia="方正仿宋简体" w:cs="方正仿宋简体"/>
          <w:b w:val="0"/>
          <w:bCs w:val="0"/>
          <w:color w:val="auto"/>
          <w:sz w:val="32"/>
          <w:szCs w:val="32"/>
          <w:lang w:eastAsia="zh-CN"/>
        </w:rPr>
        <w:t>：</w:t>
      </w:r>
      <w:r>
        <w:rPr>
          <w:rFonts w:hint="eastAsia" w:ascii="方正仿宋简体" w:hAnsi="方正仿宋简体" w:eastAsia="方正仿宋简体" w:cs="方正仿宋简体"/>
          <w:b w:val="0"/>
          <w:bCs w:val="0"/>
          <w:color w:val="000000"/>
          <w:sz w:val="32"/>
          <w:szCs w:val="32"/>
          <w:lang w:val="en-US" w:eastAsia="zh-CN"/>
        </w:rPr>
        <w:t>莎车县恰尔巴格乡英巴格（9）村自治区级示范村建设项目</w:t>
      </w:r>
      <w:r>
        <w:rPr>
          <w:rFonts w:hint="eastAsia" w:ascii="方正仿宋简体" w:hAnsi="方正仿宋简体" w:eastAsia="方正仿宋简体" w:cs="方正仿宋简体"/>
          <w:b w:val="0"/>
          <w:bCs w:val="0"/>
          <w:color w:val="000000"/>
          <w:sz w:val="32"/>
          <w:szCs w:val="32"/>
          <w:lang w:eastAsia="zh-CN"/>
        </w:rPr>
        <w:t>施工</w:t>
      </w:r>
      <w:r>
        <w:rPr>
          <w:rFonts w:hint="eastAsia" w:ascii="方正仿宋简体" w:hAnsi="方正仿宋简体" w:eastAsia="方正仿宋简体" w:cs="方正仿宋简体"/>
          <w:b w:val="0"/>
          <w:bCs w:val="0"/>
          <w:color w:val="auto"/>
          <w:sz w:val="32"/>
          <w:szCs w:val="32"/>
          <w:lang w:eastAsia="zh-CN"/>
        </w:rPr>
        <w:t>监理。</w:t>
      </w:r>
    </w:p>
    <w:p w14:paraId="63448CE7">
      <w:pPr>
        <w:keepNext w:val="0"/>
        <w:keepLines w:val="0"/>
        <w:pageBreakBefore w:val="0"/>
        <w:widowControl w:val="0"/>
        <w:kinsoku/>
        <w:wordWrap/>
        <w:overflowPunct/>
        <w:topLinePunct w:val="0"/>
        <w:autoSpaceDE/>
        <w:autoSpaceDN/>
        <w:bidi w:val="0"/>
        <w:adjustRightInd/>
        <w:snapToGrid/>
        <w:spacing w:line="600" w:lineRule="exact"/>
        <w:ind w:left="0" w:leftChars="0" w:firstLine="835" w:firstLineChars="261"/>
        <w:textAlignment w:val="auto"/>
        <w:outlineLvl w:val="9"/>
        <w:rPr>
          <w:rFonts w:hint="eastAsia" w:ascii="方正仿宋简体" w:hAnsi="方正仿宋简体" w:eastAsia="方正仿宋简体" w:cs="方正仿宋简体"/>
          <w:b w:val="0"/>
          <w:bCs w:val="0"/>
          <w:color w:val="auto"/>
          <w:sz w:val="32"/>
          <w:szCs w:val="32"/>
        </w:rPr>
      </w:pPr>
      <w:r>
        <w:rPr>
          <w:rFonts w:hint="eastAsia" w:ascii="方正仿宋简体" w:hAnsi="方正仿宋简体" w:eastAsia="方正仿宋简体" w:cs="方正仿宋简体"/>
          <w:b w:val="0"/>
          <w:bCs w:val="0"/>
          <w:color w:val="auto"/>
          <w:sz w:val="32"/>
          <w:szCs w:val="32"/>
        </w:rPr>
        <w:t>包括工程所有土建、其他临时辅助工程施工的全过程监理。自合同签订之日起至工程竣工验收</w:t>
      </w:r>
      <w:r>
        <w:rPr>
          <w:rFonts w:hint="eastAsia" w:ascii="方正仿宋简体" w:hAnsi="方正仿宋简体" w:eastAsia="方正仿宋简体" w:cs="方正仿宋简体"/>
          <w:b w:val="0"/>
          <w:bCs w:val="0"/>
          <w:color w:val="auto"/>
          <w:sz w:val="32"/>
          <w:szCs w:val="32"/>
          <w:lang w:eastAsia="zh-CN"/>
        </w:rPr>
        <w:t>合格</w:t>
      </w:r>
      <w:r>
        <w:rPr>
          <w:rFonts w:hint="eastAsia" w:ascii="方正仿宋简体" w:hAnsi="方正仿宋简体" w:eastAsia="方正仿宋简体" w:cs="方正仿宋简体"/>
          <w:b w:val="0"/>
          <w:bCs w:val="0"/>
          <w:color w:val="auto"/>
          <w:sz w:val="32"/>
          <w:szCs w:val="32"/>
        </w:rPr>
        <w:t>止。</w:t>
      </w:r>
    </w:p>
    <w:p w14:paraId="79752CFA">
      <w:pPr>
        <w:keepNext w:val="0"/>
        <w:keepLines w:val="0"/>
        <w:pageBreakBefore w:val="0"/>
        <w:widowControl w:val="0"/>
        <w:kinsoku/>
        <w:wordWrap/>
        <w:overflowPunct/>
        <w:topLinePunct w:val="0"/>
        <w:autoSpaceDE/>
        <w:autoSpaceDN/>
        <w:bidi w:val="0"/>
        <w:adjustRightInd/>
        <w:snapToGrid/>
        <w:spacing w:line="600" w:lineRule="exact"/>
        <w:ind w:left="0" w:leftChars="0"/>
        <w:textAlignment w:val="auto"/>
        <w:outlineLvl w:val="9"/>
        <w:rPr>
          <w:rFonts w:hint="eastAsia" w:ascii="方正仿宋简体" w:hAnsi="方正仿宋简体" w:eastAsia="方正仿宋简体" w:cs="方正仿宋简体"/>
          <w:b/>
          <w:bCs/>
          <w:color w:val="auto"/>
          <w:sz w:val="32"/>
          <w:szCs w:val="32"/>
        </w:rPr>
      </w:pPr>
      <w:r>
        <w:rPr>
          <w:rFonts w:hint="eastAsia" w:ascii="方正仿宋简体" w:hAnsi="方正仿宋简体" w:eastAsia="方正仿宋简体" w:cs="方正仿宋简体"/>
          <w:b/>
          <w:bCs/>
          <w:color w:val="000000"/>
          <w:sz w:val="32"/>
          <w:szCs w:val="32"/>
        </w:rPr>
        <w:t>三、投标人要求</w:t>
      </w:r>
    </w:p>
    <w:p w14:paraId="352E6DC7">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hint="eastAsia" w:ascii="方正仿宋简体" w:hAnsi="方正仿宋简体" w:eastAsia="方正仿宋简体" w:cs="方正仿宋简体"/>
          <w:b w:val="0"/>
          <w:bCs w:val="0"/>
          <w:color w:val="0000FF"/>
          <w:sz w:val="32"/>
          <w:szCs w:val="32"/>
          <w:lang w:eastAsia="zh-CN"/>
        </w:rPr>
      </w:pPr>
      <w:r>
        <w:rPr>
          <w:rFonts w:hint="eastAsia" w:ascii="方正仿宋简体" w:hAnsi="方正仿宋简体" w:eastAsia="方正仿宋简体" w:cs="方正仿宋简体"/>
          <w:b w:val="0"/>
          <w:bCs w:val="0"/>
          <w:color w:val="auto"/>
          <w:sz w:val="32"/>
          <w:szCs w:val="32"/>
          <w:lang w:val="en-US" w:eastAsia="zh-CN"/>
        </w:rPr>
        <w:t>1.</w:t>
      </w:r>
      <w:r>
        <w:rPr>
          <w:rFonts w:hint="eastAsia" w:ascii="方正仿宋简体" w:hAnsi="方正仿宋简体" w:eastAsia="方正仿宋简体" w:cs="方正仿宋简体"/>
          <w:b w:val="0"/>
          <w:bCs w:val="0"/>
          <w:color w:val="auto"/>
          <w:sz w:val="32"/>
          <w:szCs w:val="32"/>
          <w:lang w:eastAsia="zh-CN"/>
        </w:rPr>
        <w:t>投标人须具有独立法人资格，</w:t>
      </w:r>
      <w:r>
        <w:rPr>
          <w:rFonts w:hint="eastAsia" w:ascii="方正仿宋简体" w:hAnsi="方正仿宋简体" w:eastAsia="方正仿宋简体" w:cs="方正仿宋简体"/>
          <w:b w:val="0"/>
          <w:bCs w:val="0"/>
          <w:color w:val="auto"/>
          <w:sz w:val="32"/>
          <w:szCs w:val="32"/>
          <w:lang w:val="en-US" w:eastAsia="zh-CN"/>
        </w:rPr>
        <w:t>监理有以下资质（市政、水利、公路）专业</w:t>
      </w:r>
      <w:r>
        <w:rPr>
          <w:rFonts w:hint="eastAsia" w:ascii="方正仿宋简体" w:hAnsi="方正仿宋简体" w:eastAsia="方正仿宋简体" w:cs="方正仿宋简体"/>
          <w:b w:val="0"/>
          <w:bCs w:val="0"/>
          <w:color w:val="auto"/>
          <w:sz w:val="32"/>
          <w:szCs w:val="32"/>
          <w:lang w:eastAsia="zh-CN"/>
        </w:rPr>
        <w:t>，有类似业绩，在人员、设备、资金等方面具备承担本项目监理的能力；</w:t>
      </w:r>
      <w:r>
        <w:rPr>
          <w:rFonts w:hint="eastAsia" w:ascii="方正仿宋简体" w:hAnsi="方正仿宋简体" w:eastAsia="方正仿宋简体" w:cs="方正仿宋简体"/>
          <w:b w:val="0"/>
          <w:bCs w:val="0"/>
          <w:color w:val="0000FF"/>
          <w:sz w:val="32"/>
          <w:szCs w:val="32"/>
          <w:lang w:eastAsia="zh-CN"/>
        </w:rPr>
        <w:t>总监理工程师须具备</w:t>
      </w:r>
      <w:r>
        <w:rPr>
          <w:rFonts w:hint="eastAsia" w:ascii="方正仿宋简体" w:hAnsi="方正仿宋简体" w:eastAsia="方正仿宋简体" w:cs="方正仿宋简体"/>
          <w:b w:val="0"/>
          <w:bCs w:val="0"/>
          <w:color w:val="auto"/>
          <w:sz w:val="32"/>
          <w:szCs w:val="32"/>
          <w:highlight w:val="none"/>
          <w:lang w:val="en-US" w:eastAsia="zh-CN"/>
        </w:rPr>
        <w:t>市政、水利、公路</w:t>
      </w:r>
      <w:r>
        <w:rPr>
          <w:rFonts w:hint="eastAsia" w:ascii="方正仿宋简体" w:hAnsi="方正仿宋简体" w:eastAsia="方正仿宋简体" w:cs="方正仿宋简体"/>
          <w:b w:val="0"/>
          <w:bCs w:val="0"/>
          <w:color w:val="0000FF"/>
          <w:sz w:val="32"/>
          <w:szCs w:val="32"/>
          <w:lang w:val="en-US" w:eastAsia="zh-CN"/>
        </w:rPr>
        <w:t>专业工程建设</w:t>
      </w:r>
      <w:r>
        <w:rPr>
          <w:rFonts w:hint="eastAsia" w:ascii="方正仿宋简体" w:hAnsi="方正仿宋简体" w:eastAsia="方正仿宋简体" w:cs="方正仿宋简体"/>
          <w:b w:val="0"/>
          <w:bCs w:val="0"/>
          <w:color w:val="0000FF"/>
          <w:sz w:val="32"/>
          <w:szCs w:val="32"/>
          <w:lang w:eastAsia="zh-CN"/>
        </w:rPr>
        <w:t>监理工程师执业资格</w:t>
      </w:r>
      <w:r>
        <w:rPr>
          <w:rFonts w:hint="eastAsia" w:ascii="方正仿宋简体" w:hAnsi="方正仿宋简体" w:eastAsia="方正仿宋简体" w:cs="方正仿宋简体"/>
          <w:b w:val="0"/>
          <w:bCs w:val="0"/>
          <w:color w:val="0000FF"/>
          <w:sz w:val="32"/>
          <w:szCs w:val="32"/>
          <w:lang w:val="en-US" w:eastAsia="zh-CN"/>
        </w:rPr>
        <w:t>(提供相关资料扫描件并加盖单位公章)</w:t>
      </w:r>
      <w:r>
        <w:rPr>
          <w:rFonts w:hint="eastAsia" w:ascii="方正仿宋简体" w:hAnsi="方正仿宋简体" w:eastAsia="方正仿宋简体" w:cs="方正仿宋简体"/>
          <w:b w:val="0"/>
          <w:bCs w:val="0"/>
          <w:color w:val="0000FF"/>
          <w:sz w:val="32"/>
          <w:szCs w:val="32"/>
          <w:lang w:eastAsia="zh-CN"/>
        </w:rPr>
        <w:t>。</w:t>
      </w:r>
    </w:p>
    <w:p w14:paraId="6D48F08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hint="eastAsia" w:ascii="方正仿宋简体" w:hAnsi="方正仿宋简体" w:eastAsia="方正仿宋简体" w:cs="方正仿宋简体"/>
          <w:b w:val="0"/>
          <w:bCs w:val="0"/>
          <w:color w:val="auto"/>
          <w:sz w:val="32"/>
          <w:szCs w:val="32"/>
        </w:rPr>
      </w:pPr>
      <w:r>
        <w:rPr>
          <w:rFonts w:hint="eastAsia" w:ascii="方正仿宋简体" w:hAnsi="方正仿宋简体" w:eastAsia="方正仿宋简体" w:cs="方正仿宋简体"/>
          <w:b w:val="0"/>
          <w:bCs w:val="0"/>
          <w:color w:val="auto"/>
          <w:sz w:val="32"/>
          <w:szCs w:val="32"/>
          <w:lang w:val="en-US" w:eastAsia="zh-CN"/>
        </w:rPr>
        <w:t>2.</w:t>
      </w:r>
      <w:r>
        <w:rPr>
          <w:rFonts w:hint="eastAsia" w:ascii="方正仿宋简体" w:hAnsi="方正仿宋简体" w:eastAsia="方正仿宋简体" w:cs="方正仿宋简体"/>
          <w:b w:val="0"/>
          <w:bCs w:val="0"/>
          <w:color w:val="auto"/>
          <w:sz w:val="32"/>
          <w:szCs w:val="32"/>
        </w:rPr>
        <w:t>财务状况和商业信誉良好，在商业活动中没有违法记录</w:t>
      </w:r>
      <w:r>
        <w:rPr>
          <w:rFonts w:hint="eastAsia" w:ascii="方正仿宋简体" w:hAnsi="方正仿宋简体" w:eastAsia="方正仿宋简体" w:cs="方正仿宋简体"/>
          <w:b w:val="0"/>
          <w:bCs w:val="0"/>
          <w:color w:val="auto"/>
          <w:sz w:val="32"/>
          <w:szCs w:val="32"/>
          <w:lang w:val="en-US" w:eastAsia="zh-CN"/>
        </w:rPr>
        <w:t>(提供相关资料扫描件并加盖单位公章)</w:t>
      </w:r>
      <w:r>
        <w:rPr>
          <w:rFonts w:hint="eastAsia" w:ascii="方正仿宋简体" w:hAnsi="方正仿宋简体" w:eastAsia="方正仿宋简体" w:cs="方正仿宋简体"/>
          <w:b w:val="0"/>
          <w:bCs w:val="0"/>
          <w:color w:val="auto"/>
          <w:sz w:val="32"/>
          <w:szCs w:val="32"/>
        </w:rPr>
        <w:t>。</w:t>
      </w:r>
      <w:r>
        <w:rPr>
          <w:rFonts w:hint="eastAsia" w:ascii="方正仿宋简体" w:hAnsi="方正仿宋简体" w:eastAsia="方正仿宋简体" w:cs="方正仿宋简体"/>
          <w:b w:val="0"/>
          <w:bCs w:val="0"/>
          <w:color w:val="auto"/>
          <w:sz w:val="32"/>
          <w:szCs w:val="32"/>
          <w:lang w:val="en-US" w:eastAsia="zh-CN"/>
        </w:rPr>
        <w:t>并在人员、设备、资金等方面具有承担本项目的监理能力，并在本县有办公场所和相关人员（需提交办公场所买受或租赁合同），能按照要求正常对项目进行监理。</w:t>
      </w:r>
    </w:p>
    <w:p w14:paraId="49970CD7">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hint="eastAsia" w:ascii="方正仿宋简体" w:hAnsi="方正仿宋简体" w:eastAsia="方正仿宋简体" w:cs="方正仿宋简体"/>
          <w:b w:val="0"/>
          <w:bCs w:val="0"/>
          <w:color w:val="auto"/>
          <w:sz w:val="32"/>
          <w:szCs w:val="32"/>
        </w:rPr>
      </w:pPr>
      <w:r>
        <w:rPr>
          <w:rFonts w:hint="eastAsia" w:ascii="方正仿宋简体" w:hAnsi="方正仿宋简体" w:eastAsia="方正仿宋简体" w:cs="方正仿宋简体"/>
          <w:b w:val="0"/>
          <w:bCs w:val="0"/>
          <w:color w:val="auto"/>
          <w:sz w:val="32"/>
          <w:szCs w:val="32"/>
          <w:lang w:val="en-US" w:eastAsia="zh-CN"/>
        </w:rPr>
        <w:t>3.</w:t>
      </w:r>
      <w:r>
        <w:rPr>
          <w:rFonts w:hint="eastAsia" w:ascii="方正仿宋简体" w:hAnsi="方正仿宋简体" w:eastAsia="方正仿宋简体" w:cs="方正仿宋简体"/>
          <w:b w:val="0"/>
          <w:bCs w:val="0"/>
          <w:color w:val="auto"/>
          <w:sz w:val="32"/>
          <w:szCs w:val="32"/>
        </w:rPr>
        <w:t>本项目</w:t>
      </w:r>
      <w:r>
        <w:rPr>
          <w:rFonts w:hint="eastAsia" w:ascii="方正仿宋简体" w:hAnsi="方正仿宋简体" w:eastAsia="方正仿宋简体" w:cs="方正仿宋简体"/>
          <w:b w:val="0"/>
          <w:bCs w:val="0"/>
          <w:color w:val="auto"/>
          <w:sz w:val="32"/>
          <w:szCs w:val="32"/>
          <w:lang w:eastAsia="zh-CN"/>
        </w:rPr>
        <w:t>不</w:t>
      </w:r>
      <w:r>
        <w:rPr>
          <w:rFonts w:hint="eastAsia" w:ascii="方正仿宋简体" w:hAnsi="方正仿宋简体" w:eastAsia="方正仿宋简体" w:cs="方正仿宋简体"/>
          <w:b w:val="0"/>
          <w:bCs w:val="0"/>
          <w:color w:val="auto"/>
          <w:sz w:val="32"/>
          <w:szCs w:val="32"/>
        </w:rPr>
        <w:t>允许联合体投标。</w:t>
      </w:r>
    </w:p>
    <w:p w14:paraId="47E9FA24">
      <w:pPr>
        <w:pStyle w:val="2"/>
        <w:ind w:left="0" w:leftChars="0" w:firstLine="640" w:firstLineChars="200"/>
        <w:rPr>
          <w:rFonts w:hint="eastAsia" w:ascii="方正仿宋简体" w:hAnsi="方正仿宋简体" w:eastAsia="方正仿宋简体" w:cs="方正仿宋简体"/>
          <w:b w:val="0"/>
          <w:bCs w:val="0"/>
          <w:color w:val="auto"/>
          <w:kern w:val="2"/>
          <w:sz w:val="32"/>
          <w:szCs w:val="32"/>
          <w:lang w:val="en-US" w:eastAsia="zh-CN" w:bidi="ar-SA"/>
        </w:rPr>
      </w:pPr>
      <w:r>
        <w:rPr>
          <w:rFonts w:hint="eastAsia" w:ascii="方正仿宋简体" w:hAnsi="方正仿宋简体" w:eastAsia="方正仿宋简体" w:cs="方正仿宋简体"/>
          <w:b w:val="0"/>
          <w:bCs w:val="0"/>
          <w:color w:val="auto"/>
          <w:kern w:val="2"/>
          <w:sz w:val="32"/>
          <w:szCs w:val="32"/>
          <w:lang w:val="en-US" w:eastAsia="zh-CN" w:bidi="ar-SA"/>
        </w:rPr>
        <w:t>4.为不影响项目开工，中标后三日内必须由公司法人到场签订监理合同。中标单位在与甲方签订合同时要求配备人员到场并持相关证件及社保由甲方现场查验，如不符合要求作废标处理。</w:t>
      </w:r>
    </w:p>
    <w:p w14:paraId="778E714E">
      <w:pPr>
        <w:pStyle w:val="2"/>
        <w:ind w:left="0" w:leftChars="0" w:firstLine="640" w:firstLineChars="0"/>
        <w:jc w:val="both"/>
        <w:rPr>
          <w:rFonts w:hint="eastAsia" w:ascii="方正仿宋简体" w:hAnsi="方正仿宋简体" w:eastAsia="方正仿宋简体" w:cs="方正仿宋简体"/>
          <w:b w:val="0"/>
          <w:bCs w:val="0"/>
          <w:color w:val="auto"/>
          <w:kern w:val="2"/>
          <w:sz w:val="32"/>
          <w:szCs w:val="32"/>
          <w:lang w:val="en-US" w:eastAsia="zh-CN" w:bidi="ar-SA"/>
        </w:rPr>
      </w:pPr>
      <w:r>
        <w:rPr>
          <w:rFonts w:hint="eastAsia" w:ascii="方正仿宋简体" w:hAnsi="方正仿宋简体" w:eastAsia="方正仿宋简体" w:cs="方正仿宋简体"/>
          <w:b w:val="0"/>
          <w:bCs w:val="0"/>
          <w:color w:val="auto"/>
          <w:kern w:val="2"/>
          <w:sz w:val="32"/>
          <w:szCs w:val="32"/>
          <w:lang w:val="en-US" w:eastAsia="zh-CN" w:bidi="ar-SA"/>
        </w:rPr>
        <w:t>5.人员要求：总监理工程师、现场监理员，提供人员信息名单保证在场监理人员和名单一至。</w:t>
      </w:r>
    </w:p>
    <w:p w14:paraId="5D20B8A6">
      <w:pPr>
        <w:pStyle w:val="2"/>
        <w:ind w:left="0" w:leftChars="0" w:firstLine="640" w:firstLineChars="0"/>
        <w:jc w:val="both"/>
        <w:rPr>
          <w:rFonts w:hint="default" w:ascii="方正仿宋简体" w:hAnsi="方正仿宋简体" w:eastAsia="方正仿宋简体" w:cs="方正仿宋简体"/>
          <w:b w:val="0"/>
          <w:bCs w:val="0"/>
          <w:color w:val="auto"/>
          <w:kern w:val="2"/>
          <w:sz w:val="32"/>
          <w:szCs w:val="32"/>
          <w:lang w:val="en-US" w:eastAsia="zh-CN" w:bidi="ar-SA"/>
        </w:rPr>
      </w:pPr>
      <w:r>
        <w:rPr>
          <w:rFonts w:hint="eastAsia" w:ascii="方正仿宋简体" w:hAnsi="方正仿宋简体" w:eastAsia="方正仿宋简体" w:cs="方正仿宋简体"/>
          <w:b w:val="0"/>
          <w:bCs w:val="0"/>
          <w:color w:val="auto"/>
          <w:kern w:val="2"/>
          <w:sz w:val="32"/>
          <w:szCs w:val="32"/>
          <w:lang w:val="en-US" w:eastAsia="zh-CN" w:bidi="ar-SA"/>
        </w:rPr>
        <w:t>6.监理工程师承诺每月驻场不少于22日；公司现场监理员至工程竣工前全勤在场承诺；（甲方将对备案在场监理人员进行核查如三次不在场，则视为无效响应）</w:t>
      </w:r>
    </w:p>
    <w:p w14:paraId="457EF7E6">
      <w:pPr>
        <w:pStyle w:val="2"/>
        <w:ind w:left="0" w:leftChars="0" w:firstLine="640" w:firstLineChars="200"/>
        <w:rPr>
          <w:rFonts w:hint="default" w:ascii="方正仿宋简体" w:hAnsi="方正仿宋简体" w:eastAsia="方正仿宋简体" w:cs="方正仿宋简体"/>
          <w:b w:val="0"/>
          <w:bCs w:val="0"/>
          <w:color w:val="auto"/>
          <w:kern w:val="2"/>
          <w:sz w:val="32"/>
          <w:szCs w:val="32"/>
          <w:lang w:val="en-US" w:eastAsia="zh-CN" w:bidi="ar-SA"/>
        </w:rPr>
      </w:pPr>
      <w:r>
        <w:rPr>
          <w:rFonts w:hint="eastAsia" w:ascii="方正仿宋简体" w:hAnsi="方正仿宋简体" w:eastAsia="方正仿宋简体" w:cs="方正仿宋简体"/>
          <w:b w:val="0"/>
          <w:bCs w:val="0"/>
          <w:color w:val="auto"/>
          <w:kern w:val="2"/>
          <w:sz w:val="32"/>
          <w:szCs w:val="32"/>
          <w:lang w:val="en-US" w:eastAsia="zh-CN" w:bidi="ar-SA"/>
        </w:rPr>
        <w:t>7.监理必须按照要求派驻人员常驻施工现场，随时对项目进度、质量、安全等进行监理，严格执行监理规范。</w:t>
      </w:r>
      <w:r>
        <w:rPr>
          <w:rFonts w:hint="eastAsia" w:ascii="方正仿宋简体" w:hAnsi="方正仿宋简体" w:eastAsia="方正仿宋简体" w:cs="方正仿宋简体"/>
          <w:b w:val="0"/>
          <w:bCs w:val="0"/>
          <w:sz w:val="32"/>
          <w:szCs w:val="32"/>
          <w:lang w:val="en-US" w:eastAsia="zh-CN"/>
        </w:rPr>
        <w:t>并对此项工作出承诺函保证。</w:t>
      </w:r>
    </w:p>
    <w:p w14:paraId="61F22652">
      <w:pPr>
        <w:pStyle w:val="2"/>
        <w:numPr>
          <w:ilvl w:val="0"/>
          <w:numId w:val="0"/>
        </w:numPr>
        <w:ind w:firstLine="640"/>
        <w:rPr>
          <w:rFonts w:hint="eastAsia" w:ascii="方正仿宋简体" w:hAnsi="方正仿宋简体" w:eastAsia="方正仿宋简体" w:cs="方正仿宋简体"/>
          <w:b w:val="0"/>
          <w:bCs w:val="0"/>
          <w:color w:val="auto"/>
          <w:kern w:val="2"/>
          <w:sz w:val="32"/>
          <w:szCs w:val="32"/>
          <w:lang w:val="en-US" w:eastAsia="zh-CN" w:bidi="ar-SA"/>
        </w:rPr>
      </w:pPr>
      <w:r>
        <w:rPr>
          <w:rFonts w:hint="eastAsia" w:ascii="方正仿宋简体" w:hAnsi="方正仿宋简体" w:eastAsia="方正仿宋简体" w:cs="方正仿宋简体"/>
          <w:b w:val="0"/>
          <w:bCs w:val="0"/>
          <w:color w:val="auto"/>
          <w:kern w:val="2"/>
          <w:sz w:val="32"/>
          <w:szCs w:val="32"/>
          <w:lang w:val="en-US" w:eastAsia="zh-CN" w:bidi="ar-SA"/>
        </w:rPr>
        <w:t>8.在监理费已审批但未按时支付到账的情况下，必须按照合同约定完成合同全部内容，否则视为违约。</w:t>
      </w:r>
    </w:p>
    <w:p w14:paraId="72D6C837">
      <w:pPr>
        <w:keepNext w:val="0"/>
        <w:keepLines w:val="0"/>
        <w:pageBreakBefore w:val="0"/>
        <w:widowControl w:val="0"/>
        <w:kinsoku/>
        <w:wordWrap/>
        <w:overflowPunct/>
        <w:topLinePunct w:val="0"/>
        <w:autoSpaceDE/>
        <w:autoSpaceDN/>
        <w:bidi w:val="0"/>
        <w:adjustRightInd/>
        <w:snapToGrid/>
        <w:spacing w:line="600" w:lineRule="exact"/>
        <w:ind w:left="0" w:leftChars="0"/>
        <w:jc w:val="left"/>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b/>
          <w:bCs/>
          <w:sz w:val="32"/>
          <w:szCs w:val="32"/>
        </w:rPr>
        <w:t>信誉要求</w:t>
      </w:r>
    </w:p>
    <w:p w14:paraId="69AA865C">
      <w:pPr>
        <w:keepNext w:val="0"/>
        <w:keepLines w:val="0"/>
        <w:pageBreakBefore w:val="0"/>
        <w:widowControl w:val="0"/>
        <w:kinsoku/>
        <w:wordWrap/>
        <w:overflowPunct/>
        <w:topLinePunct w:val="0"/>
        <w:autoSpaceDE/>
        <w:autoSpaceDN/>
        <w:bidi w:val="0"/>
        <w:adjustRightInd/>
        <w:snapToGrid/>
        <w:spacing w:line="600" w:lineRule="exact"/>
        <w:ind w:left="0" w:leftChars="0" w:firstLine="835" w:firstLineChars="261"/>
        <w:textAlignment w:val="auto"/>
        <w:outlineLvl w:val="9"/>
        <w:rPr>
          <w:rFonts w:hint="eastAsia" w:ascii="方正仿宋简体" w:hAnsi="方正仿宋简体" w:eastAsia="方正仿宋简体" w:cs="方正仿宋简体"/>
          <w:b w:val="0"/>
          <w:bCs w:val="0"/>
          <w:color w:val="auto"/>
          <w:sz w:val="32"/>
          <w:szCs w:val="32"/>
          <w:lang w:val="en-US" w:eastAsia="zh-CN"/>
        </w:rPr>
      </w:pPr>
      <w:r>
        <w:rPr>
          <w:rFonts w:hint="eastAsia" w:ascii="方正仿宋简体" w:hAnsi="方正仿宋简体" w:eastAsia="方正仿宋简体" w:cs="方正仿宋简体"/>
          <w:b w:val="0"/>
          <w:bCs w:val="0"/>
          <w:color w:val="auto"/>
          <w:sz w:val="32"/>
          <w:szCs w:val="32"/>
          <w:lang w:val="en-US" w:eastAsia="zh-CN"/>
        </w:rPr>
        <w:t>1.应具有良好的社会信誉，提供投标截止前三年发生的诉讼和仲裁情况（近年发生的诉讼和仲裁情况仅限于投标人败诉的，且与履行相关合同有关的案件，不包括调解结案以及未裁决的仲裁或未终审判决的诉讼），最近三年内没有与骗取合同有关联以及其他经济方面的严重违法行为；近几年有较好的安全记录，近一年内没有发生重大质量和特大安全事故(提供相关资料扫描件并加盖单位公章)；</w:t>
      </w:r>
    </w:p>
    <w:p w14:paraId="6D070F3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hint="eastAsia" w:ascii="方正仿宋简体" w:hAnsi="方正仿宋简体" w:eastAsia="方正仿宋简体" w:cs="方正仿宋简体"/>
          <w:b w:val="0"/>
          <w:bCs w:val="0"/>
          <w:color w:val="auto"/>
          <w:sz w:val="32"/>
          <w:szCs w:val="32"/>
          <w:lang w:val="en-US" w:eastAsia="zh-CN"/>
        </w:rPr>
      </w:pPr>
      <w:r>
        <w:rPr>
          <w:rFonts w:hint="eastAsia" w:ascii="方正仿宋简体" w:hAnsi="方正仿宋简体" w:eastAsia="方正仿宋简体" w:cs="方正仿宋简体"/>
          <w:b w:val="0"/>
          <w:bCs w:val="0"/>
          <w:color w:val="auto"/>
          <w:sz w:val="32"/>
          <w:szCs w:val="32"/>
          <w:lang w:val="en-US" w:eastAsia="zh-CN"/>
        </w:rPr>
        <w:t xml:space="preserve">2.投标人未被“信用中国”网站（www.creditchina.gov.cn）或各级信用信息共享平台列入失信被执行人名单(提供相关资料扫描件并加盖单位公章)。 </w:t>
      </w:r>
    </w:p>
    <w:p w14:paraId="414088F5">
      <w:pPr>
        <w:keepNext w:val="0"/>
        <w:keepLines w:val="0"/>
        <w:pageBreakBefore w:val="0"/>
        <w:widowControl w:val="0"/>
        <w:kinsoku/>
        <w:wordWrap/>
        <w:overflowPunct/>
        <w:topLinePunct w:val="0"/>
        <w:autoSpaceDE/>
        <w:autoSpaceDN/>
        <w:bidi w:val="0"/>
        <w:adjustRightInd/>
        <w:snapToGrid/>
        <w:spacing w:line="600" w:lineRule="exact"/>
        <w:ind w:left="0" w:leftChars="0" w:firstLine="835" w:firstLineChars="261"/>
        <w:textAlignment w:val="auto"/>
        <w:outlineLvl w:val="9"/>
        <w:rPr>
          <w:rFonts w:hint="eastAsia" w:ascii="方正仿宋简体" w:hAnsi="方正仿宋简体" w:eastAsia="方正仿宋简体" w:cs="方正仿宋简体"/>
          <w:b w:val="0"/>
          <w:bCs w:val="0"/>
          <w:color w:val="auto"/>
          <w:sz w:val="32"/>
          <w:szCs w:val="32"/>
          <w:lang w:val="en-US" w:eastAsia="zh-CN"/>
        </w:rPr>
      </w:pPr>
      <w:r>
        <w:rPr>
          <w:rFonts w:hint="eastAsia" w:ascii="方正仿宋简体" w:hAnsi="方正仿宋简体" w:eastAsia="方正仿宋简体" w:cs="方正仿宋简体"/>
          <w:b w:val="0"/>
          <w:bCs w:val="0"/>
          <w:color w:val="auto"/>
          <w:sz w:val="32"/>
          <w:szCs w:val="32"/>
          <w:lang w:val="en-US" w:eastAsia="zh-CN"/>
        </w:rPr>
        <w:t>3.投标人在近三年内投标人单位、其法定代表人、拟任项目负责人无行贿犯罪行为（中国裁判文书网</w:t>
      </w:r>
      <w:r>
        <w:rPr>
          <w:rFonts w:hint="eastAsia" w:ascii="方正仿宋简体" w:hAnsi="方正仿宋简体" w:eastAsia="方正仿宋简体" w:cs="方正仿宋简体"/>
          <w:b w:val="0"/>
          <w:bCs w:val="0"/>
          <w:color w:val="auto"/>
          <w:sz w:val="32"/>
          <w:szCs w:val="32"/>
          <w:lang w:val="en-US" w:eastAsia="zh-CN"/>
        </w:rPr>
        <w:fldChar w:fldCharType="begin"/>
      </w:r>
      <w:r>
        <w:rPr>
          <w:rFonts w:hint="eastAsia" w:ascii="方正仿宋简体" w:hAnsi="方正仿宋简体" w:eastAsia="方正仿宋简体" w:cs="方正仿宋简体"/>
          <w:b w:val="0"/>
          <w:bCs w:val="0"/>
          <w:color w:val="auto"/>
          <w:sz w:val="32"/>
          <w:szCs w:val="32"/>
          <w:lang w:val="en-US" w:eastAsia="zh-CN"/>
        </w:rPr>
        <w:instrText xml:space="preserve"> HYPERLINK "https://www.so.com/link?m=bZGxAntlJoZJ8IqBBDJevlHwsI+154ULdJCUwPEoYp7BYNG+VqcVXvyY2+E1DXCMuqAkB3wJ8FlJnt4Bwo7orbv9T9xoxjJ4Mc0RzeqlgPMRPiAQjPmEgR9L91MKOF4O8Bk6096ihhN9lr0IJV52z1pyMNfweT6jDD2xE7OjC1ZfM3hJGtYP5gPrO6N/u9BOcqnxVtHqL5kStoART+rTN/p9fLY++oagzhkR/RJk1+IM=" \t "https://www.so.com/_blank" </w:instrText>
      </w:r>
      <w:r>
        <w:rPr>
          <w:rFonts w:hint="eastAsia" w:ascii="方正仿宋简体" w:hAnsi="方正仿宋简体" w:eastAsia="方正仿宋简体" w:cs="方正仿宋简体"/>
          <w:b w:val="0"/>
          <w:bCs w:val="0"/>
          <w:color w:val="auto"/>
          <w:sz w:val="32"/>
          <w:szCs w:val="32"/>
          <w:lang w:val="en-US" w:eastAsia="zh-CN"/>
        </w:rPr>
        <w:fldChar w:fldCharType="separate"/>
      </w:r>
      <w:r>
        <w:rPr>
          <w:rFonts w:hint="eastAsia" w:ascii="方正仿宋简体" w:hAnsi="方正仿宋简体" w:eastAsia="方正仿宋简体" w:cs="方正仿宋简体"/>
          <w:b w:val="0"/>
          <w:bCs w:val="0"/>
          <w:color w:val="auto"/>
          <w:sz w:val="32"/>
          <w:szCs w:val="32"/>
          <w:lang w:val="en-US" w:eastAsia="zh-CN"/>
        </w:rPr>
        <w:t>wenshu.court.gov.cn</w:t>
      </w:r>
      <w:r>
        <w:rPr>
          <w:rFonts w:hint="eastAsia" w:ascii="方正仿宋简体" w:hAnsi="方正仿宋简体" w:eastAsia="方正仿宋简体" w:cs="方正仿宋简体"/>
          <w:b w:val="0"/>
          <w:bCs w:val="0"/>
          <w:color w:val="auto"/>
          <w:sz w:val="32"/>
          <w:szCs w:val="32"/>
          <w:lang w:val="en-US" w:eastAsia="zh-CN"/>
        </w:rPr>
        <w:fldChar w:fldCharType="end"/>
      </w:r>
      <w:r>
        <w:rPr>
          <w:rFonts w:hint="eastAsia" w:ascii="方正仿宋简体" w:hAnsi="方正仿宋简体" w:eastAsia="方正仿宋简体" w:cs="方正仿宋简体"/>
          <w:b w:val="0"/>
          <w:bCs w:val="0"/>
          <w:color w:val="auto"/>
          <w:sz w:val="32"/>
          <w:szCs w:val="32"/>
          <w:lang w:val="en-US" w:eastAsia="zh-CN"/>
        </w:rPr>
        <w:t xml:space="preserve">检索的查询结果为准）(提供相关资料扫描件并加盖单位公章)。 </w:t>
      </w:r>
    </w:p>
    <w:p w14:paraId="1EF360F4">
      <w:pPr>
        <w:keepNext w:val="0"/>
        <w:keepLines w:val="0"/>
        <w:pageBreakBefore w:val="0"/>
        <w:widowControl w:val="0"/>
        <w:kinsoku/>
        <w:wordWrap/>
        <w:overflowPunct/>
        <w:topLinePunct w:val="0"/>
        <w:autoSpaceDE/>
        <w:autoSpaceDN/>
        <w:bidi w:val="0"/>
        <w:adjustRightInd/>
        <w:snapToGrid/>
        <w:spacing w:line="600" w:lineRule="exact"/>
        <w:ind w:left="0" w:leftChars="0" w:firstLine="835" w:firstLineChars="261"/>
        <w:textAlignment w:val="auto"/>
        <w:outlineLvl w:val="9"/>
        <w:rPr>
          <w:rFonts w:hint="eastAsia" w:ascii="方正仿宋简体" w:hAnsi="方正仿宋简体" w:eastAsia="方正仿宋简体" w:cs="方正仿宋简体"/>
          <w:b w:val="0"/>
          <w:bCs w:val="0"/>
          <w:color w:val="auto"/>
          <w:sz w:val="32"/>
          <w:szCs w:val="32"/>
          <w:lang w:val="en-US" w:eastAsia="zh-CN"/>
        </w:rPr>
      </w:pPr>
      <w:r>
        <w:rPr>
          <w:rFonts w:hint="eastAsia" w:ascii="方正仿宋简体" w:hAnsi="方正仿宋简体" w:eastAsia="方正仿宋简体" w:cs="方正仿宋简体"/>
          <w:b w:val="0"/>
          <w:bCs w:val="0"/>
          <w:color w:val="auto"/>
          <w:sz w:val="32"/>
          <w:szCs w:val="32"/>
          <w:lang w:val="en-US" w:eastAsia="zh-CN"/>
        </w:rPr>
        <w:t>4.未被中国政府采购网( </w:t>
      </w:r>
      <w:r>
        <w:rPr>
          <w:rFonts w:hint="eastAsia" w:ascii="方正仿宋简体" w:hAnsi="方正仿宋简体" w:eastAsia="方正仿宋简体" w:cs="方正仿宋简体"/>
          <w:b w:val="0"/>
          <w:bCs w:val="0"/>
          <w:color w:val="auto"/>
          <w:sz w:val="32"/>
          <w:szCs w:val="32"/>
          <w:lang w:val="en-US" w:eastAsia="zh-CN"/>
        </w:rPr>
        <w:drawing>
          <wp:inline distT="0" distB="0" distL="114300" distR="114300">
            <wp:extent cx="190500" cy="142875"/>
            <wp:effectExtent l="0" t="0" r="0" b="9525"/>
            <wp:docPr id="2"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6"/>
                    <pic:cNvPicPr>
                      <a:picLocks noChangeAspect="1"/>
                    </pic:cNvPicPr>
                  </pic:nvPicPr>
                  <pic:blipFill>
                    <a:blip r:embed="rId4"/>
                    <a:stretch>
                      <a:fillRect/>
                    </a:stretch>
                  </pic:blipFill>
                  <pic:spPr>
                    <a:xfrm>
                      <a:off x="0" y="0"/>
                      <a:ext cx="190500" cy="142875"/>
                    </a:xfrm>
                    <a:prstGeom prst="rect">
                      <a:avLst/>
                    </a:prstGeom>
                    <a:noFill/>
                    <a:ln w="9525">
                      <a:noFill/>
                    </a:ln>
                  </pic:spPr>
                </pic:pic>
              </a:graphicData>
            </a:graphic>
          </wp:inline>
        </w:drawing>
      </w:r>
      <w:r>
        <w:rPr>
          <w:rFonts w:hint="eastAsia" w:ascii="方正仿宋简体" w:hAnsi="方正仿宋简体" w:eastAsia="方正仿宋简体" w:cs="方正仿宋简体"/>
          <w:b w:val="0"/>
          <w:bCs w:val="0"/>
          <w:color w:val="auto"/>
          <w:sz w:val="32"/>
          <w:szCs w:val="32"/>
          <w:lang w:val="en-US" w:eastAsia="zh-CN"/>
        </w:rPr>
        <w:t xml:space="preserve">www.ccgp.gov.cn ) 列入政府采购严重违法失信行为记录名单或被财政部门禁止参加政府采购活动时间及地域范围内(提供相关资料扫描件并加盖单位公章)需在开始询价后查询的内容为准，截图要求有电脑时间。 </w:t>
      </w:r>
    </w:p>
    <w:p w14:paraId="6A163C22">
      <w:pPr>
        <w:keepNext w:val="0"/>
        <w:keepLines w:val="0"/>
        <w:pageBreakBefore w:val="0"/>
        <w:widowControl w:val="0"/>
        <w:kinsoku/>
        <w:wordWrap/>
        <w:overflowPunct/>
        <w:topLinePunct w:val="0"/>
        <w:autoSpaceDE/>
        <w:autoSpaceDN/>
        <w:bidi w:val="0"/>
        <w:adjustRightInd/>
        <w:snapToGrid/>
        <w:spacing w:line="600" w:lineRule="exact"/>
        <w:ind w:left="0" w:leftChars="0" w:firstLine="835" w:firstLineChars="261"/>
        <w:textAlignment w:val="auto"/>
        <w:outlineLvl w:val="9"/>
        <w:rPr>
          <w:rFonts w:hint="eastAsia" w:ascii="方正仿宋简体" w:hAnsi="方正仿宋简体" w:eastAsia="方正仿宋简体" w:cs="方正仿宋简体"/>
          <w:b w:val="0"/>
          <w:bCs w:val="0"/>
          <w:color w:val="auto"/>
          <w:sz w:val="32"/>
          <w:szCs w:val="32"/>
          <w:lang w:val="en-US" w:eastAsia="zh-CN"/>
        </w:rPr>
      </w:pPr>
      <w:r>
        <w:rPr>
          <w:rFonts w:hint="eastAsia" w:ascii="方正仿宋简体" w:hAnsi="方正仿宋简体" w:eastAsia="方正仿宋简体" w:cs="方正仿宋简体"/>
          <w:b w:val="0"/>
          <w:bCs w:val="0"/>
          <w:color w:val="auto"/>
          <w:sz w:val="32"/>
          <w:szCs w:val="32"/>
          <w:lang w:val="en-US" w:eastAsia="zh-CN"/>
        </w:rPr>
        <w:t>5.投标人未被依法暂停或者取消投标资格；未被责令停业，暂扣或者吊销执照，或吊销资质证书；未处于进入清算程序，或被宣告破产，或其他丧失履约能力的情形。</w:t>
      </w:r>
    </w:p>
    <w:p w14:paraId="4DC3457C">
      <w:pPr>
        <w:keepNext w:val="0"/>
        <w:keepLines w:val="0"/>
        <w:pageBreakBefore w:val="0"/>
        <w:widowControl w:val="0"/>
        <w:kinsoku/>
        <w:wordWrap/>
        <w:overflowPunct/>
        <w:topLinePunct w:val="0"/>
        <w:autoSpaceDE/>
        <w:autoSpaceDN/>
        <w:bidi w:val="0"/>
        <w:adjustRightInd/>
        <w:snapToGrid/>
        <w:spacing w:line="600" w:lineRule="exact"/>
        <w:ind w:left="0" w:leftChars="0" w:firstLine="835" w:firstLineChars="261"/>
        <w:textAlignment w:val="auto"/>
        <w:outlineLvl w:val="9"/>
        <w:rPr>
          <w:rFonts w:hint="eastAsia" w:ascii="方正仿宋简体" w:hAnsi="方正仿宋简体" w:eastAsia="方正仿宋简体" w:cs="方正仿宋简体"/>
          <w:b w:val="0"/>
          <w:bCs w:val="0"/>
          <w:color w:val="auto"/>
          <w:sz w:val="32"/>
          <w:szCs w:val="32"/>
          <w:lang w:val="en-US" w:eastAsia="zh-CN"/>
        </w:rPr>
      </w:pPr>
      <w:r>
        <w:rPr>
          <w:rFonts w:hint="eastAsia" w:ascii="方正仿宋简体" w:hAnsi="方正仿宋简体" w:eastAsia="方正仿宋简体" w:cs="方正仿宋简体"/>
          <w:b w:val="0"/>
          <w:bCs w:val="0"/>
          <w:color w:val="auto"/>
          <w:sz w:val="32"/>
          <w:szCs w:val="32"/>
          <w:lang w:val="en-US" w:eastAsia="zh-CN"/>
        </w:rPr>
        <w:t>6.本项目不接受在“全国建筑市场监管公共服务平台’黑名单内限制投标的企业投标。投标企业及人员须在建筑市场监管平台登记备案,未纳入建筑市场监管平台的潜在投标人不得参加本项目招投标活动(提供相关资料扫描件并加盖单位公章)。</w:t>
      </w:r>
    </w:p>
    <w:p w14:paraId="413DB2C2">
      <w:pPr>
        <w:keepNext w:val="0"/>
        <w:keepLines w:val="0"/>
        <w:pageBreakBefore w:val="0"/>
        <w:widowControl w:val="0"/>
        <w:kinsoku/>
        <w:wordWrap/>
        <w:overflowPunct/>
        <w:topLinePunct w:val="0"/>
        <w:autoSpaceDE/>
        <w:autoSpaceDN/>
        <w:bidi w:val="0"/>
        <w:adjustRightInd/>
        <w:snapToGrid/>
        <w:spacing w:line="600" w:lineRule="exact"/>
        <w:ind w:left="0" w:leftChars="0" w:firstLine="835" w:firstLineChars="261"/>
        <w:textAlignment w:val="auto"/>
        <w:outlineLvl w:val="9"/>
        <w:rPr>
          <w:rFonts w:hint="default" w:ascii="方正仿宋简体" w:hAnsi="方正仿宋简体" w:eastAsia="方正仿宋简体" w:cs="方正仿宋简体"/>
          <w:b w:val="0"/>
          <w:bCs w:val="0"/>
          <w:color w:val="0000FF"/>
          <w:sz w:val="32"/>
          <w:szCs w:val="32"/>
          <w:lang w:val="en-US" w:eastAsia="zh-CN"/>
        </w:rPr>
      </w:pPr>
      <w:r>
        <w:rPr>
          <w:rFonts w:hint="eastAsia" w:ascii="方正仿宋简体" w:hAnsi="方正仿宋简体" w:eastAsia="方正仿宋简体" w:cs="方正仿宋简体"/>
          <w:b w:val="0"/>
          <w:bCs w:val="0"/>
          <w:color w:val="auto"/>
          <w:sz w:val="32"/>
          <w:szCs w:val="32"/>
          <w:lang w:val="en-US" w:eastAsia="zh-CN"/>
        </w:rPr>
        <w:t>8.为了避免低价低质恶性竞争,请实事求是报价,甲方有权对所有供应商报价组织专家论证，如有违反市场价格规律超低价恶意谋取中标后,又不能按招标人要求提供合格服务者，一律按无效标处理（如缴纳了履约保证金，将不予退还）,并上报上级采购办和相关部门及采购平台进行处理。</w:t>
      </w:r>
      <w:r>
        <w:rPr>
          <w:rFonts w:hint="eastAsia" w:ascii="方正仿宋简体" w:hAnsi="方正仿宋简体" w:eastAsia="方正仿宋简体" w:cs="方正仿宋简体"/>
          <w:b w:val="0"/>
          <w:bCs w:val="0"/>
          <w:color w:val="0000FF"/>
          <w:sz w:val="32"/>
          <w:szCs w:val="32"/>
          <w:lang w:val="en-US" w:eastAsia="zh-CN"/>
        </w:rPr>
        <w:t>投标报价不低于控制价的70%。</w:t>
      </w:r>
    </w:p>
    <w:p w14:paraId="6677975F">
      <w:pPr>
        <w:keepNext w:val="0"/>
        <w:keepLines w:val="0"/>
        <w:pageBreakBefore w:val="0"/>
        <w:widowControl w:val="0"/>
        <w:kinsoku/>
        <w:wordWrap/>
        <w:overflowPunct/>
        <w:topLinePunct w:val="0"/>
        <w:autoSpaceDE/>
        <w:autoSpaceDN/>
        <w:bidi w:val="0"/>
        <w:adjustRightInd/>
        <w:snapToGrid/>
        <w:spacing w:line="600" w:lineRule="exact"/>
        <w:ind w:left="0" w:leftChars="0"/>
        <w:jc w:val="left"/>
        <w:textAlignment w:val="auto"/>
        <w:rPr>
          <w:rFonts w:hint="eastAsia" w:ascii="方正仿宋简体" w:hAnsi="方正仿宋简体" w:eastAsia="方正仿宋简体" w:cs="方正仿宋简体"/>
          <w:b/>
          <w:bCs/>
          <w:sz w:val="32"/>
          <w:szCs w:val="32"/>
          <w:lang w:eastAsia="zh-CN"/>
        </w:rPr>
      </w:pPr>
      <w:r>
        <w:rPr>
          <w:rFonts w:hint="eastAsia" w:ascii="方正仿宋简体" w:hAnsi="方正仿宋简体" w:eastAsia="方正仿宋简体" w:cs="方正仿宋简体"/>
          <w:b/>
          <w:bCs/>
          <w:sz w:val="32"/>
          <w:szCs w:val="32"/>
          <w:lang w:eastAsia="zh-CN"/>
        </w:rPr>
        <w:t>总监理工程师资格</w:t>
      </w:r>
    </w:p>
    <w:p w14:paraId="4564D229">
      <w:pPr>
        <w:pStyle w:val="2"/>
        <w:keepNext w:val="0"/>
        <w:keepLines w:val="0"/>
        <w:pageBreakBefore w:val="0"/>
        <w:widowControl w:val="0"/>
        <w:kinsoku/>
        <w:wordWrap/>
        <w:overflowPunct/>
        <w:topLinePunct w:val="0"/>
        <w:autoSpaceDE/>
        <w:autoSpaceDN/>
        <w:bidi w:val="0"/>
        <w:snapToGrid/>
        <w:spacing w:line="600" w:lineRule="exact"/>
        <w:ind w:left="0" w:leftChars="0" w:firstLine="640" w:firstLineChars="200"/>
        <w:rPr>
          <w:rFonts w:hint="eastAsia" w:ascii="方正仿宋简体" w:hAnsi="方正仿宋简体" w:eastAsia="方正仿宋简体" w:cs="方正仿宋简体"/>
          <w:b w:val="0"/>
          <w:bCs w:val="0"/>
          <w:color w:val="auto"/>
          <w:kern w:val="2"/>
          <w:sz w:val="32"/>
          <w:szCs w:val="32"/>
          <w:highlight w:val="none"/>
          <w:lang w:val="en-US" w:eastAsia="zh-CN" w:bidi="ar-SA"/>
        </w:rPr>
      </w:pPr>
      <w:r>
        <w:rPr>
          <w:rFonts w:hint="eastAsia" w:ascii="方正仿宋简体" w:hAnsi="方正仿宋简体" w:eastAsia="方正仿宋简体" w:cs="方正仿宋简体"/>
          <w:b w:val="0"/>
          <w:bCs w:val="0"/>
          <w:color w:val="auto"/>
          <w:kern w:val="2"/>
          <w:sz w:val="32"/>
          <w:szCs w:val="32"/>
          <w:lang w:val="en-US" w:eastAsia="zh-CN" w:bidi="ar-SA"/>
        </w:rPr>
        <w:t>1.</w:t>
      </w:r>
      <w:r>
        <w:rPr>
          <w:rFonts w:hint="eastAsia" w:ascii="方正仿宋简体" w:hAnsi="方正仿宋简体" w:eastAsia="方正仿宋简体" w:cs="方正仿宋简体"/>
          <w:b w:val="0"/>
          <w:bCs w:val="0"/>
          <w:color w:val="auto"/>
          <w:kern w:val="2"/>
          <w:sz w:val="32"/>
          <w:szCs w:val="32"/>
          <w:highlight w:val="none"/>
          <w:lang w:val="en-US" w:eastAsia="zh-CN" w:bidi="ar-SA"/>
        </w:rPr>
        <w:t>具有</w:t>
      </w:r>
      <w:r>
        <w:rPr>
          <w:rFonts w:hint="eastAsia" w:ascii="方正仿宋简体" w:hAnsi="方正仿宋简体" w:eastAsia="方正仿宋简体" w:cs="方正仿宋简体"/>
          <w:b w:val="0"/>
          <w:bCs w:val="0"/>
          <w:color w:val="auto"/>
          <w:sz w:val="32"/>
          <w:szCs w:val="32"/>
          <w:highlight w:val="none"/>
          <w:lang w:val="en-US" w:eastAsia="zh-CN"/>
        </w:rPr>
        <w:t>市政、水利、公路专业</w:t>
      </w:r>
      <w:r>
        <w:rPr>
          <w:rFonts w:hint="eastAsia" w:ascii="方正仿宋简体" w:hAnsi="方正仿宋简体" w:eastAsia="方正仿宋简体" w:cs="方正仿宋简体"/>
          <w:b w:val="0"/>
          <w:bCs w:val="0"/>
          <w:color w:val="auto"/>
          <w:kern w:val="2"/>
          <w:sz w:val="32"/>
          <w:szCs w:val="32"/>
          <w:highlight w:val="none"/>
          <w:lang w:val="en-US" w:eastAsia="zh-CN" w:bidi="ar-SA"/>
        </w:rPr>
        <w:t>建设监理工程师执业资格，</w:t>
      </w:r>
      <w:r>
        <w:rPr>
          <w:rFonts w:hint="default" w:ascii="Times New Roman" w:hAnsi="Times New Roman" w:eastAsia="方正仿宋_GBK" w:cs="Times New Roman"/>
          <w:sz w:val="32"/>
          <w:szCs w:val="32"/>
          <w:highlight w:val="none"/>
        </w:rPr>
        <w:t>具有工程师及以上职称，具有类似</w:t>
      </w:r>
      <w:r>
        <w:rPr>
          <w:rFonts w:hint="eastAsia" w:ascii="Times New Roman" w:hAnsi="Times New Roman" w:eastAsia="方正仿宋_GBK" w:cs="Times New Roman"/>
          <w:sz w:val="32"/>
          <w:szCs w:val="32"/>
          <w:highlight w:val="none"/>
          <w:lang w:val="en-US" w:eastAsia="zh-CN"/>
        </w:rPr>
        <w:t>水利</w:t>
      </w:r>
      <w:r>
        <w:rPr>
          <w:rFonts w:hint="default" w:ascii="Times New Roman" w:hAnsi="Times New Roman" w:eastAsia="方正仿宋_GBK" w:cs="Times New Roman"/>
          <w:sz w:val="32"/>
          <w:szCs w:val="32"/>
          <w:highlight w:val="none"/>
        </w:rPr>
        <w:t>监理或管理经验</w:t>
      </w:r>
      <w:r>
        <w:rPr>
          <w:rFonts w:hint="eastAsia" w:ascii="方正仿宋简体" w:hAnsi="方正仿宋简体" w:eastAsia="方正仿宋简体" w:cs="方正仿宋简体"/>
          <w:b w:val="0"/>
          <w:bCs w:val="0"/>
          <w:color w:val="auto"/>
          <w:kern w:val="2"/>
          <w:sz w:val="32"/>
          <w:szCs w:val="32"/>
          <w:highlight w:val="none"/>
          <w:lang w:val="en-US" w:eastAsia="zh-CN" w:bidi="ar-SA"/>
        </w:rPr>
        <w:t>。</w:t>
      </w:r>
    </w:p>
    <w:p w14:paraId="38EEA58B">
      <w:pPr>
        <w:pStyle w:val="2"/>
        <w:keepNext w:val="0"/>
        <w:keepLines w:val="0"/>
        <w:pageBreakBefore w:val="0"/>
        <w:widowControl w:val="0"/>
        <w:kinsoku/>
        <w:wordWrap/>
        <w:overflowPunct/>
        <w:topLinePunct w:val="0"/>
        <w:autoSpaceDE/>
        <w:autoSpaceDN/>
        <w:bidi w:val="0"/>
        <w:snapToGrid/>
        <w:spacing w:line="600" w:lineRule="exact"/>
        <w:ind w:left="0" w:leftChars="0" w:firstLine="640" w:firstLineChars="200"/>
        <w:rPr>
          <w:rFonts w:hint="eastAsia" w:ascii="方正仿宋简体" w:hAnsi="方正仿宋简体" w:eastAsia="方正仿宋简体" w:cs="方正仿宋简体"/>
          <w:b w:val="0"/>
          <w:bCs w:val="0"/>
          <w:color w:val="auto"/>
          <w:kern w:val="2"/>
          <w:sz w:val="32"/>
          <w:szCs w:val="32"/>
          <w:lang w:val="en-US" w:eastAsia="zh-CN" w:bidi="ar-SA"/>
        </w:rPr>
      </w:pPr>
      <w:r>
        <w:rPr>
          <w:rFonts w:hint="eastAsia" w:ascii="方正仿宋简体" w:hAnsi="方正仿宋简体" w:eastAsia="方正仿宋简体" w:cs="方正仿宋简体"/>
          <w:b w:val="0"/>
          <w:bCs w:val="0"/>
          <w:color w:val="auto"/>
          <w:kern w:val="2"/>
          <w:sz w:val="32"/>
          <w:szCs w:val="32"/>
          <w:highlight w:val="none"/>
          <w:lang w:val="en-US" w:eastAsia="zh-CN" w:bidi="ar-SA"/>
        </w:rPr>
        <w:t>2.监理工程师要求：具有</w:t>
      </w:r>
      <w:r>
        <w:rPr>
          <w:rFonts w:hint="eastAsia" w:ascii="方正仿宋简体" w:hAnsi="方正仿宋简体" w:eastAsia="方正仿宋简体" w:cs="方正仿宋简体"/>
          <w:b w:val="0"/>
          <w:bCs w:val="0"/>
          <w:color w:val="auto"/>
          <w:sz w:val="32"/>
          <w:szCs w:val="32"/>
          <w:highlight w:val="none"/>
          <w:lang w:val="en-US" w:eastAsia="zh-CN"/>
        </w:rPr>
        <w:t>市政、水利、公路</w:t>
      </w:r>
      <w:r>
        <w:rPr>
          <w:rFonts w:hint="eastAsia" w:ascii="方正仿宋简体" w:hAnsi="方正仿宋简体" w:eastAsia="方正仿宋简体" w:cs="方正仿宋简体"/>
          <w:b w:val="0"/>
          <w:bCs w:val="0"/>
          <w:color w:val="auto"/>
          <w:sz w:val="32"/>
          <w:szCs w:val="32"/>
          <w:lang w:val="en-US" w:eastAsia="zh-CN"/>
        </w:rPr>
        <w:t>专业</w:t>
      </w:r>
      <w:r>
        <w:rPr>
          <w:rFonts w:hint="eastAsia" w:ascii="方正仿宋简体" w:hAnsi="方正仿宋简体" w:eastAsia="方正仿宋简体" w:cs="方正仿宋简体"/>
          <w:b w:val="0"/>
          <w:bCs w:val="0"/>
          <w:color w:val="auto"/>
          <w:kern w:val="2"/>
          <w:sz w:val="32"/>
          <w:szCs w:val="32"/>
          <w:lang w:val="en-US" w:eastAsia="zh-CN" w:bidi="ar-SA"/>
        </w:rPr>
        <w:t>建设监理工程师资格证书。</w:t>
      </w:r>
    </w:p>
    <w:p w14:paraId="29260775"/>
    <w:p w14:paraId="54C37A2E"/>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8"/>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黑体"/>
    <w:panose1 w:val="03000509000000000000"/>
    <w:charset w:val="86"/>
    <w:family w:val="auto"/>
    <w:pitch w:val="default"/>
    <w:sig w:usb0="00000000" w:usb1="00000000" w:usb2="00000000" w:usb3="00000000" w:csb0="00040000" w:csb1="00000000"/>
  </w:font>
  <w:font w:name="方正仿宋简体">
    <w:altName w:val="微软雅黑"/>
    <w:panose1 w:val="02010601030101010101"/>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方正仿宋_GBK">
    <w:panose1 w:val="03000509000000000000"/>
    <w:charset w:val="86"/>
    <w:family w:val="auto"/>
    <w:pitch w:val="default"/>
    <w:sig w:usb0="00000001" w:usb1="080E0000" w:usb2="00000000" w:usb3="00000000" w:csb0="00040000" w:csb1="00000000"/>
  </w:font>
  <w:font w:name="方正仿宋简体">
    <w:altName w:val="微软雅黑"/>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9"/>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27B2109"/>
    <w:rsid w:val="01343C87"/>
    <w:rsid w:val="0BF94D0B"/>
    <w:rsid w:val="10F512DF"/>
    <w:rsid w:val="127B2109"/>
    <w:rsid w:val="17DA76B0"/>
    <w:rsid w:val="199B3377"/>
    <w:rsid w:val="30DA6DF4"/>
    <w:rsid w:val="3D1D3281"/>
    <w:rsid w:val="41232302"/>
    <w:rsid w:val="471A7CE0"/>
    <w:rsid w:val="5BC22A76"/>
    <w:rsid w:val="5E024C5D"/>
    <w:rsid w:val="61BA4B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List"/>
    <w:basedOn w:val="1"/>
    <w:qFormat/>
    <w:uiPriority w:val="0"/>
    <w:pPr>
      <w:adjustRightInd w:val="0"/>
      <w:spacing w:line="312" w:lineRule="atLeast"/>
      <w:ind w:left="420" w:hanging="420"/>
      <w:textAlignment w:val="baseline"/>
    </w:pPr>
    <w:rPr>
      <w:kern w:val="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1856</Words>
  <Characters>1965</Characters>
  <Lines>0</Lines>
  <Paragraphs>0</Paragraphs>
  <TotalTime>23</TotalTime>
  <ScaleCrop>false</ScaleCrop>
  <LinksUpToDate>false</LinksUpToDate>
  <CharactersWithSpaces>1974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2025-03-13T08:59:00Z</dcterms:created>
  <dc:creator>湳檬</dc:creator>
  <cp:lastModifiedBy>大聪明</cp:lastModifiedBy>
  <cp:lastPrinted>2025-04-07T14:22:00Z</cp:lastPrinted>
  <dcterms:modified xsi:type="dcterms:W3CDTF">2025-04-15T03:44:02Z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EE740B3B695C4457AB86835B6779BD4A_13</vt:lpwstr>
  </property>
  <property fmtid="{D5CDD505-2E9C-101B-9397-08002B2CF9AE}" pid="4" name="KSOTemplateDocerSaveRecord">
    <vt:lpwstr>eyJoZGlkIjoiZTc4MjAxYjAxZDViYWQ2ZmQ1OGI2OGMzNWI3NzI3YjQiLCJ1c2VySWQiOiI0ODAzODA3NTIifQ==</vt:lpwstr>
  </property>
</Properties>
</file>