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hint="eastAsia" w:ascii="方正仿宋简体" w:hAnsi="方正仿宋简体" w:eastAsia="方正仿宋简体" w:cs="方正仿宋简体"/>
          <w:b/>
          <w:bCs/>
          <w:color w:val="000000"/>
          <w:sz w:val="32"/>
          <w:szCs w:val="32"/>
        </w:rPr>
      </w:pPr>
      <w:r>
        <w:rPr>
          <w:rFonts w:hint="eastAsia" w:ascii="方正小标宋简体" w:hAnsi="方正小标宋简体" w:eastAsia="方正小标宋简体" w:cs="方正小标宋简体"/>
          <w:b w:val="0"/>
          <w:bCs w:val="0"/>
          <w:color w:val="000000"/>
          <w:sz w:val="40"/>
          <w:szCs w:val="40"/>
          <w:lang w:val="en-US" w:eastAsia="zh-CN"/>
        </w:rPr>
        <w:t>莎车县荒地镇托万墩吾斯塘（19）村生活污水处理设施2025年中央财政以工代赈项目工程设计服务</w:t>
      </w:r>
    </w:p>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outlineLvl w:val="9"/>
        <w:rPr>
          <w:rFonts w:hint="eastAsia" w:ascii="方正仿宋简体" w:hAnsi="方正仿宋简体" w:eastAsia="方正仿宋简体" w:cs="方正仿宋简体"/>
          <w:b/>
          <w:bCs/>
          <w:color w:val="000000"/>
          <w:sz w:val="32"/>
          <w:szCs w:val="32"/>
        </w:rPr>
      </w:pPr>
      <w:r>
        <w:rPr>
          <w:rFonts w:hint="eastAsia" w:ascii="方正仿宋简体" w:hAnsi="方正仿宋简体" w:eastAsia="方正仿宋简体" w:cs="方正仿宋简体"/>
          <w:b/>
          <w:bCs/>
          <w:color w:val="000000"/>
          <w:sz w:val="32"/>
          <w:szCs w:val="32"/>
        </w:rPr>
        <w:t>一、招标条件</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835" w:firstLineChars="261"/>
        <w:textAlignment w:val="auto"/>
        <w:outlineLvl w:val="9"/>
        <w:rPr>
          <w:rFonts w:hint="eastAsia" w:ascii="方正仿宋简体" w:hAnsi="方正仿宋简体" w:eastAsia="方正仿宋简体" w:cs="方正仿宋简体"/>
          <w:b w:val="0"/>
          <w:bCs w:val="0"/>
          <w:color w:val="auto"/>
          <w:sz w:val="32"/>
          <w:szCs w:val="32"/>
          <w:lang w:eastAsia="zh-CN"/>
        </w:rPr>
      </w:pPr>
      <w:r>
        <w:rPr>
          <w:rFonts w:hint="eastAsia" w:ascii="方正仿宋简体" w:hAnsi="方正仿宋简体" w:eastAsia="方正仿宋简体" w:cs="方正仿宋简体"/>
          <w:b w:val="0"/>
          <w:bCs w:val="0"/>
          <w:color w:val="000000"/>
          <w:sz w:val="32"/>
          <w:szCs w:val="32"/>
          <w:lang w:eastAsia="zh-CN"/>
        </w:rPr>
        <w:t>莎车县荒地镇托万墩吾斯塘（19）村生活污水处理设施2025年中央财政以工代赈项目。</w:t>
      </w:r>
    </w:p>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outlineLvl w:val="9"/>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二、项目概况与招标范围</w:t>
      </w:r>
    </w:p>
    <w:p>
      <w:pPr>
        <w:pStyle w:val="4"/>
        <w:keepNext w:val="0"/>
        <w:keepLines w:val="0"/>
        <w:pageBreakBefore w:val="0"/>
        <w:widowControl/>
        <w:numPr>
          <w:ilvl w:val="0"/>
          <w:numId w:val="0"/>
        </w:numPr>
        <w:shd w:val="clear" w:color="auto" w:fill="FFFFFF"/>
        <w:kinsoku/>
        <w:wordWrap/>
        <w:overflowPunct/>
        <w:topLinePunct w:val="0"/>
        <w:autoSpaceDE/>
        <w:autoSpaceDN/>
        <w:bidi w:val="0"/>
        <w:spacing w:beforeAutospacing="0" w:afterAutospacing="0" w:line="620" w:lineRule="exact"/>
        <w:ind w:firstLine="640" w:firstLineChars="200"/>
        <w:textAlignment w:val="auto"/>
        <w:rPr>
          <w:rFonts w:hint="eastAsia" w:ascii="方正仿宋简体" w:hAnsi="方正仿宋简体" w:eastAsia="方正仿宋简体" w:cs="方正仿宋简体"/>
          <w:b w:val="0"/>
          <w:bCs w:val="0"/>
          <w:color w:val="auto"/>
          <w:sz w:val="32"/>
          <w:szCs w:val="32"/>
          <w:lang w:val="en-US" w:eastAsia="zh-CN"/>
        </w:rPr>
      </w:pPr>
      <w:r>
        <w:rPr>
          <w:rFonts w:hint="eastAsia" w:ascii="方正仿宋简体" w:hAnsi="方正仿宋简体" w:eastAsia="方正仿宋简体" w:cs="方正仿宋简体"/>
          <w:b w:val="0"/>
          <w:bCs w:val="0"/>
          <w:color w:val="auto"/>
          <w:sz w:val="32"/>
          <w:szCs w:val="32"/>
        </w:rPr>
        <w:t>项目规模：</w:t>
      </w:r>
      <w:r>
        <w:rPr>
          <w:rFonts w:hint="eastAsia" w:ascii="仿宋" w:hAnsi="仿宋" w:eastAsia="仿宋" w:cs="仿宋"/>
          <w:b w:val="0"/>
          <w:bCs w:val="0"/>
          <w:sz w:val="30"/>
          <w:szCs w:val="30"/>
        </w:rPr>
        <w:t>新建生活污水管网10.5公里（DN300双壁波纹管），现浇混凝土化粪池5座及配套附属设施</w:t>
      </w:r>
      <w:r>
        <w:rPr>
          <w:rFonts w:hint="eastAsia" w:ascii="方正仿宋简体" w:hAnsi="方正仿宋简体" w:eastAsia="方正仿宋简体" w:cs="方正仿宋简体"/>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outlineLvl w:val="9"/>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000000"/>
          <w:sz w:val="32"/>
          <w:szCs w:val="32"/>
        </w:rPr>
        <w:t>三、投标人要求</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835" w:firstLineChars="261"/>
        <w:textAlignment w:val="auto"/>
        <w:outlineLvl w:val="9"/>
        <w:rPr>
          <w:rFonts w:hint="default" w:ascii="方正仿宋简体" w:hAnsi="方正仿宋简体" w:eastAsia="方正仿宋简体" w:cs="方正仿宋简体"/>
          <w:b w:val="0"/>
          <w:bCs w:val="0"/>
          <w:color w:val="auto"/>
          <w:sz w:val="32"/>
          <w:szCs w:val="32"/>
          <w:lang w:val="en-US" w:eastAsia="zh-CN"/>
        </w:rPr>
      </w:pPr>
      <w:r>
        <w:rPr>
          <w:rFonts w:hint="eastAsia" w:ascii="方正仿宋简体" w:hAnsi="方正仿宋简体" w:eastAsia="方正仿宋简体" w:cs="方正仿宋简体"/>
          <w:b w:val="0"/>
          <w:bCs w:val="0"/>
          <w:color w:val="auto"/>
          <w:sz w:val="32"/>
          <w:szCs w:val="32"/>
          <w:lang w:val="en-US" w:eastAsia="zh-CN"/>
        </w:rPr>
        <w:t>(1)投标函(盖公章):(2)投标报价表(盖公章);(3)法定代表人身份证明或者法定代表人授权委托书;(4)合格有效的营业执照:(5)</w:t>
      </w:r>
      <w:r>
        <w:rPr>
          <w:rFonts w:hint="eastAsia" w:ascii="方正仿宋简体" w:hAnsi="方正仿宋简体" w:eastAsia="方正仿宋简体" w:cs="方正仿宋简体"/>
          <w:b w:val="0"/>
          <w:bCs w:val="0"/>
          <w:color w:val="auto"/>
          <w:kern w:val="2"/>
          <w:sz w:val="32"/>
          <w:szCs w:val="32"/>
          <w:lang w:val="en-US" w:eastAsia="zh-CN" w:bidi="ar-SA"/>
        </w:rPr>
        <w:t>提供现场勘踏证明</w:t>
      </w:r>
      <w:r>
        <w:rPr>
          <w:rFonts w:hint="eastAsia" w:ascii="方正仿宋简体" w:hAnsi="方正仿宋简体" w:eastAsia="方正仿宋简体" w:cs="方正仿宋简体"/>
          <w:b w:val="0"/>
          <w:bCs w:val="0"/>
          <w:color w:val="auto"/>
          <w:sz w:val="32"/>
          <w:szCs w:val="32"/>
          <w:lang w:val="en-US" w:eastAsia="zh-CN"/>
        </w:rPr>
        <w:t>;(6)近三年经营活动中没有重大违法记录声明函;(7)具备市政行业专业丙级及以上资质。(8)成交后三日内提供业主所需的设计成果文件，可</w:t>
      </w:r>
      <w:bookmarkStart w:id="0" w:name="_GoBack"/>
      <w:bookmarkEnd w:id="0"/>
      <w:r>
        <w:rPr>
          <w:rFonts w:hint="eastAsia" w:ascii="方正仿宋简体" w:hAnsi="方正仿宋简体" w:eastAsia="方正仿宋简体" w:cs="方正仿宋简体"/>
          <w:b w:val="0"/>
          <w:bCs w:val="0"/>
          <w:color w:val="auto"/>
          <w:sz w:val="32"/>
          <w:szCs w:val="32"/>
          <w:lang w:val="en-US" w:eastAsia="zh-CN"/>
        </w:rPr>
        <w:t>研及概算等（上传承诺函）。</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835" w:firstLineChars="261"/>
        <w:textAlignment w:val="auto"/>
        <w:outlineLvl w:val="9"/>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b w:val="0"/>
          <w:bCs w:val="0"/>
          <w:color w:val="auto"/>
          <w:sz w:val="32"/>
          <w:szCs w:val="32"/>
          <w:lang w:val="en-US" w:eastAsia="zh-CN"/>
        </w:rPr>
        <w:t>以上要求上传的资料必须为加盖公章后的扫描件，且资料必须齐全，完整准确，缺一个资料不予以审查通过，顺延至下一家供应商，顺延到符合条件为止。</w:t>
      </w:r>
      <w:r>
        <w:rPr>
          <w:rFonts w:hint="eastAsia" w:ascii="方正仿宋简体" w:hAnsi="方正仿宋简体" w:eastAsia="方正仿宋简体" w:cs="方正仿宋简体"/>
          <w:b w:val="0"/>
          <w:bCs w:val="0"/>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left="0" w:leftChars="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lang w:eastAsia="zh-CN"/>
        </w:rPr>
        <w:t>四、</w:t>
      </w:r>
      <w:r>
        <w:rPr>
          <w:rFonts w:hint="eastAsia" w:ascii="方正仿宋简体" w:hAnsi="方正仿宋简体" w:eastAsia="方正仿宋简体" w:cs="方正仿宋简体"/>
          <w:b/>
          <w:bCs/>
          <w:sz w:val="32"/>
          <w:szCs w:val="32"/>
        </w:rPr>
        <w:t>信誉要求</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835" w:firstLineChars="261"/>
        <w:textAlignment w:val="auto"/>
        <w:outlineLvl w:val="9"/>
        <w:rPr>
          <w:rFonts w:hint="eastAsia" w:ascii="方正仿宋简体" w:hAnsi="方正仿宋简体" w:eastAsia="方正仿宋简体" w:cs="方正仿宋简体"/>
          <w:b w:val="0"/>
          <w:bCs w:val="0"/>
          <w:color w:val="auto"/>
          <w:sz w:val="32"/>
          <w:szCs w:val="32"/>
          <w:lang w:val="en-US" w:eastAsia="zh-CN"/>
        </w:rPr>
      </w:pPr>
      <w:r>
        <w:rPr>
          <w:rFonts w:hint="eastAsia" w:ascii="方正仿宋简体" w:hAnsi="方正仿宋简体" w:eastAsia="方正仿宋简体" w:cs="方正仿宋简体"/>
          <w:b w:val="0"/>
          <w:bCs w:val="0"/>
          <w:color w:val="auto"/>
          <w:sz w:val="32"/>
          <w:szCs w:val="32"/>
          <w:lang w:val="en-US" w:eastAsia="zh-CN"/>
        </w:rPr>
        <w:t>1.应具有良好的社会信誉，提供投标截止前三年发生的诉讼和仲裁情况（近年发生的诉讼和仲裁情况仅限于投标人败诉的，且与履行相关合同有关的案件，不包括调解结案以及未裁决的仲裁或未终审判决的诉讼），最近三年内没有与骗取合同有关联以及其他经济方面的严重违法行为；近几年有较好的安全记录，近一年内没有发生重大质量和特大安全事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简体" w:hAnsi="方正仿宋简体" w:eastAsia="方正仿宋简体" w:cs="方正仿宋简体"/>
          <w:b w:val="0"/>
          <w:bCs w:val="0"/>
          <w:color w:val="auto"/>
          <w:sz w:val="32"/>
          <w:szCs w:val="32"/>
          <w:lang w:val="en-US" w:eastAsia="zh-CN"/>
        </w:rPr>
      </w:pPr>
      <w:r>
        <w:rPr>
          <w:rFonts w:hint="eastAsia" w:ascii="方正仿宋简体" w:hAnsi="方正仿宋简体" w:eastAsia="方正仿宋简体" w:cs="方正仿宋简体"/>
          <w:b w:val="0"/>
          <w:bCs w:val="0"/>
          <w:color w:val="auto"/>
          <w:sz w:val="32"/>
          <w:szCs w:val="32"/>
          <w:lang w:val="en-US" w:eastAsia="zh-CN"/>
        </w:rPr>
        <w:t>2.投标人未被“信用中国”网站（www.creditchina.gov.cn）或各级信用信息共享平台列入失信被执行人名单。</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835" w:firstLineChars="261"/>
        <w:textAlignment w:val="auto"/>
        <w:outlineLvl w:val="9"/>
        <w:rPr>
          <w:rFonts w:hint="eastAsia" w:ascii="方正仿宋简体" w:hAnsi="方正仿宋简体" w:eastAsia="方正仿宋简体" w:cs="方正仿宋简体"/>
          <w:b w:val="0"/>
          <w:bCs w:val="0"/>
          <w:color w:val="auto"/>
          <w:sz w:val="32"/>
          <w:szCs w:val="32"/>
          <w:lang w:val="en-US" w:eastAsia="zh-CN"/>
        </w:rPr>
      </w:pPr>
      <w:r>
        <w:rPr>
          <w:rFonts w:hint="eastAsia" w:ascii="方正仿宋简体" w:hAnsi="方正仿宋简体" w:eastAsia="方正仿宋简体" w:cs="方正仿宋简体"/>
          <w:b w:val="0"/>
          <w:bCs w:val="0"/>
          <w:color w:val="auto"/>
          <w:sz w:val="32"/>
          <w:szCs w:val="32"/>
          <w:lang w:val="en-US" w:eastAsia="zh-CN"/>
        </w:rPr>
        <w:t>3.投标人在近三年内投标人单位、其法定代表人、拟任项目负责人无行贿犯罪行为（中国裁判文书网</w:t>
      </w:r>
      <w:r>
        <w:rPr>
          <w:rFonts w:hint="eastAsia" w:ascii="方正仿宋简体" w:hAnsi="方正仿宋简体" w:eastAsia="方正仿宋简体" w:cs="方正仿宋简体"/>
          <w:b w:val="0"/>
          <w:bCs w:val="0"/>
          <w:color w:val="auto"/>
          <w:sz w:val="32"/>
          <w:szCs w:val="32"/>
          <w:lang w:val="en-US" w:eastAsia="zh-CN"/>
        </w:rPr>
        <w:fldChar w:fldCharType="begin"/>
      </w:r>
      <w:r>
        <w:rPr>
          <w:rFonts w:hint="eastAsia" w:ascii="方正仿宋简体" w:hAnsi="方正仿宋简体" w:eastAsia="方正仿宋简体" w:cs="方正仿宋简体"/>
          <w:b w:val="0"/>
          <w:bCs w:val="0"/>
          <w:color w:val="auto"/>
          <w:sz w:val="32"/>
          <w:szCs w:val="32"/>
          <w:lang w:val="en-US" w:eastAsia="zh-CN"/>
        </w:rPr>
        <w:instrText xml:space="preserve"> HYPERLINK "https://www.so.com/link?m=bZGxAntlJoZJ8IqBBDJevlHwsI+154ULdJCUwPEoYp7BYNG+VqcVXvyY2+E1DXCMuqAkB3wJ8FlJnt4Bwo7orbv9T9xoxjJ4Mc0RzeqlgPMRPiAQjPmEgR9L91MKOF4O8Bk6096ihhN9lr0IJV52z1pyMNfweT6jDD2xE7OjC1ZfM3hJGtYP5gPrO6N/u9BOcqnxVtHqL5kStoART+rTN/p9fLY++oagzhkR/RJk1+IM=" \t "https://www.so.com/_blank" </w:instrText>
      </w:r>
      <w:r>
        <w:rPr>
          <w:rFonts w:hint="eastAsia" w:ascii="方正仿宋简体" w:hAnsi="方正仿宋简体" w:eastAsia="方正仿宋简体" w:cs="方正仿宋简体"/>
          <w:b w:val="0"/>
          <w:bCs w:val="0"/>
          <w:color w:val="auto"/>
          <w:sz w:val="32"/>
          <w:szCs w:val="32"/>
          <w:lang w:val="en-US" w:eastAsia="zh-CN"/>
        </w:rPr>
        <w:fldChar w:fldCharType="separate"/>
      </w:r>
      <w:r>
        <w:rPr>
          <w:rFonts w:hint="eastAsia" w:ascii="方正仿宋简体" w:hAnsi="方正仿宋简体" w:eastAsia="方正仿宋简体" w:cs="方正仿宋简体"/>
          <w:b w:val="0"/>
          <w:bCs w:val="0"/>
          <w:color w:val="auto"/>
          <w:sz w:val="32"/>
          <w:szCs w:val="32"/>
          <w:lang w:val="en-US" w:eastAsia="zh-CN"/>
        </w:rPr>
        <w:t>wenshu.court.gov.cn</w:t>
      </w:r>
      <w:r>
        <w:rPr>
          <w:rFonts w:hint="eastAsia" w:ascii="方正仿宋简体" w:hAnsi="方正仿宋简体" w:eastAsia="方正仿宋简体" w:cs="方正仿宋简体"/>
          <w:b w:val="0"/>
          <w:bCs w:val="0"/>
          <w:color w:val="auto"/>
          <w:sz w:val="32"/>
          <w:szCs w:val="32"/>
          <w:lang w:val="en-US" w:eastAsia="zh-CN"/>
        </w:rPr>
        <w:fldChar w:fldCharType="end"/>
      </w:r>
      <w:r>
        <w:rPr>
          <w:rFonts w:hint="eastAsia" w:ascii="方正仿宋简体" w:hAnsi="方正仿宋简体" w:eastAsia="方正仿宋简体" w:cs="方正仿宋简体"/>
          <w:b w:val="0"/>
          <w:bCs w:val="0"/>
          <w:color w:val="auto"/>
          <w:sz w:val="32"/>
          <w:szCs w:val="32"/>
          <w:lang w:val="en-US" w:eastAsia="zh-CN"/>
        </w:rPr>
        <w:t>检索的查询结果为准）。</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835" w:firstLineChars="261"/>
        <w:textAlignment w:val="auto"/>
        <w:outlineLvl w:val="9"/>
        <w:rPr>
          <w:rFonts w:hint="eastAsia" w:ascii="方正仿宋简体" w:hAnsi="方正仿宋简体" w:eastAsia="方正仿宋简体" w:cs="方正仿宋简体"/>
          <w:b w:val="0"/>
          <w:bCs w:val="0"/>
          <w:color w:val="auto"/>
          <w:sz w:val="32"/>
          <w:szCs w:val="32"/>
          <w:lang w:val="en-US" w:eastAsia="zh-CN"/>
        </w:rPr>
      </w:pPr>
      <w:r>
        <w:rPr>
          <w:rFonts w:hint="eastAsia" w:ascii="方正仿宋简体" w:hAnsi="方正仿宋简体" w:eastAsia="方正仿宋简体" w:cs="方正仿宋简体"/>
          <w:b w:val="0"/>
          <w:bCs w:val="0"/>
          <w:color w:val="auto"/>
          <w:sz w:val="32"/>
          <w:szCs w:val="32"/>
          <w:lang w:val="en-US" w:eastAsia="zh-CN"/>
        </w:rPr>
        <w:t>4.未被中国政府采购网( </w:t>
      </w:r>
      <w:r>
        <w:rPr>
          <w:rFonts w:hint="eastAsia" w:ascii="方正仿宋简体" w:hAnsi="方正仿宋简体" w:eastAsia="方正仿宋简体" w:cs="方正仿宋简体"/>
          <w:b w:val="0"/>
          <w:bCs w:val="0"/>
          <w:color w:val="auto"/>
          <w:sz w:val="32"/>
          <w:szCs w:val="32"/>
          <w:lang w:val="en-US" w:eastAsia="zh-CN"/>
        </w:rPr>
        <w:drawing>
          <wp:inline distT="0" distB="0" distL="114300" distR="114300">
            <wp:extent cx="190500" cy="142875"/>
            <wp:effectExtent l="0" t="0" r="0" b="952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90500" cy="142875"/>
                    </a:xfrm>
                    <a:prstGeom prst="rect">
                      <a:avLst/>
                    </a:prstGeom>
                    <a:noFill/>
                    <a:ln w="9525">
                      <a:noFill/>
                    </a:ln>
                  </pic:spPr>
                </pic:pic>
              </a:graphicData>
            </a:graphic>
          </wp:inline>
        </w:drawing>
      </w:r>
      <w:r>
        <w:rPr>
          <w:rFonts w:hint="eastAsia" w:ascii="方正仿宋简体" w:hAnsi="方正仿宋简体" w:eastAsia="方正仿宋简体" w:cs="方正仿宋简体"/>
          <w:b w:val="0"/>
          <w:bCs w:val="0"/>
          <w:color w:val="auto"/>
          <w:sz w:val="32"/>
          <w:szCs w:val="32"/>
          <w:lang w:val="en-US" w:eastAsia="zh-CN"/>
        </w:rPr>
        <w:t>www.ccgp.gov.cn)列入政府采购严重违法失信行为记录名单或被财政部门禁止参加政府采购活动时间及地域范围内。</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835" w:firstLineChars="261"/>
        <w:textAlignment w:val="auto"/>
        <w:outlineLvl w:val="9"/>
        <w:rPr>
          <w:rFonts w:hint="eastAsia" w:ascii="方正仿宋简体" w:hAnsi="方正仿宋简体" w:eastAsia="方正仿宋简体" w:cs="方正仿宋简体"/>
          <w:b w:val="0"/>
          <w:bCs w:val="0"/>
          <w:color w:val="auto"/>
          <w:sz w:val="32"/>
          <w:szCs w:val="32"/>
          <w:lang w:val="en-US" w:eastAsia="zh-CN"/>
        </w:rPr>
      </w:pPr>
      <w:r>
        <w:rPr>
          <w:rFonts w:hint="eastAsia" w:ascii="方正仿宋简体" w:hAnsi="方正仿宋简体" w:eastAsia="方正仿宋简体" w:cs="方正仿宋简体"/>
          <w:b w:val="0"/>
          <w:bCs w:val="0"/>
          <w:color w:val="auto"/>
          <w:sz w:val="32"/>
          <w:szCs w:val="32"/>
          <w:lang w:val="en-US" w:eastAsia="zh-CN"/>
        </w:rPr>
        <w:t>5.投标人未被依法暂停或者取消投标资格；未被责令停业，暂扣或者吊销执照，或吊销资质证书；未处于进入清算程序，或被宣告破产，或其他丧失履约能力的情形。</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835" w:firstLineChars="261"/>
        <w:textAlignment w:val="auto"/>
        <w:outlineLvl w:val="9"/>
        <w:rPr>
          <w:rFonts w:hint="eastAsia" w:ascii="方正仿宋简体" w:hAnsi="方正仿宋简体" w:eastAsia="方正仿宋简体" w:cs="方正仿宋简体"/>
          <w:b w:val="0"/>
          <w:bCs w:val="0"/>
          <w:color w:val="auto"/>
          <w:sz w:val="32"/>
          <w:szCs w:val="32"/>
          <w:lang w:val="en-US" w:eastAsia="zh-CN"/>
        </w:rPr>
      </w:pPr>
      <w:r>
        <w:rPr>
          <w:rFonts w:hint="eastAsia" w:ascii="方正仿宋简体" w:hAnsi="方正仿宋简体" w:eastAsia="方正仿宋简体" w:cs="方正仿宋简体"/>
          <w:b w:val="0"/>
          <w:bCs w:val="0"/>
          <w:color w:val="auto"/>
          <w:sz w:val="32"/>
          <w:szCs w:val="32"/>
          <w:lang w:val="en-US" w:eastAsia="zh-CN"/>
        </w:rPr>
        <w:t>6.本项目不接受在“全国建筑市场监管公共服务平台’黑名单内限制投标的企业投标。投标企业及人员须在建筑市场监管平台登记备案,未纳入建筑市场监管平台的潜在投标人不得参加本项目招投标活动。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835" w:firstLineChars="261"/>
        <w:textAlignment w:val="auto"/>
        <w:outlineLvl w:val="9"/>
        <w:rPr>
          <w:rFonts w:hint="eastAsia" w:ascii="方正仿宋简体" w:hAnsi="方正仿宋简体" w:eastAsia="方正仿宋简体" w:cs="方正仿宋简体"/>
          <w:b w:val="0"/>
          <w:bCs w:val="0"/>
          <w:color w:val="auto"/>
          <w:sz w:val="32"/>
          <w:szCs w:val="32"/>
          <w:lang w:val="en-US" w:eastAsia="zh-CN"/>
        </w:rPr>
      </w:pPr>
      <w:r>
        <w:rPr>
          <w:rFonts w:hint="eastAsia" w:ascii="方正仿宋简体" w:hAnsi="方正仿宋简体" w:eastAsia="方正仿宋简体" w:cs="方正仿宋简体"/>
          <w:b w:val="0"/>
          <w:bCs w:val="0"/>
          <w:color w:val="auto"/>
          <w:sz w:val="32"/>
          <w:szCs w:val="32"/>
          <w:lang w:val="en-US" w:eastAsia="zh-CN"/>
        </w:rPr>
        <w:t>7.为了避免低价低质恶性竞争,请实事求是报价,如有违反市场价格规律超低价恶意谋取中标后,又不能按招标人要求提供合格服务者，一律按无效标处理（如缴纳了履约保证金，将不予退还）,并上报上级采购办和相关部门及采购平台进行处理。</w:t>
      </w:r>
    </w:p>
    <w:p>
      <w:pPr>
        <w:pStyle w:val="2"/>
        <w:ind w:left="493" w:leftChars="235" w:firstLine="320" w:firstLineChars="100"/>
        <w:rPr>
          <w:rFonts w:hint="default"/>
          <w:lang w:val="en-US" w:eastAsia="zh-CN"/>
        </w:rPr>
      </w:pPr>
      <w:r>
        <w:rPr>
          <w:rFonts w:hint="eastAsia" w:ascii="方正仿宋简体" w:hAnsi="方正仿宋简体" w:eastAsia="方正仿宋简体" w:cs="方正仿宋简体"/>
          <w:b w:val="0"/>
          <w:bCs w:val="0"/>
          <w:color w:val="auto"/>
          <w:sz w:val="32"/>
          <w:szCs w:val="32"/>
          <w:lang w:val="en-US" w:eastAsia="zh-CN"/>
        </w:rPr>
        <w:t>8、经查实如有其他，如信誉、造假等问题的将按无效标处理。</w:t>
      </w:r>
    </w:p>
    <w:sectPr>
      <w:pgSz w:w="11906" w:h="16838"/>
      <w:pgMar w:top="1984"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panose1 w:val="03000509000000000000"/>
    <w:charset w:val="86"/>
    <w:family w:val="script"/>
    <w:pitch w:val="default"/>
    <w:sig w:usb0="00000001" w:usb1="080E0000" w:usb2="00000000" w:usb3="00000000" w:csb0="00040000" w:csb1="00000000"/>
    <w:embedRegular r:id="rId1" w:fontKey="{D221DC28-A5BF-4577-8864-589DCB153692}"/>
  </w:font>
  <w:font w:name="方正小标宋简体">
    <w:panose1 w:val="03000509000000000000"/>
    <w:charset w:val="86"/>
    <w:family w:val="auto"/>
    <w:pitch w:val="default"/>
    <w:sig w:usb0="00000001" w:usb1="080E0000" w:usb2="00000000" w:usb3="00000000" w:csb0="00040000" w:csb1="00000000"/>
    <w:embedRegular r:id="rId2" w:fontKey="{FB86B651-C03F-4CA3-87A2-B1C1F414E590}"/>
  </w:font>
  <w:font w:name="仿宋">
    <w:panose1 w:val="02010609060101010101"/>
    <w:charset w:val="86"/>
    <w:family w:val="auto"/>
    <w:pitch w:val="default"/>
    <w:sig w:usb0="800002BF" w:usb1="38CF7CFA" w:usb2="00000016" w:usb3="00000000" w:csb0="00040001" w:csb1="00000000"/>
    <w:embedRegular r:id="rId3" w:fontKey="{F0C11398-048F-4FA1-B570-FB03BCA3757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4MTY2M2E4NzU1MDNlNTg4MWU1ZGZlODJjNjcyMDQifQ=="/>
  </w:docVars>
  <w:rsids>
    <w:rsidRoot w:val="00000000"/>
    <w:rsid w:val="0167777F"/>
    <w:rsid w:val="01BA212B"/>
    <w:rsid w:val="03DC3279"/>
    <w:rsid w:val="07EA03C9"/>
    <w:rsid w:val="0ECF5EC8"/>
    <w:rsid w:val="16822AA0"/>
    <w:rsid w:val="17E52621"/>
    <w:rsid w:val="1C882159"/>
    <w:rsid w:val="1DC34CB2"/>
    <w:rsid w:val="2013583C"/>
    <w:rsid w:val="235E5BB1"/>
    <w:rsid w:val="316A0E6B"/>
    <w:rsid w:val="32F015E2"/>
    <w:rsid w:val="333831CE"/>
    <w:rsid w:val="338F2D83"/>
    <w:rsid w:val="34CF1993"/>
    <w:rsid w:val="392F4366"/>
    <w:rsid w:val="416B2B9B"/>
    <w:rsid w:val="45D5049B"/>
    <w:rsid w:val="48DF4E9E"/>
    <w:rsid w:val="48F80E28"/>
    <w:rsid w:val="4A643CD9"/>
    <w:rsid w:val="5298313C"/>
    <w:rsid w:val="541B74DC"/>
    <w:rsid w:val="571C57F3"/>
    <w:rsid w:val="5B9C10EB"/>
    <w:rsid w:val="5D0741E6"/>
    <w:rsid w:val="5E215C3C"/>
    <w:rsid w:val="5E675296"/>
    <w:rsid w:val="5F603348"/>
    <w:rsid w:val="600E6BB6"/>
    <w:rsid w:val="60E13E88"/>
    <w:rsid w:val="615F5C49"/>
    <w:rsid w:val="61A95B9F"/>
    <w:rsid w:val="61AA6009"/>
    <w:rsid w:val="61E87151"/>
    <w:rsid w:val="6215697B"/>
    <w:rsid w:val="66EE00B3"/>
    <w:rsid w:val="68376ACA"/>
    <w:rsid w:val="68F44244"/>
    <w:rsid w:val="6B4A6151"/>
    <w:rsid w:val="6BB9219A"/>
    <w:rsid w:val="6CA66724"/>
    <w:rsid w:val="6D224EDE"/>
    <w:rsid w:val="6FD7636C"/>
    <w:rsid w:val="7012186D"/>
    <w:rsid w:val="70516831"/>
    <w:rsid w:val="70822D5F"/>
    <w:rsid w:val="7274781D"/>
    <w:rsid w:val="72EE7665"/>
    <w:rsid w:val="75F77BD7"/>
    <w:rsid w:val="76402913"/>
    <w:rsid w:val="76AA7222"/>
    <w:rsid w:val="77B75FA5"/>
    <w:rsid w:val="790E248F"/>
    <w:rsid w:val="7F7B3D43"/>
    <w:rsid w:val="7FD15483"/>
    <w:rsid w:val="7FF62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keepNext/>
      <w:keepLines/>
      <w:spacing w:before="260" w:beforeLines="0" w:beforeAutospacing="0" w:after="260" w:afterLines="0" w:afterAutospacing="0" w:line="360" w:lineRule="auto"/>
      <w:ind w:firstLine="0" w:firstLineChars="0"/>
      <w:outlineLvl w:val="1"/>
    </w:pPr>
    <w:rPr>
      <w:rFonts w:ascii="Arial" w:hAnsi="Arial" w:eastAsia="黑体"/>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List"/>
    <w:basedOn w:val="1"/>
    <w:qFormat/>
    <w:uiPriority w:val="0"/>
    <w:pPr>
      <w:adjustRightInd w:val="0"/>
      <w:spacing w:line="312" w:lineRule="atLeast"/>
      <w:ind w:left="420" w:hanging="420"/>
      <w:textAlignment w:val="baseline"/>
    </w:pPr>
    <w:rPr>
      <w:kern w:val="0"/>
    </w:rPr>
  </w:style>
  <w:style w:type="paragraph" w:styleId="4">
    <w:name w:val="Normal (Web)"/>
    <w:basedOn w:val="1"/>
    <w:qFormat/>
    <w:uiPriority w:val="0"/>
    <w:pPr>
      <w:spacing w:beforeAutospacing="1" w:afterAutospacing="1"/>
      <w:jc w:val="left"/>
    </w:pPr>
    <w:rPr>
      <w:rFonts w:cs="Times New Roman"/>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1297</Words>
  <Characters>1379</Characters>
  <Lines>0</Lines>
  <Paragraphs>0</Paragraphs>
  <TotalTime>0</TotalTime>
  <ScaleCrop>false</ScaleCrop>
  <LinksUpToDate>false</LinksUpToDate>
  <CharactersWithSpaces>1384</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2023-03-23T03:55:00Z</dcterms:created>
  <dc:creator>Administrator</dc:creator>
  <cp:lastModifiedBy>chen</cp:lastModifiedBy>
  <cp:lastPrinted>2023-03-24T06:02:00Z</cp:lastPrinted>
  <dcterms:modified xsi:type="dcterms:W3CDTF">2025-03-02T12:09:21Z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32E27E0845D54A4A8D6485A28B71E2A0_13</vt:lpwstr>
  </property>
</Properties>
</file>