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方正小标宋简体" w:hAnsi="方正小标宋简体" w:eastAsia="方正小标宋简体" w:cs="方正小标宋简体"/>
          <w:b w:val="0"/>
          <w:bCs w:val="0"/>
          <w:color w:val="000000"/>
          <w:sz w:val="40"/>
          <w:szCs w:val="40"/>
          <w:lang w:val="en-US" w:eastAsia="zh-CN"/>
        </w:rPr>
      </w:pPr>
      <w:r>
        <w:rPr>
          <w:rFonts w:hint="eastAsia" w:ascii="方正小标宋简体" w:hAnsi="方正小标宋简体" w:eastAsia="方正小标宋简体" w:cs="方正小标宋简体"/>
          <w:b w:val="0"/>
          <w:bCs w:val="0"/>
          <w:color w:val="000000"/>
          <w:sz w:val="40"/>
          <w:szCs w:val="40"/>
          <w:lang w:val="en-US" w:eastAsia="zh-CN"/>
        </w:rPr>
        <w:t>莎车县荒地镇阔纳巴扎（15）村农村生活污水处理设施建设项目工程监理服务</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一、招标条件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000000"/>
          <w:sz w:val="32"/>
          <w:szCs w:val="32"/>
          <w:lang w:eastAsia="zh-CN"/>
        </w:rPr>
        <w:t>莎车县荒地镇阔纳巴扎（15）村农村生活污水处理设施建设项目</w:t>
      </w:r>
      <w:r>
        <w:rPr>
          <w:rFonts w:hint="eastAsia" w:ascii="方正仿宋简体" w:hAnsi="方正仿宋简体" w:eastAsia="方正仿宋简体" w:cs="方正仿宋简体"/>
          <w:b w:val="0"/>
          <w:bCs w:val="0"/>
          <w:color w:val="000000"/>
          <w:sz w:val="32"/>
          <w:szCs w:val="32"/>
        </w:rPr>
        <w:t>,已由</w:t>
      </w:r>
      <w:r>
        <w:rPr>
          <w:rFonts w:hint="eastAsia" w:ascii="方正仿宋简体" w:hAnsi="方正仿宋简体" w:eastAsia="方正仿宋简体" w:cs="方正仿宋简体"/>
          <w:b w:val="0"/>
          <w:bCs w:val="0"/>
          <w:color w:val="000000"/>
          <w:sz w:val="32"/>
          <w:szCs w:val="32"/>
          <w:lang w:eastAsia="zh-CN"/>
        </w:rPr>
        <w:t>莎车县</w:t>
      </w:r>
      <w:r>
        <w:rPr>
          <w:rFonts w:hint="eastAsia" w:ascii="方正仿宋简体" w:hAnsi="方正仿宋简体" w:eastAsia="方正仿宋简体" w:cs="方正仿宋简体"/>
          <w:b w:val="0"/>
          <w:bCs w:val="0"/>
          <w:color w:val="000000"/>
          <w:sz w:val="32"/>
          <w:szCs w:val="32"/>
        </w:rPr>
        <w:t>发展和改革委员会以</w:t>
      </w:r>
      <w:r>
        <w:rPr>
          <w:rFonts w:hint="eastAsia" w:ascii="方正仿宋简体" w:hAnsi="方正仿宋简体" w:eastAsia="方正仿宋简体" w:cs="方正仿宋简体"/>
          <w:b w:val="0"/>
          <w:bCs w:val="0"/>
          <w:color w:val="000000"/>
          <w:sz w:val="32"/>
          <w:szCs w:val="32"/>
          <w:lang w:eastAsia="zh-CN"/>
        </w:rPr>
        <w:t>莎发改</w:t>
      </w:r>
      <w:r>
        <w:rPr>
          <w:rFonts w:hint="eastAsia" w:ascii="方正仿宋简体" w:hAnsi="方正仿宋简体" w:eastAsia="方正仿宋简体" w:cs="方正仿宋简体"/>
          <w:b w:val="0"/>
          <w:bCs w:val="0"/>
          <w:color w:val="000000"/>
          <w:sz w:val="32"/>
          <w:szCs w:val="32"/>
        </w:rPr>
        <w:t>﹝202</w:t>
      </w:r>
      <w:r>
        <w:rPr>
          <w:rFonts w:hint="eastAsia" w:ascii="方正仿宋简体" w:hAnsi="方正仿宋简体" w:eastAsia="方正仿宋简体" w:cs="方正仿宋简体"/>
          <w:b w:val="0"/>
          <w:bCs w:val="0"/>
          <w:color w:val="000000"/>
          <w:sz w:val="32"/>
          <w:szCs w:val="32"/>
          <w:lang w:val="en-US" w:eastAsia="zh-CN"/>
        </w:rPr>
        <w:t>4</w:t>
      </w:r>
      <w:r>
        <w:rPr>
          <w:rFonts w:hint="eastAsia" w:ascii="方正仿宋简体" w:hAnsi="方正仿宋简体" w:eastAsia="方正仿宋简体" w:cs="方正仿宋简体"/>
          <w:b w:val="0"/>
          <w:bCs w:val="0"/>
          <w:color w:val="000000"/>
          <w:sz w:val="32"/>
          <w:szCs w:val="32"/>
        </w:rPr>
        <w:t>﹞</w:t>
      </w:r>
      <w:r>
        <w:rPr>
          <w:rFonts w:hint="eastAsia" w:ascii="方正仿宋简体" w:hAnsi="方正仿宋简体" w:eastAsia="方正仿宋简体" w:cs="方正仿宋简体"/>
          <w:b w:val="0"/>
          <w:bCs w:val="0"/>
          <w:color w:val="000000"/>
          <w:sz w:val="32"/>
          <w:szCs w:val="32"/>
          <w:lang w:val="en-US" w:eastAsia="zh-CN"/>
        </w:rPr>
        <w:t>507</w:t>
      </w:r>
      <w:r>
        <w:rPr>
          <w:rFonts w:hint="eastAsia" w:ascii="方正仿宋简体" w:hAnsi="方正仿宋简体" w:eastAsia="方正仿宋简体" w:cs="方正仿宋简体"/>
          <w:b w:val="0"/>
          <w:bCs w:val="0"/>
          <w:color w:val="000000"/>
          <w:sz w:val="32"/>
          <w:szCs w:val="32"/>
        </w:rPr>
        <w:t>号</w:t>
      </w:r>
      <w:r>
        <w:rPr>
          <w:rFonts w:hint="eastAsia" w:ascii="方正仿宋简体" w:hAnsi="方正仿宋简体" w:eastAsia="方正仿宋简体" w:cs="方正仿宋简体"/>
          <w:b w:val="0"/>
          <w:bCs w:val="0"/>
          <w:color w:val="000000"/>
          <w:sz w:val="32"/>
          <w:szCs w:val="32"/>
          <w:lang w:eastAsia="zh-CN"/>
        </w:rPr>
        <w:t>文件</w:t>
      </w:r>
      <w:r>
        <w:rPr>
          <w:rFonts w:hint="eastAsia" w:ascii="方正仿宋简体" w:hAnsi="方正仿宋简体" w:eastAsia="方正仿宋简体" w:cs="方正仿宋简体"/>
          <w:b w:val="0"/>
          <w:bCs w:val="0"/>
          <w:color w:val="000000"/>
          <w:sz w:val="32"/>
          <w:szCs w:val="32"/>
        </w:rPr>
        <w:t>批准建设</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项目</w:t>
      </w:r>
      <w:r>
        <w:rPr>
          <w:rFonts w:hint="eastAsia" w:ascii="方正仿宋简体" w:hAnsi="方正仿宋简体" w:eastAsia="方正仿宋简体" w:cs="方正仿宋简体"/>
          <w:b w:val="0"/>
          <w:bCs w:val="0"/>
          <w:color w:val="000000"/>
          <w:sz w:val="32"/>
          <w:szCs w:val="32"/>
          <w:lang w:val="en-US" w:eastAsia="zh-CN"/>
        </w:rPr>
        <w:t>批复资金为240万元，</w:t>
      </w:r>
      <w:r>
        <w:rPr>
          <w:rFonts w:hint="eastAsia" w:ascii="方正仿宋简体" w:hAnsi="方正仿宋简体" w:eastAsia="方正仿宋简体" w:cs="方正仿宋简体"/>
          <w:b w:val="0"/>
          <w:bCs w:val="0"/>
          <w:color w:val="000000"/>
          <w:sz w:val="32"/>
          <w:szCs w:val="32"/>
        </w:rPr>
        <w:t>资金来源为</w:t>
      </w:r>
      <w:r>
        <w:rPr>
          <w:rFonts w:hint="eastAsia" w:ascii="方正仿宋简体" w:hAnsi="方正仿宋简体" w:eastAsia="方正仿宋简体" w:cs="方正仿宋简体"/>
          <w:b w:val="0"/>
          <w:bCs w:val="0"/>
          <w:color w:val="000000"/>
          <w:sz w:val="32"/>
          <w:szCs w:val="32"/>
          <w:lang w:val="en-US" w:eastAsia="zh-CN"/>
        </w:rPr>
        <w:t>财政衔接资金</w:t>
      </w:r>
      <w:r>
        <w:rPr>
          <w:rFonts w:hint="eastAsia" w:ascii="方正仿宋简体" w:hAnsi="方正仿宋简体" w:eastAsia="方正仿宋简体" w:cs="方正仿宋简体"/>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二、项目概况与招标范围</w:t>
      </w:r>
      <w:bookmarkStart w:id="0" w:name="_GoBack"/>
      <w:bookmarkEnd w:id="0"/>
    </w:p>
    <w:p>
      <w:pPr>
        <w:pStyle w:val="4"/>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62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rPr>
        <w:t>项目规模：</w:t>
      </w:r>
      <w:r>
        <w:rPr>
          <w:rFonts w:hint="eastAsia" w:ascii="仿宋" w:hAnsi="仿宋" w:eastAsia="仿宋" w:cs="仿宋"/>
          <w:b w:val="0"/>
          <w:bCs w:val="0"/>
          <w:sz w:val="30"/>
          <w:szCs w:val="30"/>
        </w:rPr>
        <w:t>新建生活污水管网8公里，化粪池3座，配套附属设施</w:t>
      </w:r>
      <w:r>
        <w:rPr>
          <w:rFonts w:hint="eastAsia" w:ascii="仿宋" w:hAnsi="仿宋" w:eastAsia="仿宋" w:cs="仿宋"/>
          <w:b w:val="0"/>
          <w:bCs w:val="0"/>
          <w:sz w:val="30"/>
          <w:szCs w:val="30"/>
          <w:lang w:val="en-US" w:eastAsia="zh-CN"/>
        </w:rPr>
        <w:t>等</w:t>
      </w:r>
      <w:r>
        <w:rPr>
          <w:rFonts w:hint="eastAsia" w:ascii="方正仿宋简体" w:hAnsi="方正仿宋简体" w:eastAsia="方正仿宋简体" w:cs="方正仿宋简体"/>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按招标人提供的有关资料开展监理工作，包括本工程施工准备阶段、施工阶段及质保期的全过程监理服务，监理项目内容为经批准建设的全部建设内容，具体内容以招标人要求为准</w:t>
      </w:r>
      <w:r>
        <w:rPr>
          <w:rFonts w:hint="eastAsia" w:ascii="方正仿宋简体" w:hAnsi="方正仿宋简体" w:eastAsia="方正仿宋简体" w:cs="方正仿宋简体"/>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000000"/>
          <w:sz w:val="32"/>
          <w:szCs w:val="32"/>
        </w:rPr>
        <w:t>三、投标人要求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val="en-US" w:eastAsia="zh-CN"/>
        </w:rPr>
        <w:t>1.</w:t>
      </w:r>
      <w:r>
        <w:rPr>
          <w:rFonts w:hint="eastAsia" w:ascii="方正仿宋简体" w:hAnsi="方正仿宋简体" w:eastAsia="方正仿宋简体" w:cs="方正仿宋简体"/>
          <w:b w:val="0"/>
          <w:bCs w:val="0"/>
          <w:color w:val="auto"/>
          <w:sz w:val="32"/>
          <w:szCs w:val="32"/>
          <w:lang w:eastAsia="zh-CN"/>
        </w:rPr>
        <w:t>投标人须具有独立法人资格，</w:t>
      </w:r>
      <w:r>
        <w:rPr>
          <w:rFonts w:hint="eastAsia" w:ascii="方正仿宋简体" w:hAnsi="方正仿宋简体" w:eastAsia="方正仿宋简体" w:cs="方正仿宋简体"/>
          <w:b w:val="0"/>
          <w:bCs w:val="0"/>
          <w:color w:val="auto"/>
          <w:sz w:val="32"/>
          <w:szCs w:val="32"/>
          <w:lang w:val="en-US" w:eastAsia="zh-CN"/>
        </w:rPr>
        <w:t>市政工程</w:t>
      </w:r>
      <w:r>
        <w:rPr>
          <w:rFonts w:hint="eastAsia" w:ascii="方正仿宋简体" w:hAnsi="方正仿宋简体" w:eastAsia="方正仿宋简体" w:cs="方正仿宋简体"/>
          <w:b w:val="0"/>
          <w:bCs w:val="0"/>
          <w:color w:val="auto"/>
          <w:sz w:val="32"/>
          <w:szCs w:val="32"/>
          <w:lang w:eastAsia="zh-CN"/>
        </w:rPr>
        <w:t>监理</w:t>
      </w:r>
      <w:r>
        <w:rPr>
          <w:rFonts w:hint="eastAsia" w:ascii="方正仿宋简体" w:hAnsi="方正仿宋简体" w:eastAsia="方正仿宋简体" w:cs="方正仿宋简体"/>
          <w:b w:val="0"/>
          <w:bCs w:val="0"/>
          <w:color w:val="auto"/>
          <w:sz w:val="32"/>
          <w:szCs w:val="32"/>
          <w:lang w:val="en-US" w:eastAsia="zh-CN"/>
        </w:rPr>
        <w:t>企业资质丙级</w:t>
      </w:r>
      <w:r>
        <w:rPr>
          <w:rFonts w:hint="eastAsia" w:ascii="方正仿宋简体" w:hAnsi="方正仿宋简体" w:eastAsia="方正仿宋简体" w:cs="方正仿宋简体"/>
          <w:b w:val="0"/>
          <w:bCs w:val="0"/>
          <w:color w:val="auto"/>
          <w:sz w:val="32"/>
          <w:szCs w:val="32"/>
          <w:lang w:eastAsia="zh-CN"/>
        </w:rPr>
        <w:t>及以上资质，有类似业绩，在人员、设备、资金等方面具备承担本项目监理的能力；总监理工程师须具备</w:t>
      </w:r>
      <w:r>
        <w:rPr>
          <w:rFonts w:hint="eastAsia" w:ascii="方正仿宋简体" w:hAnsi="方正仿宋简体" w:eastAsia="方正仿宋简体" w:cs="方正仿宋简体"/>
          <w:b w:val="0"/>
          <w:bCs w:val="0"/>
          <w:color w:val="auto"/>
          <w:sz w:val="32"/>
          <w:szCs w:val="32"/>
          <w:lang w:val="en-US" w:eastAsia="zh-CN"/>
        </w:rPr>
        <w:t>市政工程</w:t>
      </w:r>
      <w:r>
        <w:rPr>
          <w:rFonts w:hint="eastAsia" w:ascii="方正仿宋简体" w:hAnsi="方正仿宋简体" w:eastAsia="方正仿宋简体" w:cs="方正仿宋简体"/>
          <w:b w:val="0"/>
          <w:bCs w:val="0"/>
          <w:color w:val="auto"/>
          <w:sz w:val="32"/>
          <w:szCs w:val="32"/>
          <w:lang w:eastAsia="zh-CN"/>
        </w:rPr>
        <w:t>监理</w:t>
      </w:r>
      <w:r>
        <w:rPr>
          <w:rFonts w:hint="eastAsia" w:ascii="方正仿宋简体" w:hAnsi="方正仿宋简体" w:eastAsia="方正仿宋简体" w:cs="方正仿宋简体"/>
          <w:b w:val="0"/>
          <w:bCs w:val="0"/>
          <w:color w:val="auto"/>
          <w:sz w:val="32"/>
          <w:szCs w:val="32"/>
          <w:lang w:val="en-US" w:eastAsia="zh-CN"/>
        </w:rPr>
        <w:t>注册证书(提供相关资料扫描件并加盖单位公章)</w:t>
      </w:r>
      <w:r>
        <w:rPr>
          <w:rFonts w:hint="eastAsia" w:ascii="方正仿宋简体" w:hAnsi="方正仿宋简体" w:eastAsia="方正仿宋简体" w:cs="方正仿宋简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2.</w:t>
      </w:r>
      <w:r>
        <w:rPr>
          <w:rFonts w:hint="eastAsia" w:ascii="方正仿宋简体" w:hAnsi="方正仿宋简体" w:eastAsia="方正仿宋简体" w:cs="方正仿宋简体"/>
          <w:b w:val="0"/>
          <w:bCs w:val="0"/>
          <w:color w:val="auto"/>
          <w:sz w:val="32"/>
          <w:szCs w:val="32"/>
        </w:rPr>
        <w:t>财务状况和商业信誉良好，在商业活动中没有违法记录</w:t>
      </w:r>
      <w:r>
        <w:rPr>
          <w:rFonts w:hint="eastAsia" w:ascii="方正仿宋简体" w:hAnsi="方正仿宋简体" w:eastAsia="方正仿宋简体" w:cs="方正仿宋简体"/>
          <w:b w:val="0"/>
          <w:bCs w:val="0"/>
          <w:color w:val="auto"/>
          <w:sz w:val="32"/>
          <w:szCs w:val="32"/>
          <w:lang w:val="en-US" w:eastAsia="zh-CN"/>
        </w:rPr>
        <w:t>(提供相关资料扫描件并加盖单位公章)</w:t>
      </w:r>
      <w:r>
        <w:rPr>
          <w:rFonts w:hint="eastAsia" w:ascii="方正仿宋简体" w:hAnsi="方正仿宋简体" w:eastAsia="方正仿宋简体" w:cs="方正仿宋简体"/>
          <w:b w:val="0"/>
          <w:bCs w:val="0"/>
          <w:color w:val="auto"/>
          <w:sz w:val="32"/>
          <w:szCs w:val="32"/>
        </w:rPr>
        <w:t>。</w:t>
      </w:r>
      <w:r>
        <w:rPr>
          <w:rFonts w:hint="eastAsia" w:ascii="方正仿宋简体" w:hAnsi="方正仿宋简体" w:eastAsia="方正仿宋简体" w:cs="方正仿宋简体"/>
          <w:b w:val="0"/>
          <w:bCs w:val="0"/>
          <w:color w:val="auto"/>
          <w:sz w:val="32"/>
          <w:szCs w:val="32"/>
          <w:lang w:val="en-US" w:eastAsia="zh-CN"/>
        </w:rPr>
        <w:t>并在人员、设备、资金等方面具有承担本项目的监理能力，并在本县有办公场所和相关人员（需提交办公场所买受或租赁合同），能按照要求正常对项目进行监理。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3.</w:t>
      </w:r>
      <w:r>
        <w:rPr>
          <w:rFonts w:hint="eastAsia" w:ascii="方正仿宋简体" w:hAnsi="方正仿宋简体" w:eastAsia="方正仿宋简体" w:cs="方正仿宋简体"/>
          <w:b w:val="0"/>
          <w:bCs w:val="0"/>
          <w:color w:val="auto"/>
          <w:sz w:val="32"/>
          <w:szCs w:val="32"/>
        </w:rPr>
        <w:t>本项目</w:t>
      </w:r>
      <w:r>
        <w:rPr>
          <w:rFonts w:hint="eastAsia" w:ascii="方正仿宋简体" w:hAnsi="方正仿宋简体" w:eastAsia="方正仿宋简体" w:cs="方正仿宋简体"/>
          <w:b w:val="0"/>
          <w:bCs w:val="0"/>
          <w:color w:val="auto"/>
          <w:sz w:val="32"/>
          <w:szCs w:val="32"/>
          <w:lang w:eastAsia="zh-CN"/>
        </w:rPr>
        <w:t>不</w:t>
      </w:r>
      <w:r>
        <w:rPr>
          <w:rFonts w:hint="eastAsia" w:ascii="方正仿宋简体" w:hAnsi="方正仿宋简体" w:eastAsia="方正仿宋简体" w:cs="方正仿宋简体"/>
          <w:b w:val="0"/>
          <w:bCs w:val="0"/>
          <w:color w:val="auto"/>
          <w:sz w:val="32"/>
          <w:szCs w:val="32"/>
        </w:rPr>
        <w:t>允许联合体投标。</w:t>
      </w:r>
    </w:p>
    <w:p>
      <w:pPr>
        <w:pStyle w:val="2"/>
        <w:ind w:left="493" w:leftChars="235" w:firstLine="320" w:firstLineChars="10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4.为不影响项目开工，中标后第二日必须由公司法人到场</w:t>
      </w:r>
    </w:p>
    <w:p>
      <w:pPr>
        <w:pStyle w:val="2"/>
        <w:ind w:left="0" w:leftChars="0" w:firstLine="0" w:firstLineChars="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签订监理合同。</w:t>
      </w:r>
    </w:p>
    <w:p>
      <w:pPr>
        <w:pStyle w:val="2"/>
        <w:numPr>
          <w:ilvl w:val="0"/>
          <w:numId w:val="1"/>
        </w:numPr>
        <w:ind w:left="0" w:leftChars="0" w:firstLine="640" w:firstLineChars="20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监理必须按照要求派驻人员常驻施工现场，随时对项目进度、质量、安全等进行监理，严格执行监理规范。</w:t>
      </w:r>
    </w:p>
    <w:p>
      <w:pPr>
        <w:pStyle w:val="2"/>
        <w:numPr>
          <w:ilvl w:val="0"/>
          <w:numId w:val="0"/>
        </w:numPr>
        <w:ind w:firstLine="640" w:firstLineChars="200"/>
        <w:rPr>
          <w:rFonts w:hint="default"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6.在监理费已审批但未按时支付到账的情况下，必须按照合同约定完成合同全部内容，否则视为违约。</w:t>
      </w: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四、</w:t>
      </w:r>
      <w:r>
        <w:rPr>
          <w:rFonts w:hint="eastAsia" w:ascii="方正仿宋简体" w:hAnsi="方正仿宋简体" w:eastAsia="方正仿宋简体" w:cs="方正仿宋简体"/>
          <w:b/>
          <w:bCs/>
          <w:sz w:val="32"/>
          <w:szCs w:val="32"/>
        </w:rPr>
        <w:t>信誉要求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应具有良好的社会信誉，提供投标截止前三年发生的诉讼和仲裁情况（近年发生的诉讼和仲裁情况仅限于投标人败诉的，且与履行相关合同有关的案件，不包括调解结案以及未裁决的仲裁或未终审判决的诉讼），最近三年内没有与骗取合同有关联以及其他经济方面的严重违法行为；近几年有较好的安全记录，近一年内没有发生重大质量和特大安全事故(提供相关资料扫描件并加盖单位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2.投标人未被“信用中国”网站（www.creditchina.gov.cn）或各级信用信息共享平台列入失信被执行人名单(提供相关资料扫描件并加盖单位公章)。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3.投标人在近三年内投标人单位、其法定代表人、拟任项目负责人无行贿犯罪行为（中国裁判文书网</w:t>
      </w:r>
      <w:r>
        <w:rPr>
          <w:rFonts w:hint="eastAsia" w:ascii="方正仿宋简体" w:hAnsi="方正仿宋简体" w:eastAsia="方正仿宋简体" w:cs="方正仿宋简体"/>
          <w:b w:val="0"/>
          <w:bCs w:val="0"/>
          <w:color w:val="auto"/>
          <w:sz w:val="32"/>
          <w:szCs w:val="32"/>
          <w:lang w:val="en-US" w:eastAsia="zh-CN"/>
        </w:rPr>
        <w:fldChar w:fldCharType="begin"/>
      </w:r>
      <w:r>
        <w:rPr>
          <w:rFonts w:hint="eastAsia" w:ascii="方正仿宋简体" w:hAnsi="方正仿宋简体" w:eastAsia="方正仿宋简体" w:cs="方正仿宋简体"/>
          <w:b w:val="0"/>
          <w:bCs w:val="0"/>
          <w:color w:val="auto"/>
          <w:sz w:val="32"/>
          <w:szCs w:val="32"/>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val="0"/>
          <w:bCs w:val="0"/>
          <w:color w:val="auto"/>
          <w:sz w:val="32"/>
          <w:szCs w:val="32"/>
          <w:lang w:val="en-US" w:eastAsia="zh-CN"/>
        </w:rPr>
        <w:fldChar w:fldCharType="separate"/>
      </w:r>
      <w:r>
        <w:rPr>
          <w:rFonts w:hint="eastAsia" w:ascii="方正仿宋简体" w:hAnsi="方正仿宋简体" w:eastAsia="方正仿宋简体" w:cs="方正仿宋简体"/>
          <w:b w:val="0"/>
          <w:bCs w:val="0"/>
          <w:color w:val="auto"/>
          <w:sz w:val="32"/>
          <w:szCs w:val="32"/>
          <w:lang w:val="en-US" w:eastAsia="zh-CN"/>
        </w:rPr>
        <w:t>wenshu.court.gov.cn</w:t>
      </w:r>
      <w:r>
        <w:rPr>
          <w:rFonts w:hint="eastAsia" w:ascii="方正仿宋简体" w:hAnsi="方正仿宋简体" w:eastAsia="方正仿宋简体" w:cs="方正仿宋简体"/>
          <w:b w:val="0"/>
          <w:bCs w:val="0"/>
          <w:color w:val="auto"/>
          <w:sz w:val="32"/>
          <w:szCs w:val="32"/>
          <w:lang w:val="en-US" w:eastAsia="zh-CN"/>
        </w:rPr>
        <w:fldChar w:fldCharType="end"/>
      </w:r>
      <w:r>
        <w:rPr>
          <w:rFonts w:hint="eastAsia" w:ascii="方正仿宋简体" w:hAnsi="方正仿宋简体" w:eastAsia="方正仿宋简体" w:cs="方正仿宋简体"/>
          <w:b w:val="0"/>
          <w:bCs w:val="0"/>
          <w:color w:val="auto"/>
          <w:sz w:val="32"/>
          <w:szCs w:val="32"/>
          <w:lang w:val="en-US" w:eastAsia="zh-CN"/>
        </w:rPr>
        <w:t>检索的查询结果为准）(提供相关资料扫描件并加盖单位公章)。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4.未被中国政府采购网( </w:t>
      </w:r>
      <w:r>
        <w:rPr>
          <w:rFonts w:hint="eastAsia" w:ascii="方正仿宋简体" w:hAnsi="方正仿宋简体" w:eastAsia="方正仿宋简体" w:cs="方正仿宋简体"/>
          <w:b w:val="0"/>
          <w:bCs w:val="0"/>
          <w:color w:val="auto"/>
          <w:sz w:val="32"/>
          <w:szCs w:val="32"/>
          <w:lang w:val="en-US" w:eastAsia="zh-CN"/>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方正仿宋简体" w:hAnsi="方正仿宋简体" w:eastAsia="方正仿宋简体" w:cs="方正仿宋简体"/>
          <w:b w:val="0"/>
          <w:bCs w:val="0"/>
          <w:color w:val="auto"/>
          <w:sz w:val="32"/>
          <w:szCs w:val="32"/>
          <w:lang w:val="en-US" w:eastAsia="zh-CN"/>
        </w:rPr>
        <w:t>www.ccgp.gov.cn)列入政府采购严重违法失信行为记录名单或被财政部门禁止参加政府采购活动时间及地域范围内(提供相关资料扫描件并加盖单位公章)。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5.投标人未被依法暂停或者取消投标资格；未被责令停业，暂扣或者吊销执照，或吊销资质证书；未处于进入清算程序，或被宣告破产，或其他丧失履约能力的情形。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6.本项目不接受在“全国建筑市场监管公共服务平台’黑名单内限制投标的企业投标。投标企业及人员须在建筑市场监管平台登记备案,未纳入建筑市场监管平台的潜在投标人不得参加本项目招投标活动(提供相关资料扫描件并加盖单位公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sz w:val="32"/>
          <w:szCs w:val="32"/>
          <w:lang w:val="en-US" w:eastAsia="zh-CN"/>
        </w:rPr>
        <w:t>8.为了避免低价低质恶性竞争,请实事求是报价,如有违反市场价格规律低价恶意谋取中标的，一律按无效标处理（如缴纳了履约保证金，将不予退还）。</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747A14FC-1F39-4BDC-8DC3-1F6FD4BD202F}"/>
  </w:font>
  <w:font w:name="方正仿宋简体">
    <w:panose1 w:val="03000509000000000000"/>
    <w:charset w:val="86"/>
    <w:family w:val="script"/>
    <w:pitch w:val="default"/>
    <w:sig w:usb0="00000001" w:usb1="080E0000" w:usb2="00000000" w:usb3="00000000" w:csb0="00040000" w:csb1="00000000"/>
    <w:embedRegular r:id="rId2" w:fontKey="{E9E8831A-2CDC-44DB-BF6F-98C7B3597210}"/>
  </w:font>
  <w:font w:name="仿宋">
    <w:panose1 w:val="02010609060101010101"/>
    <w:charset w:val="86"/>
    <w:family w:val="auto"/>
    <w:pitch w:val="default"/>
    <w:sig w:usb0="800002BF" w:usb1="38CF7CFA" w:usb2="00000016" w:usb3="00000000" w:csb0="00040001" w:csb1="00000000"/>
    <w:embedRegular r:id="rId3" w:fontKey="{3399687E-5E9A-4390-B04A-22F269013EB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D348E"/>
    <w:multiLevelType w:val="singleLevel"/>
    <w:tmpl w:val="25ED348E"/>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MTY2M2E4NzU1MDNlNTg4MWU1ZGZlODJjNjcyMDQifQ=="/>
  </w:docVars>
  <w:rsids>
    <w:rsidRoot w:val="00000000"/>
    <w:rsid w:val="0167777F"/>
    <w:rsid w:val="03D96C01"/>
    <w:rsid w:val="07EA03C9"/>
    <w:rsid w:val="0E991DD4"/>
    <w:rsid w:val="1C882159"/>
    <w:rsid w:val="235E5BB1"/>
    <w:rsid w:val="316A0E6B"/>
    <w:rsid w:val="333831CE"/>
    <w:rsid w:val="37A84AF5"/>
    <w:rsid w:val="392F4366"/>
    <w:rsid w:val="571C57F3"/>
    <w:rsid w:val="5B9C10EB"/>
    <w:rsid w:val="5E215C3C"/>
    <w:rsid w:val="5E675296"/>
    <w:rsid w:val="5F603348"/>
    <w:rsid w:val="61413925"/>
    <w:rsid w:val="61A95B9F"/>
    <w:rsid w:val="61AA6009"/>
    <w:rsid w:val="66EE00B3"/>
    <w:rsid w:val="6B4A6151"/>
    <w:rsid w:val="6BB9219A"/>
    <w:rsid w:val="6D224EDE"/>
    <w:rsid w:val="70516831"/>
    <w:rsid w:val="7274781D"/>
    <w:rsid w:val="76402913"/>
    <w:rsid w:val="77B75FA5"/>
    <w:rsid w:val="790E248F"/>
    <w:rsid w:val="7FD15483"/>
    <w:rsid w:val="7FF6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adjustRightInd w:val="0"/>
      <w:spacing w:line="312" w:lineRule="atLeast"/>
      <w:ind w:left="420" w:hanging="420"/>
      <w:textAlignment w:val="baseline"/>
    </w:pPr>
    <w:rPr>
      <w:kern w:val="0"/>
    </w:rPr>
  </w:style>
  <w:style w:type="paragraph" w:styleId="4">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1297</Words>
  <Characters>1379</Characters>
  <Lines>0</Lines>
  <Paragraphs>0</Paragraphs>
  <TotalTime>1</TotalTime>
  <ScaleCrop>false</ScaleCrop>
  <LinksUpToDate>false</LinksUpToDate>
  <CharactersWithSpaces>1384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chen</cp:lastModifiedBy>
  <cp:lastPrinted>2023-03-24T06:02:00Z</cp:lastPrinted>
  <dcterms:modified xsi:type="dcterms:W3CDTF">2024-09-23T14:18:27Z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32E27E0845D54A4A8D6485A28B71E2A0_13</vt:lpwstr>
  </property>
</Properties>
</file>