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7B299">
      <w:pPr>
        <w:pStyle w:val="2"/>
        <w:jc w:val="center"/>
        <w:rPr>
          <w:rFonts w:hint="eastAsia" w:ascii="仿宋" w:hAnsi="仿宋" w:eastAsia="仿宋" w:cs="仿宋"/>
          <w:color w:val="000000"/>
          <w:sz w:val="52"/>
          <w:szCs w:val="52"/>
          <w:lang w:val="en-US" w:eastAsia="zh-CN"/>
        </w:rPr>
      </w:pPr>
    </w:p>
    <w:p w14:paraId="1EB27191">
      <w:pPr>
        <w:pStyle w:val="2"/>
        <w:jc w:val="center"/>
        <w:rPr>
          <w:rFonts w:hint="eastAsia" w:ascii="仿宋" w:hAnsi="仿宋" w:eastAsia="仿宋" w:cs="仿宋"/>
          <w:color w:val="000000"/>
          <w:sz w:val="52"/>
          <w:szCs w:val="52"/>
          <w:lang w:val="en-US" w:eastAsia="zh-CN"/>
        </w:rPr>
      </w:pPr>
      <w:r>
        <w:rPr>
          <w:rFonts w:hint="eastAsia" w:ascii="仿宋" w:hAnsi="仿宋" w:eastAsia="仿宋" w:cs="仿宋"/>
          <w:color w:val="000000"/>
          <w:sz w:val="52"/>
          <w:szCs w:val="52"/>
          <w:lang w:val="en-US" w:eastAsia="zh-CN"/>
        </w:rPr>
        <w:t>疏勒县财政预算评审</w:t>
      </w:r>
    </w:p>
    <w:p w14:paraId="236D0195">
      <w:pPr>
        <w:pStyle w:val="2"/>
        <w:jc w:val="center"/>
        <w:rPr>
          <w:rFonts w:hint="default" w:ascii="方正大标宋简体" w:hAnsi="方正小标宋简体" w:eastAsia="方正大标宋简体" w:cs="方正小标宋简体"/>
          <w:color w:val="000000"/>
          <w:sz w:val="52"/>
          <w:szCs w:val="52"/>
          <w:lang w:val="en-US" w:eastAsia="zh-CN"/>
        </w:rPr>
      </w:pPr>
      <w:r>
        <w:rPr>
          <w:rFonts w:hint="eastAsia" w:ascii="仿宋" w:hAnsi="仿宋" w:eastAsia="仿宋" w:cs="仿宋"/>
          <w:color w:val="000000"/>
          <w:sz w:val="52"/>
          <w:szCs w:val="52"/>
          <w:lang w:val="en-US" w:eastAsia="zh-CN"/>
        </w:rPr>
        <w:t>审核报告</w:t>
      </w:r>
    </w:p>
    <w:p w14:paraId="27BFC72D">
      <w:pPr>
        <w:rPr>
          <w:rFonts w:hint="eastAsia" w:ascii="方正大标宋简体" w:hAnsi="方正小标宋简体" w:eastAsia="方正大标宋简体" w:cs="方正小标宋简体"/>
          <w:color w:val="000000"/>
          <w:sz w:val="44"/>
          <w:szCs w:val="44"/>
          <w:lang w:val="en-US" w:eastAsia="zh-CN"/>
        </w:rPr>
      </w:pPr>
    </w:p>
    <w:p w14:paraId="016665DB">
      <w:pPr>
        <w:pStyle w:val="2"/>
        <w:rPr>
          <w:rFonts w:hint="eastAsia" w:ascii="方正大标宋简体" w:hAnsi="方正小标宋简体" w:eastAsia="方正大标宋简体" w:cs="方正小标宋简体"/>
          <w:color w:val="000000"/>
          <w:sz w:val="44"/>
          <w:szCs w:val="44"/>
          <w:lang w:val="en-US" w:eastAsia="zh-CN"/>
        </w:rPr>
      </w:pPr>
    </w:p>
    <w:p w14:paraId="5AA1444F">
      <w:pPr>
        <w:rPr>
          <w:rFonts w:hint="eastAsia"/>
          <w:lang w:val="en-US" w:eastAsia="zh-CN"/>
        </w:rPr>
      </w:pPr>
    </w:p>
    <w:p w14:paraId="0768C02E">
      <w:pPr>
        <w:pStyle w:val="2"/>
        <w:rPr>
          <w:rFonts w:hint="eastAsia" w:ascii="方正大标宋简体" w:hAnsi="方正小标宋简体" w:eastAsia="方正大标宋简体" w:cs="方正小标宋简体"/>
          <w:color w:val="000000"/>
          <w:sz w:val="44"/>
          <w:szCs w:val="44"/>
          <w:lang w:val="en-US" w:eastAsia="zh-CN"/>
        </w:rPr>
      </w:pPr>
    </w:p>
    <w:p w14:paraId="42357AD9">
      <w:pPr>
        <w:ind w:left="2693" w:leftChars="568" w:hanging="1500" w:hangingChars="5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30"/>
          <w:szCs w:val="30"/>
          <w:lang w:val="en-US" w:eastAsia="zh-CN"/>
        </w:rPr>
        <w:t>项目名称：疏勒县罕南力克镇中心小学彩钢房顶更换新装项目</w:t>
      </w:r>
    </w:p>
    <w:p w14:paraId="0987A8B4">
      <w:pPr>
        <w:ind w:firstLine="1120" w:firstLineChars="400"/>
        <w:rPr>
          <w:rFonts w:hint="eastAsia" w:ascii="仿宋" w:hAnsi="仿宋" w:eastAsia="仿宋" w:cs="仿宋"/>
          <w:b w:val="0"/>
          <w:bCs w:val="0"/>
          <w:color w:val="000000"/>
          <w:sz w:val="28"/>
          <w:szCs w:val="28"/>
          <w:lang w:val="en-US" w:eastAsia="zh-CN"/>
        </w:rPr>
      </w:pPr>
    </w:p>
    <w:p w14:paraId="4FA65EC6">
      <w:pPr>
        <w:ind w:firstLine="1200" w:firstLineChars="400"/>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建设单位：疏勒县罕南力克镇中心小学</w:t>
      </w:r>
    </w:p>
    <w:p w14:paraId="01FBF408">
      <w:pPr>
        <w:ind w:firstLine="1200" w:firstLineChars="400"/>
        <w:rPr>
          <w:rFonts w:hint="default" w:ascii="仿宋" w:hAnsi="仿宋" w:eastAsia="仿宋" w:cs="仿宋"/>
          <w:b w:val="0"/>
          <w:bCs w:val="0"/>
          <w:color w:val="000000"/>
          <w:sz w:val="30"/>
          <w:szCs w:val="30"/>
          <w:lang w:val="en-US" w:eastAsia="zh-CN"/>
        </w:rPr>
      </w:pPr>
    </w:p>
    <w:p w14:paraId="4EBCFE77">
      <w:pPr>
        <w:ind w:firstLine="1200" w:firstLineChars="400"/>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评审公司：中慧力祥项目管理有限公司</w:t>
      </w:r>
    </w:p>
    <w:p w14:paraId="3AF4B564">
      <w:pPr>
        <w:rPr>
          <w:rFonts w:hint="eastAsia" w:ascii="仿宋" w:hAnsi="仿宋" w:eastAsia="仿宋" w:cs="仿宋"/>
          <w:b w:val="0"/>
          <w:bCs w:val="0"/>
          <w:color w:val="000000"/>
          <w:sz w:val="30"/>
          <w:szCs w:val="30"/>
          <w:lang w:val="en-US" w:eastAsia="zh-CN"/>
        </w:rPr>
      </w:pPr>
    </w:p>
    <w:p w14:paraId="2DD1B899">
      <w:pPr>
        <w:ind w:firstLine="1200" w:firstLineChars="400"/>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审核日期：2024年7月27日</w:t>
      </w:r>
    </w:p>
    <w:p w14:paraId="2CE854A6">
      <w:pPr>
        <w:rPr>
          <w:rFonts w:hint="eastAsia"/>
          <w:lang w:val="en-US" w:eastAsia="zh-CN"/>
        </w:rPr>
      </w:pPr>
    </w:p>
    <w:p w14:paraId="747C982E">
      <w:pPr>
        <w:ind w:firstLine="1928" w:firstLineChars="400"/>
        <w:rPr>
          <w:rFonts w:hint="eastAsia" w:ascii="仿宋" w:hAnsi="仿宋" w:eastAsia="仿宋" w:cs="仿宋"/>
          <w:b/>
          <w:bCs/>
          <w:color w:val="000000"/>
          <w:sz w:val="48"/>
          <w:szCs w:val="48"/>
          <w:lang w:val="en-US" w:eastAsia="zh-CN"/>
        </w:rPr>
      </w:pPr>
    </w:p>
    <w:p w14:paraId="4E68FA17">
      <w:pPr>
        <w:ind w:firstLine="1928" w:firstLineChars="400"/>
        <w:rPr>
          <w:rFonts w:hint="eastAsia" w:ascii="仿宋" w:hAnsi="仿宋" w:eastAsia="仿宋" w:cs="仿宋"/>
          <w:b/>
          <w:bCs/>
          <w:color w:val="000000"/>
          <w:sz w:val="48"/>
          <w:szCs w:val="48"/>
          <w:lang w:val="en-US" w:eastAsia="zh-CN"/>
        </w:rPr>
      </w:pPr>
      <w:r>
        <w:rPr>
          <w:rFonts w:hint="eastAsia" w:ascii="仿宋" w:hAnsi="仿宋" w:eastAsia="仿宋" w:cs="仿宋"/>
          <w:b/>
          <w:bCs/>
          <w:color w:val="000000"/>
          <w:sz w:val="48"/>
          <w:szCs w:val="48"/>
          <w:lang w:val="en-US" w:eastAsia="zh-CN"/>
        </w:rPr>
        <w:t>疏勒县财政预算评审报告</w:t>
      </w:r>
    </w:p>
    <w:p w14:paraId="24024B03">
      <w:pPr>
        <w:ind w:firstLine="960" w:firstLineChars="400"/>
        <w:jc w:val="center"/>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中慧力祥勒评字【2024】20号</w:t>
      </w:r>
    </w:p>
    <w:p w14:paraId="7A54E8EE">
      <w:pPr>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30"/>
          <w:szCs w:val="30"/>
          <w:lang w:val="en-US" w:eastAsia="zh-CN"/>
        </w:rPr>
        <w:t>疏勒县罕南力克镇中心小学</w:t>
      </w:r>
      <w:r>
        <w:rPr>
          <w:rFonts w:hint="eastAsia" w:ascii="仿宋" w:hAnsi="仿宋" w:eastAsia="仿宋" w:cs="仿宋"/>
          <w:b w:val="0"/>
          <w:bCs w:val="0"/>
          <w:color w:val="000000"/>
          <w:sz w:val="28"/>
          <w:szCs w:val="28"/>
          <w:lang w:val="en-US" w:eastAsia="zh-CN"/>
        </w:rPr>
        <w:t>：</w:t>
      </w:r>
    </w:p>
    <w:p w14:paraId="47C828C6">
      <w:pPr>
        <w:ind w:firstLine="560" w:firstLineChars="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我公司受委托,遵循客观公正、实事求是的原则，于2024年7月26日对贵单位提供的疏勒县罕南力克镇中心小学彩钢房顶更换新装项目财政预算进行了评审，现将评审情况报告如下：</w:t>
      </w:r>
    </w:p>
    <w:p w14:paraId="7107F248">
      <w:pPr>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一、基本情况：</w:t>
      </w:r>
    </w:p>
    <w:p w14:paraId="472138A7">
      <w:pPr>
        <w:ind w:firstLine="560" w:firstLineChars="200"/>
        <w:rPr>
          <w:rFonts w:hint="default"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建设单位：疏勒县罕南力克镇中心小学，建设地点：罕南力克镇中心小学。主要建设内容：彩钢夹芯屋面拆除及更换，吊顶更换及电气设备安装。</w:t>
      </w:r>
    </w:p>
    <w:p w14:paraId="36BC1E7C">
      <w:pPr>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二、审核依据：</w:t>
      </w:r>
    </w:p>
    <w:p w14:paraId="01147A79">
      <w:pPr>
        <w:ind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项目财政预算评审依据该项目设计施工图、实施方案、13清单计算规则、13清单计价规范、新疆房屋建筑与装饰工程消耗量定额喀什估价汇总表(2022)、全统安装工程消耗量定额喀什估价汇总表(2022)、材料价格按照2024年6月信息价及部分材料市场询价调整、建设单位相关证明材料。</w:t>
      </w:r>
    </w:p>
    <w:p w14:paraId="41470E7E">
      <w:pPr>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三、评审发现的问题和解决方案及其他有关说明：</w:t>
      </w:r>
    </w:p>
    <w:p w14:paraId="024C3630">
      <w:pPr>
        <w:ind w:firstLine="280" w:firstLineChars="1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1、主要材料价格按审定时期信息价及市场价计入，其余材料价格详见审定预算材料价格表。</w:t>
      </w:r>
    </w:p>
    <w:p w14:paraId="24E36B8C">
      <w:pPr>
        <w:ind w:firstLine="280" w:firstLineChars="100"/>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2、有关费用说明：该工程清单项目单价组成费率按照本工程相应类别规定的费率执行。</w:t>
      </w:r>
    </w:p>
    <w:p w14:paraId="4062C04F">
      <w:pPr>
        <w:ind w:firstLine="280" w:firstLineChars="100"/>
        <w:rPr>
          <w:rFonts w:hint="eastAsia" w:ascii="仿宋" w:hAnsi="仿宋" w:eastAsia="仿宋" w:cs="仿宋"/>
          <w:b/>
          <w:bCs/>
          <w:color w:val="000000"/>
          <w:sz w:val="28"/>
          <w:szCs w:val="28"/>
          <w:lang w:val="en-US" w:eastAsia="zh-CN"/>
        </w:rPr>
      </w:pPr>
      <w:r>
        <w:rPr>
          <w:rFonts w:hint="eastAsia" w:ascii="仿宋" w:hAnsi="仿宋" w:eastAsia="仿宋" w:cs="仿宋"/>
          <w:b w:val="0"/>
          <w:bCs w:val="0"/>
          <w:color w:val="auto"/>
          <w:sz w:val="28"/>
          <w:szCs w:val="28"/>
          <w:lang w:val="en-US" w:eastAsia="zh-CN"/>
        </w:rPr>
        <w:t>3、疏勒县罕南力克镇中心小学彩钢房顶更换新装项目送审预算部分清单项组价未按规定调整、部分材料价底于市场价，调减报审预算价16,704.70元；</w:t>
      </w:r>
    </w:p>
    <w:p w14:paraId="327113DA">
      <w:pPr>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四、审核结果：</w:t>
      </w:r>
    </w:p>
    <w:p w14:paraId="24B81D82">
      <w:pPr>
        <w:ind w:firstLine="560" w:firstLineChars="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经我公司评审，疏勒县罕南力克镇中心小学彩钢房顶更换新装项目预算送审价为</w:t>
      </w:r>
      <w:r>
        <w:rPr>
          <w:rFonts w:hint="eastAsia" w:ascii="仿宋" w:hAnsi="仿宋" w:eastAsia="仿宋" w:cs="仿宋"/>
          <w:b w:val="0"/>
          <w:bCs w:val="0"/>
          <w:color w:val="auto"/>
          <w:sz w:val="28"/>
          <w:szCs w:val="28"/>
          <w:lang w:val="en-US" w:eastAsia="zh-CN"/>
        </w:rPr>
        <w:t>298,991.59</w:t>
      </w:r>
      <w:r>
        <w:rPr>
          <w:rFonts w:hint="eastAsia" w:ascii="仿宋" w:hAnsi="仿宋" w:eastAsia="仿宋" w:cs="仿宋"/>
          <w:b w:val="0"/>
          <w:bCs w:val="0"/>
          <w:color w:val="000000"/>
          <w:sz w:val="28"/>
          <w:szCs w:val="28"/>
          <w:lang w:val="en-US" w:eastAsia="zh-CN"/>
        </w:rPr>
        <w:t>元、核减值为</w:t>
      </w:r>
      <w:r>
        <w:rPr>
          <w:rFonts w:hint="eastAsia" w:ascii="仿宋" w:hAnsi="仿宋" w:eastAsia="仿宋" w:cs="仿宋"/>
          <w:b w:val="0"/>
          <w:bCs w:val="0"/>
          <w:color w:val="auto"/>
          <w:sz w:val="28"/>
          <w:szCs w:val="28"/>
          <w:lang w:val="en-US" w:eastAsia="zh-CN"/>
        </w:rPr>
        <w:t>16,704.70</w:t>
      </w:r>
      <w:r>
        <w:rPr>
          <w:rFonts w:hint="eastAsia" w:ascii="仿宋" w:hAnsi="仿宋" w:eastAsia="仿宋" w:cs="仿宋"/>
          <w:b w:val="0"/>
          <w:bCs w:val="0"/>
          <w:color w:val="000000"/>
          <w:sz w:val="28"/>
          <w:szCs w:val="28"/>
          <w:lang w:val="en-US" w:eastAsia="zh-CN"/>
        </w:rPr>
        <w:t>元、审定值为</w:t>
      </w:r>
      <w:r>
        <w:rPr>
          <w:rFonts w:hint="eastAsia" w:ascii="仿宋" w:hAnsi="仿宋" w:eastAsia="仿宋" w:cs="仿宋"/>
          <w:b w:val="0"/>
          <w:bCs w:val="0"/>
          <w:color w:val="auto"/>
          <w:sz w:val="28"/>
          <w:szCs w:val="28"/>
          <w:lang w:val="en-US" w:eastAsia="zh-CN"/>
        </w:rPr>
        <w:t>282,286.89</w:t>
      </w:r>
      <w:r>
        <w:rPr>
          <w:rFonts w:hint="eastAsia" w:ascii="仿宋" w:hAnsi="仿宋" w:eastAsia="仿宋" w:cs="仿宋"/>
          <w:b w:val="0"/>
          <w:bCs w:val="0"/>
          <w:color w:val="000000"/>
          <w:sz w:val="28"/>
          <w:szCs w:val="28"/>
          <w:lang w:val="en-US" w:eastAsia="zh-CN"/>
        </w:rPr>
        <w:t>元。主要核减原因为原报送值中部分材料价格偏高、部</w:t>
      </w:r>
      <w:r>
        <w:rPr>
          <w:rFonts w:hint="eastAsia" w:ascii="仿宋" w:hAnsi="仿宋" w:eastAsia="仿宋" w:cs="仿宋"/>
          <w:b w:val="0"/>
          <w:bCs w:val="0"/>
          <w:color w:val="auto"/>
          <w:sz w:val="28"/>
          <w:szCs w:val="28"/>
          <w:lang w:val="en-US" w:eastAsia="zh-CN"/>
        </w:rPr>
        <w:t>分定额套用不适</w:t>
      </w:r>
      <w:r>
        <w:rPr>
          <w:rFonts w:hint="eastAsia" w:ascii="仿宋" w:hAnsi="仿宋" w:eastAsia="仿宋" w:cs="仿宋"/>
          <w:b w:val="0"/>
          <w:bCs w:val="0"/>
          <w:color w:val="000000"/>
          <w:sz w:val="28"/>
          <w:szCs w:val="28"/>
          <w:lang w:val="en-US" w:eastAsia="zh-CN"/>
        </w:rPr>
        <w:t>。该项目预算评审中所需资料均由建设单位提供，我公司经依据贵单位提供的资料及确认的工程量清单，按有关规定，对该项目预算开展评审工作。该项目审定值现经建设单位、疏勒县评审中心、评审公司三方签章认可。</w:t>
      </w:r>
    </w:p>
    <w:p w14:paraId="0A6766CC">
      <w:pPr>
        <w:ind w:firstLine="560" w:firstLineChars="200"/>
        <w:rPr>
          <w:rFonts w:hint="eastAsia" w:ascii="仿宋" w:hAnsi="仿宋" w:eastAsia="仿宋" w:cs="仿宋"/>
          <w:b w:val="0"/>
          <w:bCs w:val="0"/>
          <w:color w:val="000000"/>
          <w:sz w:val="28"/>
          <w:szCs w:val="28"/>
          <w:lang w:val="en-US" w:eastAsia="zh-CN"/>
        </w:rPr>
      </w:pPr>
    </w:p>
    <w:p w14:paraId="397025D7">
      <w:pPr>
        <w:ind w:firstLine="560" w:firstLineChars="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xml:space="preserve">建设单位：（盖章）               </w:t>
      </w:r>
    </w:p>
    <w:p w14:paraId="7129BC8D">
      <w:pPr>
        <w:rPr>
          <w:rFonts w:hint="eastAsia" w:ascii="仿宋" w:hAnsi="仿宋" w:eastAsia="仿宋" w:cs="仿宋"/>
          <w:b w:val="0"/>
          <w:bCs w:val="0"/>
          <w:color w:val="000000"/>
          <w:sz w:val="28"/>
          <w:szCs w:val="28"/>
          <w:lang w:val="en-US" w:eastAsia="zh-CN"/>
        </w:rPr>
      </w:pPr>
    </w:p>
    <w:p w14:paraId="7C4976F6">
      <w:pPr>
        <w:rPr>
          <w:rFonts w:hint="eastAsia" w:ascii="仿宋" w:hAnsi="仿宋" w:eastAsia="仿宋" w:cs="仿宋"/>
          <w:b w:val="0"/>
          <w:bCs w:val="0"/>
          <w:color w:val="000000"/>
          <w:sz w:val="28"/>
          <w:szCs w:val="28"/>
          <w:lang w:val="en-US" w:eastAsia="zh-CN"/>
        </w:rPr>
      </w:pPr>
    </w:p>
    <w:p w14:paraId="0398F7F8">
      <w:pPr>
        <w:ind w:firstLine="560" w:firstLineChars="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xml:space="preserve">评审公司（盖章）：              </w:t>
      </w:r>
    </w:p>
    <w:p w14:paraId="13A72C7A">
      <w:pPr>
        <w:rPr>
          <w:rFonts w:hint="eastAsia" w:ascii="仿宋" w:hAnsi="仿宋" w:eastAsia="仿宋" w:cs="仿宋"/>
          <w:b w:val="0"/>
          <w:bCs w:val="0"/>
          <w:color w:val="000000"/>
          <w:sz w:val="28"/>
          <w:szCs w:val="28"/>
          <w:lang w:val="en-US" w:eastAsia="zh-CN"/>
        </w:rPr>
      </w:pPr>
    </w:p>
    <w:p w14:paraId="17EDEB18">
      <w:pPr>
        <w:rPr>
          <w:rFonts w:hint="eastAsia" w:ascii="仿宋" w:hAnsi="仿宋" w:eastAsia="仿宋" w:cs="仿宋"/>
          <w:b w:val="0"/>
          <w:bCs w:val="0"/>
          <w:color w:val="000000"/>
          <w:sz w:val="28"/>
          <w:szCs w:val="28"/>
          <w:lang w:val="en-US" w:eastAsia="zh-CN"/>
        </w:rPr>
      </w:pPr>
    </w:p>
    <w:p w14:paraId="356ECB6F">
      <w:pPr>
        <w:ind w:firstLine="560" w:firstLineChars="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xml:space="preserve">执业造价师：                </w:t>
      </w:r>
    </w:p>
    <w:p w14:paraId="1E004582">
      <w:pPr>
        <w:ind w:firstLine="1120" w:firstLineChars="4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xml:space="preserve">                     </w:t>
      </w:r>
    </w:p>
    <w:p w14:paraId="415035F5">
      <w:pPr>
        <w:ind w:firstLine="1120" w:firstLineChars="400"/>
        <w:rPr>
          <w:rFonts w:hint="eastAsia" w:ascii="仿宋" w:hAnsi="仿宋" w:eastAsia="仿宋" w:cs="仿宋"/>
          <w:b w:val="0"/>
          <w:bCs w:val="0"/>
          <w:color w:val="000000"/>
          <w:sz w:val="28"/>
          <w:szCs w:val="28"/>
          <w:lang w:val="en-US" w:eastAsia="zh-CN"/>
        </w:rPr>
      </w:pPr>
      <w:bookmarkStart w:id="0" w:name="_GoBack"/>
      <w:bookmarkEnd w:id="0"/>
    </w:p>
    <w:p w14:paraId="000EB022">
      <w:pPr>
        <w:ind w:firstLine="3360" w:firstLineChars="12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xml:space="preserve">中慧力祥项目管理有限公司                                                            </w:t>
      </w:r>
    </w:p>
    <w:p w14:paraId="7E42F463">
      <w:pPr>
        <w:ind w:firstLine="1120" w:firstLineChars="400"/>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28"/>
          <w:szCs w:val="28"/>
          <w:lang w:val="en-US" w:eastAsia="zh-CN"/>
        </w:rPr>
        <w:t xml:space="preserve">                   二〇二四年七月二十七日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00000000000000000"/>
    <w:charset w:val="86"/>
    <w:family w:val="auto"/>
    <w:pitch w:val="default"/>
    <w:sig w:usb0="00000000" w:usb1="00000000" w:usb2="00000012"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MzI1Zjk0ZmI5MzY0ZGRkYzg2ZmNmMThjNTVlOWEifQ=="/>
  </w:docVars>
  <w:rsids>
    <w:rsidRoot w:val="00172A27"/>
    <w:rsid w:val="000D73B9"/>
    <w:rsid w:val="0019413C"/>
    <w:rsid w:val="001E5706"/>
    <w:rsid w:val="002B41EB"/>
    <w:rsid w:val="002F295B"/>
    <w:rsid w:val="004A1244"/>
    <w:rsid w:val="0053771B"/>
    <w:rsid w:val="0058103A"/>
    <w:rsid w:val="005F177A"/>
    <w:rsid w:val="006055B6"/>
    <w:rsid w:val="006104CA"/>
    <w:rsid w:val="00661B0A"/>
    <w:rsid w:val="006F1667"/>
    <w:rsid w:val="00741E81"/>
    <w:rsid w:val="007B42B7"/>
    <w:rsid w:val="007E1A85"/>
    <w:rsid w:val="0086255F"/>
    <w:rsid w:val="00945A97"/>
    <w:rsid w:val="00945D57"/>
    <w:rsid w:val="00A1744D"/>
    <w:rsid w:val="00B16A8D"/>
    <w:rsid w:val="00B41EA1"/>
    <w:rsid w:val="00B820D4"/>
    <w:rsid w:val="00D83118"/>
    <w:rsid w:val="00D86E95"/>
    <w:rsid w:val="00DB2936"/>
    <w:rsid w:val="015943E3"/>
    <w:rsid w:val="019C1C3C"/>
    <w:rsid w:val="023C02DB"/>
    <w:rsid w:val="0307550E"/>
    <w:rsid w:val="049B72E4"/>
    <w:rsid w:val="04C37109"/>
    <w:rsid w:val="059C79D4"/>
    <w:rsid w:val="07EE0F7A"/>
    <w:rsid w:val="0822698E"/>
    <w:rsid w:val="09132157"/>
    <w:rsid w:val="09DB094C"/>
    <w:rsid w:val="09E77F4F"/>
    <w:rsid w:val="0A0318E3"/>
    <w:rsid w:val="0A7E3011"/>
    <w:rsid w:val="0BC35040"/>
    <w:rsid w:val="0D2F4452"/>
    <w:rsid w:val="0D6C269C"/>
    <w:rsid w:val="0D9C16BC"/>
    <w:rsid w:val="0E6C500F"/>
    <w:rsid w:val="11E32C99"/>
    <w:rsid w:val="129C6E8F"/>
    <w:rsid w:val="12A239EC"/>
    <w:rsid w:val="12AD54AE"/>
    <w:rsid w:val="14AE15C2"/>
    <w:rsid w:val="16A752DF"/>
    <w:rsid w:val="16B84605"/>
    <w:rsid w:val="17603D7F"/>
    <w:rsid w:val="177A292B"/>
    <w:rsid w:val="17F24A78"/>
    <w:rsid w:val="18225E8E"/>
    <w:rsid w:val="18457F22"/>
    <w:rsid w:val="18666686"/>
    <w:rsid w:val="18F602D8"/>
    <w:rsid w:val="19946297"/>
    <w:rsid w:val="1ACF2309"/>
    <w:rsid w:val="1B3C3BB7"/>
    <w:rsid w:val="1B731EA4"/>
    <w:rsid w:val="1BDF7E28"/>
    <w:rsid w:val="1CB574F1"/>
    <w:rsid w:val="1DFD7A9C"/>
    <w:rsid w:val="1EFE5D84"/>
    <w:rsid w:val="1F102F84"/>
    <w:rsid w:val="1F511CF3"/>
    <w:rsid w:val="2024363D"/>
    <w:rsid w:val="209365F6"/>
    <w:rsid w:val="21A05029"/>
    <w:rsid w:val="21A758B2"/>
    <w:rsid w:val="22F2737D"/>
    <w:rsid w:val="23737A21"/>
    <w:rsid w:val="237C78D9"/>
    <w:rsid w:val="26681E97"/>
    <w:rsid w:val="268C175C"/>
    <w:rsid w:val="268E37C1"/>
    <w:rsid w:val="26F26359"/>
    <w:rsid w:val="27F126D8"/>
    <w:rsid w:val="285624D4"/>
    <w:rsid w:val="289960F8"/>
    <w:rsid w:val="28B51F9C"/>
    <w:rsid w:val="28EF2AB1"/>
    <w:rsid w:val="296E007D"/>
    <w:rsid w:val="2C5901EE"/>
    <w:rsid w:val="2C651626"/>
    <w:rsid w:val="2C682977"/>
    <w:rsid w:val="2D870A3B"/>
    <w:rsid w:val="2E5D1536"/>
    <w:rsid w:val="2E631733"/>
    <w:rsid w:val="2E685B05"/>
    <w:rsid w:val="30334845"/>
    <w:rsid w:val="32E92C3E"/>
    <w:rsid w:val="3325724C"/>
    <w:rsid w:val="33653B73"/>
    <w:rsid w:val="338A5885"/>
    <w:rsid w:val="349F4B75"/>
    <w:rsid w:val="35E43643"/>
    <w:rsid w:val="3801649B"/>
    <w:rsid w:val="387A653F"/>
    <w:rsid w:val="395A0ADA"/>
    <w:rsid w:val="3A0D2331"/>
    <w:rsid w:val="3A29302C"/>
    <w:rsid w:val="3AE63705"/>
    <w:rsid w:val="3B9A758C"/>
    <w:rsid w:val="3C995836"/>
    <w:rsid w:val="3CE04E8D"/>
    <w:rsid w:val="3DC40328"/>
    <w:rsid w:val="3DCE0D12"/>
    <w:rsid w:val="3E4D7591"/>
    <w:rsid w:val="3E5F6BD0"/>
    <w:rsid w:val="3FCE30A1"/>
    <w:rsid w:val="413737E1"/>
    <w:rsid w:val="4143576D"/>
    <w:rsid w:val="42BB0D24"/>
    <w:rsid w:val="43894778"/>
    <w:rsid w:val="43E61354"/>
    <w:rsid w:val="4406282E"/>
    <w:rsid w:val="44194658"/>
    <w:rsid w:val="443656D3"/>
    <w:rsid w:val="44E32FE6"/>
    <w:rsid w:val="46335A29"/>
    <w:rsid w:val="47325AE4"/>
    <w:rsid w:val="47EF426D"/>
    <w:rsid w:val="48F6351A"/>
    <w:rsid w:val="4ABB4629"/>
    <w:rsid w:val="4B1A04A7"/>
    <w:rsid w:val="4CFD6EFA"/>
    <w:rsid w:val="4D5744C2"/>
    <w:rsid w:val="4DDA3985"/>
    <w:rsid w:val="4EA8157B"/>
    <w:rsid w:val="4EF4342E"/>
    <w:rsid w:val="4F181B8D"/>
    <w:rsid w:val="4F8D3C4D"/>
    <w:rsid w:val="4F9E7BEE"/>
    <w:rsid w:val="50DA7FEB"/>
    <w:rsid w:val="5131395F"/>
    <w:rsid w:val="54681BBC"/>
    <w:rsid w:val="54A5488D"/>
    <w:rsid w:val="553D21BF"/>
    <w:rsid w:val="56010FDB"/>
    <w:rsid w:val="58924B4B"/>
    <w:rsid w:val="58B9253B"/>
    <w:rsid w:val="597A4F5D"/>
    <w:rsid w:val="59CB7909"/>
    <w:rsid w:val="59D92DAB"/>
    <w:rsid w:val="5A3E6F48"/>
    <w:rsid w:val="5AB01F00"/>
    <w:rsid w:val="5B8071A9"/>
    <w:rsid w:val="5BD019AC"/>
    <w:rsid w:val="5D270498"/>
    <w:rsid w:val="5DF35FFB"/>
    <w:rsid w:val="5ED915A6"/>
    <w:rsid w:val="5F592271"/>
    <w:rsid w:val="5FC136BF"/>
    <w:rsid w:val="634D698B"/>
    <w:rsid w:val="635F4958"/>
    <w:rsid w:val="65D025CA"/>
    <w:rsid w:val="6626785F"/>
    <w:rsid w:val="666C467A"/>
    <w:rsid w:val="66D750F4"/>
    <w:rsid w:val="676439A8"/>
    <w:rsid w:val="676E3E05"/>
    <w:rsid w:val="69A47083"/>
    <w:rsid w:val="6A754D57"/>
    <w:rsid w:val="6B3D4313"/>
    <w:rsid w:val="6B950A4C"/>
    <w:rsid w:val="6C836096"/>
    <w:rsid w:val="6CE95D0A"/>
    <w:rsid w:val="6E8046A4"/>
    <w:rsid w:val="6EB5519A"/>
    <w:rsid w:val="6EB77A29"/>
    <w:rsid w:val="6EBF6BD0"/>
    <w:rsid w:val="6FC818A4"/>
    <w:rsid w:val="70D41778"/>
    <w:rsid w:val="71BC6CBE"/>
    <w:rsid w:val="7319694E"/>
    <w:rsid w:val="738A1F98"/>
    <w:rsid w:val="75B36C3D"/>
    <w:rsid w:val="765835E4"/>
    <w:rsid w:val="78B413DB"/>
    <w:rsid w:val="78BF6D32"/>
    <w:rsid w:val="78E21ACA"/>
    <w:rsid w:val="79540D5D"/>
    <w:rsid w:val="79A466E6"/>
    <w:rsid w:val="79EA60CA"/>
    <w:rsid w:val="7A295D00"/>
    <w:rsid w:val="7A6A3595"/>
    <w:rsid w:val="7A6D2251"/>
    <w:rsid w:val="7B4E3093"/>
    <w:rsid w:val="7D762D8B"/>
    <w:rsid w:val="7E2A41C4"/>
    <w:rsid w:val="7F3F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9"/>
    <w:pPr>
      <w:keepNext/>
      <w:keepLines/>
      <w:spacing w:before="260" w:after="260" w:line="416" w:lineRule="atLeast"/>
      <w:outlineLvl w:val="1"/>
    </w:pPr>
    <w:rPr>
      <w:rFonts w:ascii="Cambria" w:hAnsi="Cambria" w:eastAsia="宋体" w:cs="Times New Roman"/>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8">
    <w:name w:val="page number"/>
    <w:basedOn w:val="7"/>
    <w:autoRedefine/>
    <w:qFormat/>
    <w:uiPriority w:val="0"/>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customStyle="1" w:styleId="11">
    <w:name w:val="Body text|1"/>
    <w:basedOn w:val="1"/>
    <w:link w:val="14"/>
    <w:autoRedefine/>
    <w:qFormat/>
    <w:uiPriority w:val="0"/>
    <w:pPr>
      <w:widowControl w:val="0"/>
      <w:shd w:val="clear" w:color="auto" w:fill="auto"/>
      <w:spacing w:line="350"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Body text|4"/>
    <w:basedOn w:val="1"/>
    <w:autoRedefine/>
    <w:qFormat/>
    <w:uiPriority w:val="0"/>
    <w:pPr>
      <w:widowControl w:val="0"/>
      <w:shd w:val="clear" w:color="auto" w:fill="auto"/>
      <w:ind w:firstLine="220"/>
    </w:pPr>
    <w:rPr>
      <w:b/>
      <w:bCs/>
      <w:color w:val="F44A42"/>
      <w:sz w:val="8"/>
      <w:szCs w:val="8"/>
      <w:u w:val="none"/>
      <w:shd w:val="clear" w:color="auto" w:fill="auto"/>
      <w:lang w:val="zh-TW" w:eastAsia="zh-TW" w:bidi="zh-TW"/>
    </w:rPr>
  </w:style>
  <w:style w:type="paragraph" w:customStyle="1" w:styleId="13">
    <w:name w:val="Body text|3"/>
    <w:basedOn w:val="1"/>
    <w:autoRedefine/>
    <w:qFormat/>
    <w:uiPriority w:val="0"/>
    <w:pPr>
      <w:widowControl w:val="0"/>
      <w:shd w:val="clear" w:color="auto" w:fill="auto"/>
      <w:spacing w:after="80"/>
      <w:ind w:firstLine="220"/>
    </w:pPr>
    <w:rPr>
      <w:b/>
      <w:bCs/>
      <w:color w:val="F44A42"/>
      <w:sz w:val="11"/>
      <w:szCs w:val="11"/>
      <w:u w:val="none"/>
      <w:shd w:val="clear" w:color="auto" w:fill="auto"/>
      <w:lang w:val="zh-TW" w:eastAsia="zh-TW" w:bidi="zh-TW"/>
    </w:rPr>
  </w:style>
  <w:style w:type="character" w:customStyle="1" w:styleId="14">
    <w:name w:val="Body text|1_"/>
    <w:basedOn w:val="7"/>
    <w:link w:val="11"/>
    <w:autoRedefine/>
    <w:qFormat/>
    <w:uiPriority w:val="0"/>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A619-2678-47FF-A3C3-A88A5A414FCD}">
  <ds:schemaRefs/>
</ds:datastoreItem>
</file>

<file path=docProps/app.xml><?xml version="1.0" encoding="utf-8"?>
<Properties xmlns="http://schemas.openxmlformats.org/officeDocument/2006/extended-properties" xmlns:vt="http://schemas.openxmlformats.org/officeDocument/2006/docPropsVTypes">
  <Template>Normal</Template>
  <Pages>3</Pages>
  <Words>761</Words>
  <Characters>818</Characters>
  <Lines>3</Lines>
  <Paragraphs>1</Paragraphs>
  <TotalTime>3</TotalTime>
  <ScaleCrop>false</ScaleCrop>
  <LinksUpToDate>false</LinksUpToDate>
  <CharactersWithSpaces>980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2018-10-09T02:54:00Z</dcterms:created>
  <dc:creator>Windows 用户</dc:creator>
  <cp:lastModifiedBy>·</cp:lastModifiedBy>
  <cp:lastPrinted>2024-06-06T10:45:00Z</cp:lastPrinted>
  <dcterms:modified xsi:type="dcterms:W3CDTF">2024-07-27T13:52:06Z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61094D64A742424D8FA1054C039A6E59</vt:lpwstr>
  </property>
</Properties>
</file>