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项目名称：</w:t>
      </w:r>
      <w:r>
        <w:rPr>
          <w:rFonts w:hint="eastAsia" w:ascii="方正仿宋简体" w:hAnsi="方正仿宋简体" w:eastAsia="方正仿宋简体" w:cs="方正仿宋简体"/>
          <w:sz w:val="32"/>
          <w:szCs w:val="32"/>
          <w:lang w:val="en-US" w:eastAsia="zh-CN"/>
        </w:rPr>
        <w:t>疏勒县三大球裁判员培训组织项目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任务明细：</w:t>
      </w:r>
      <w:r>
        <w:rPr>
          <w:rFonts w:hint="eastAsia" w:ascii="方正仿宋简体" w:hAnsi="方正仿宋简体" w:eastAsia="方正仿宋简体" w:cs="方正仿宋简体"/>
          <w:sz w:val="32"/>
          <w:szCs w:val="32"/>
          <w:lang w:val="en-US" w:eastAsia="zh-CN"/>
        </w:rPr>
        <w:t>委托业务费—各类体育培训组织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服务内容：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1.策划并组织面向不同受众群体的体育培训。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2.制定公益性培训，三大球裁判员</w:t>
      </w:r>
      <w:bookmarkStart w:id="0" w:name="_GoBack"/>
      <w:bookmarkEnd w:id="0"/>
      <w:r>
        <w:rPr>
          <w:rFonts w:hint="eastAsia" w:ascii="方正仿宋简体" w:hAnsi="方正仿宋简体" w:eastAsia="方正仿宋简体" w:cs="方正仿宋简体"/>
          <w:sz w:val="32"/>
          <w:szCs w:val="32"/>
          <w:lang w:val="en-US" w:eastAsia="zh-CN"/>
        </w:rPr>
        <w:t>培训的详尽方案，涵盖培训流程设计、应急预案制定、风险评估报告编制，并负责撰写培训手册、通知等全套文案材料。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3.负责有资质的授课讲师的专业培训并组建高素质讲师队伍，以保障培训正常，高质量完成。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4.提供培训所需的全部器材和设备，全面负责培训场地布置、文化氛围营造，以及开幕式、闭幕式的表演策划，并负责邀请相关贵宾莅临现场。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5.在每项培训结束后，需提交完整的结项材料，包括但不限于培训册、培训考勤记录表、培训总结报告和简报等。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1.参与投标的单位必须具备丰富的体育培训活动组织经验，并能够提供相应的证明材料。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2.在投标前，投标单位应主动与采购方进行深入沟通，并实地踏勘以确保对服务内容和要求有全面、准确的理解。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3.投标单位在投标过程中必须严格遵守本采购计划所列明的服务内容进行报价，任何偏离主题、乱投标或恶意投标的行为，一经查实，将依法追究其法律责任。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以上采购计划内容仅供参考，具体执行过程中的细节和要求可能需要根据实际情况进行相应调整。投标单位如有任何疑问或需进一步了解相关信息，请及时与采购方联系以获取准确解答。</w:t>
      </w:r>
    </w:p>
    <w:p>
      <w:pPr>
        <w:rPr>
          <w:rFonts w:hint="eastAsia"/>
          <w:lang w:val="en-US" w:eastAsia="zh-CN"/>
        </w:rPr>
      </w:pPr>
    </w:p>
    <w:p>
      <w:pPr>
        <w:rPr>
          <w:rFonts w:hint="eastAsia"/>
          <w:lang w:val="en-US" w:eastAsia="zh-CN"/>
        </w:rPr>
      </w:pPr>
    </w:p>
    <w:p>
      <w:pPr>
        <w:rPr>
          <w:rFonts w:hint="eastAsia"/>
          <w:lang w:val="en-US" w:eastAsia="zh-CN"/>
        </w:rPr>
      </w:pPr>
    </w:p>
    <w:sectPr>
      <w:pgSz w:w="11906" w:h="16838"/>
      <w:pgMar w:top="1417"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7E91"/>
    <w:rsid w:val="04496AAC"/>
    <w:rsid w:val="13937E12"/>
    <w:rsid w:val="1BF47E91"/>
    <w:rsid w:val="1F973EF0"/>
    <w:rsid w:val="5DFC1605"/>
    <w:rsid w:val="69541A93"/>
    <w:rsid w:val="733A18E3"/>
    <w:rsid w:val="7591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2024-03-27T05:18:00Z</dcterms:created>
  <dc:creator>DELL</dc:creator>
  <cp:lastModifiedBy>DELL</cp:lastModifiedBy>
  <dcterms:modified xsi:type="dcterms:W3CDTF">2024-08-28T11:03:53Z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