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25136">
      <w:pPr>
        <w:jc w:val="center"/>
        <w:rPr>
          <w:rFonts w:hint="eastAsia"/>
          <w:sz w:val="44"/>
          <w:szCs w:val="44"/>
          <w:lang w:val="en-US" w:eastAsia="zh-CN"/>
        </w:rPr>
      </w:pPr>
      <w:r>
        <w:rPr>
          <w:rFonts w:hint="eastAsia"/>
          <w:sz w:val="44"/>
          <w:szCs w:val="44"/>
          <w:lang w:val="en-US" w:eastAsia="zh-CN"/>
        </w:rPr>
        <w:t>疏附县民政局老年助餐点设施设备采购</w:t>
      </w:r>
    </w:p>
    <w:p w14:paraId="699F8998">
      <w:pPr>
        <w:jc w:val="center"/>
        <w:rPr>
          <w:rFonts w:hint="eastAsia"/>
          <w:sz w:val="44"/>
          <w:szCs w:val="44"/>
          <w:lang w:val="en-US" w:eastAsia="zh-CN"/>
        </w:rPr>
      </w:pPr>
      <w:r>
        <w:rPr>
          <w:rFonts w:hint="eastAsia"/>
          <w:sz w:val="44"/>
          <w:szCs w:val="44"/>
          <w:lang w:val="en-US" w:eastAsia="zh-CN"/>
        </w:rPr>
        <w:t>项目采购需求</w:t>
      </w:r>
    </w:p>
    <w:p w14:paraId="2028E0EF">
      <w:pPr>
        <w:jc w:val="left"/>
        <w:rPr>
          <w:rFonts w:hint="default" w:ascii="仿宋" w:hAnsi="仿宋" w:eastAsia="仿宋" w:cs="仿宋"/>
          <w:sz w:val="32"/>
          <w:szCs w:val="32"/>
          <w:lang w:val="en-US" w:eastAsia="zh-CN"/>
        </w:rPr>
      </w:pPr>
    </w:p>
    <w:p w14:paraId="4E384F4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我局对疏附县民政局老年助餐点设施设备采购项目提出以下需求：</w:t>
      </w:r>
    </w:p>
    <w:p w14:paraId="078DA10E">
      <w:pPr>
        <w:numPr>
          <w:ilvl w:val="0"/>
          <w:numId w:val="1"/>
        </w:numPr>
        <w:ind w:left="640" w:leftChars="0" w:firstLine="0" w:firstLine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货物需求</w:t>
      </w:r>
    </w:p>
    <w:p w14:paraId="72D19BEE">
      <w:pPr>
        <w:numPr>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我局对</w:t>
      </w:r>
      <w:r>
        <w:rPr>
          <w:rFonts w:hint="eastAsia" w:ascii="仿宋" w:hAnsi="仿宋" w:eastAsia="仿宋" w:cs="仿宋"/>
          <w:sz w:val="32"/>
          <w:szCs w:val="32"/>
          <w:lang w:val="en-US" w:eastAsia="zh-CN"/>
        </w:rPr>
        <w:t>疏附县民政局老年助餐点设施设备采购项目据采购预算进行汇总，采购预算控制在19.5万元以内（具体采购物品以采购清单为准），采购内容：</w:t>
      </w:r>
    </w:p>
    <w:p w14:paraId="783FD1D5">
      <w:pPr>
        <w:numPr>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老年助餐食堂设施设备一批，含双层工作台，双通工作台、三星水池、单门蒸饭车、双门热风循环消毒柜、柜式电饼铛、适老化餐桌椅、和面机、电磁一炒一大锅、一开三温热水器（带净水器）、四层货架、豆浆机、三层六盘烤箱、冷藏柜、压面机、四门双温冰柜、绞切两用机、四门碗柜、保温蒸车（三槽）等；</w:t>
      </w:r>
    </w:p>
    <w:p w14:paraId="6374B5EB">
      <w:pPr>
        <w:numPr>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采购清单包含货物名称、技术规格、采购数量等，具体见附件一。</w:t>
      </w:r>
    </w:p>
    <w:p w14:paraId="3672EF33">
      <w:pPr>
        <w:numPr>
          <w:ilvl w:val="0"/>
          <w:numId w:val="1"/>
        </w:numPr>
        <w:ind w:left="640" w:leftChars="0" w:firstLine="0" w:firstLine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技术要求</w:t>
      </w:r>
    </w:p>
    <w:p w14:paraId="59FFC386">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1.疏附县民政局老年助餐点设施设备采购项目的投标单位所投产品和服务必须满足采购清单上的技术规格；</w:t>
      </w:r>
    </w:p>
    <w:p w14:paraId="2553643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2.各投标企业所投产品必须写清产品（货物）名称、品牌型号、技术规格、技术要求等；</w:t>
      </w:r>
    </w:p>
    <w:p w14:paraId="268F446F">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3.各投标企业所投产品清单需包含序号、产品（货物）名称、性能及技术指标、计量单位、数量、单价、附件及必要说明等；</w:t>
      </w:r>
    </w:p>
    <w:p w14:paraId="17F10DC8">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4.所提供的产品和材料必须符合国家相关标准。</w:t>
      </w:r>
    </w:p>
    <w:p w14:paraId="5282B5A6">
      <w:pPr>
        <w:numPr>
          <w:ilvl w:val="0"/>
          <w:numId w:val="1"/>
        </w:numPr>
        <w:ind w:left="64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投标商资质要求：</w:t>
      </w:r>
      <w:r>
        <w:rPr>
          <w:rFonts w:hint="eastAsia" w:ascii="仿宋" w:hAnsi="仿宋" w:eastAsia="仿宋" w:cs="仿宋"/>
          <w:sz w:val="32"/>
          <w:szCs w:val="32"/>
          <w:lang w:val="en-US" w:eastAsia="zh-CN"/>
        </w:rPr>
        <w:t>投标企业需上传：</w:t>
      </w:r>
    </w:p>
    <w:p w14:paraId="185B48C3">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相应经营范围的企业法人营业执照原件、税务登记证原件（国税及地税）或三证合一企业法人营业执照原件；</w:t>
      </w:r>
    </w:p>
    <w:p w14:paraId="7B6EE22D">
      <w:pPr>
        <w:numPr>
          <w:ilvl w:val="0"/>
          <w:numId w:val="0"/>
        </w:numPr>
        <w:ind w:left="640" w:leftChars="0"/>
        <w:jc w:val="left"/>
        <w:rPr>
          <w:rFonts w:hint="default"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投标人身份证原件。</w:t>
      </w:r>
    </w:p>
    <w:p w14:paraId="5988B8FC">
      <w:pPr>
        <w:numPr>
          <w:numId w:val="0"/>
        </w:numPr>
        <w:ind w:firstLine="64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四、质量要求</w:t>
      </w:r>
    </w:p>
    <w:p w14:paraId="5F526FF8">
      <w:pPr>
        <w:numPr>
          <w:numId w:val="0"/>
        </w:num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详见采购清单参数（附件一）</w:t>
      </w:r>
    </w:p>
    <w:p w14:paraId="766DF4BF">
      <w:pPr>
        <w:numPr>
          <w:numId w:val="0"/>
        </w:numPr>
        <w:ind w:left="640"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五、评标及中标要求</w:t>
      </w:r>
    </w:p>
    <w:p w14:paraId="6F40EAA1">
      <w:pPr>
        <w:numPr>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该项目采用政采云—在线询价方式进行，满足投标商资质和招标参数的企业优先。</w:t>
      </w:r>
    </w:p>
    <w:p w14:paraId="6C5022A5">
      <w:pPr>
        <w:numPr>
          <w:ilvl w:val="0"/>
          <w:numId w:val="2"/>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其他要求</w:t>
      </w:r>
    </w:p>
    <w:p w14:paraId="02195D2E">
      <w:pPr>
        <w:numPr>
          <w:ilvl w:val="0"/>
          <w:numId w:val="0"/>
        </w:numPr>
        <w:ind w:firstLine="640" w:firstLineChars="200"/>
        <w:jc w:val="left"/>
        <w:rPr>
          <w:rFonts w:hint="eastAsia" w:ascii="仿宋" w:hAnsi="仿宋" w:eastAsia="仿宋" w:cs="仿宋"/>
          <w:sz w:val="32"/>
          <w:szCs w:val="32"/>
          <w:lang w:val="en-US" w:eastAsia="zh-CN"/>
        </w:rPr>
      </w:pPr>
      <w:bookmarkStart w:id="0" w:name="_GoBack"/>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该项目采用单价招标，由甲方上传采购清单，投标方需上传清单分项单价，具体采购由甲方在中标方上传清单中选取相应需求货物按照中标方所报单价进行采购，采购总价不超过19.5万元；</w:t>
      </w:r>
    </w:p>
    <w:bookmarkEnd w:id="0"/>
    <w:p w14:paraId="3E5CDAA3">
      <w:pPr>
        <w:numPr>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2.投标方需在签订合同前向甲方提供相应货物样品，由甲方组织人员验收合格后签订合同并开始供货；</w:t>
      </w:r>
    </w:p>
    <w:p w14:paraId="70EFE7FB">
      <w:pPr>
        <w:numPr>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3.该项目由满足所有要求的第一家投标供应商中标，如所投样品不符合要求，顺延至第二家，以此类推。</w:t>
      </w:r>
    </w:p>
    <w:p w14:paraId="36B63C1E">
      <w:pPr>
        <w:numPr>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七、验收标准及方法</w:t>
      </w:r>
    </w:p>
    <w:p w14:paraId="3B214E2D">
      <w:pPr>
        <w:numPr>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政局将组织相关人员组成验收小组，对供应商的货物按照合同标准进行验收，如发现质量不合格，有权拒收。因拒收造成的损失由供应商自己承担。如出现第二次验收不合格，我单位有权终止供销合同，终止合同后给我单位造成的经济损失由供应商承担。</w:t>
      </w:r>
    </w:p>
    <w:p w14:paraId="34936E12">
      <w:pPr>
        <w:numPr>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八、项目交货期及交货地点：</w:t>
      </w:r>
    </w:p>
    <w:p w14:paraId="206A30BB">
      <w:pPr>
        <w:numPr>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合同签订后3日内供货、安装、调试，超过采购单位供货期要求的为无效投标。供货地点：疏附县民政局。</w:t>
      </w:r>
    </w:p>
    <w:p w14:paraId="0A262FA4">
      <w:pPr>
        <w:numPr>
          <w:ilvl w:val="0"/>
          <w:numId w:val="3"/>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质保期、售后服务及付款方式：</w:t>
      </w:r>
    </w:p>
    <w:p w14:paraId="0F44B985">
      <w:pPr>
        <w:numPr>
          <w:numId w:val="0"/>
        </w:num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质量保证1年，售后服务3年，货物供完、安装调试完、验收合格后付货物总价的100%。验收合格后我方积极跑办提款手续，但具体支付时间以国库集中支付为准。</w:t>
      </w:r>
    </w:p>
    <w:p w14:paraId="1E85DD85">
      <w:pPr>
        <w:numPr>
          <w:numId w:val="0"/>
        </w:numPr>
        <w:ind w:firstLine="640"/>
        <w:jc w:val="left"/>
        <w:rPr>
          <w:rFonts w:hint="default" w:ascii="仿宋" w:hAnsi="仿宋" w:eastAsia="仿宋" w:cs="仿宋"/>
          <w:sz w:val="32"/>
          <w:szCs w:val="32"/>
          <w:lang w:val="en-US" w:eastAsia="zh-CN"/>
        </w:rPr>
      </w:pPr>
    </w:p>
    <w:p w14:paraId="5B3CE2FC">
      <w:pPr>
        <w:numPr>
          <w:numId w:val="0"/>
        </w:numPr>
        <w:ind w:firstLine="640"/>
        <w:jc w:val="left"/>
        <w:rPr>
          <w:rFonts w:hint="default" w:ascii="仿宋" w:hAnsi="仿宋" w:eastAsia="仿宋" w:cs="仿宋"/>
          <w:sz w:val="32"/>
          <w:szCs w:val="32"/>
          <w:lang w:val="en-US" w:eastAsia="zh-CN"/>
        </w:rPr>
      </w:pPr>
    </w:p>
    <w:p w14:paraId="5FA67CF7">
      <w:pPr>
        <w:numPr>
          <w:numId w:val="0"/>
        </w:num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疏附县民政局</w:t>
      </w:r>
    </w:p>
    <w:p w14:paraId="2960C606">
      <w:pPr>
        <w:numPr>
          <w:numId w:val="0"/>
        </w:num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2024年11月10日</w:t>
      </w:r>
    </w:p>
    <w:p w14:paraId="795E6994">
      <w:pPr>
        <w:rPr>
          <w:rFonts w:hint="eastAsia"/>
          <w:lang w:val="en-US" w:eastAsia="zh-CN"/>
        </w:rPr>
      </w:pPr>
      <w:r>
        <w:rPr>
          <w:rFonts w:hint="eastAsia"/>
          <w:lang w:val="en-US" w:eastAsia="zh-CN"/>
        </w:rPr>
        <w:t xml:space="preserve">    </w:t>
      </w:r>
    </w:p>
    <w:p w14:paraId="3027F36C">
      <w:pPr>
        <w:rPr>
          <w:rFonts w:hint="eastAsia"/>
          <w:lang w:val="en-US" w:eastAsia="zh-CN"/>
        </w:rPr>
      </w:pPr>
    </w:p>
    <w:p w14:paraId="786EDFF7">
      <w:pPr>
        <w:rPr>
          <w:rFonts w:hint="eastAsia"/>
          <w:lang w:val="en-US" w:eastAsia="zh-CN"/>
        </w:rPr>
      </w:pPr>
    </w:p>
    <w:p w14:paraId="33B96368">
      <w:pPr>
        <w:rPr>
          <w:rFonts w:hint="eastAsia"/>
          <w:lang w:val="en-US" w:eastAsia="zh-CN"/>
        </w:rPr>
      </w:pPr>
    </w:p>
    <w:p w14:paraId="19A9FF9A">
      <w:pPr>
        <w:rPr>
          <w:rFonts w:hint="eastAsia"/>
          <w:lang w:val="en-US" w:eastAsia="zh-CN"/>
        </w:rPr>
      </w:pPr>
    </w:p>
    <w:p w14:paraId="0F314DD0">
      <w:pPr>
        <w:rPr>
          <w:rFonts w:hint="eastAsia"/>
          <w:lang w:val="en-US" w:eastAsia="zh-CN"/>
        </w:rPr>
      </w:pPr>
    </w:p>
    <w:p w14:paraId="185A4EB3">
      <w:pPr>
        <w:rPr>
          <w:rFonts w:hint="eastAsia"/>
          <w:lang w:val="en-US" w:eastAsia="zh-CN"/>
        </w:rPr>
      </w:pPr>
    </w:p>
    <w:p w14:paraId="1915A494">
      <w:pPr>
        <w:rPr>
          <w:rFonts w:hint="eastAsia"/>
          <w:lang w:val="en-US" w:eastAsia="zh-CN"/>
        </w:rPr>
      </w:pPr>
    </w:p>
    <w:p w14:paraId="37617ABB">
      <w:pPr>
        <w:rPr>
          <w:rFonts w:hint="eastAsia"/>
          <w:lang w:val="en-US" w:eastAsia="zh-CN"/>
        </w:rPr>
      </w:pPr>
    </w:p>
    <w:p w14:paraId="708F71CF">
      <w:pPr>
        <w:rPr>
          <w:rFonts w:hint="eastAsia"/>
          <w:lang w:val="en-US" w:eastAsia="zh-CN"/>
        </w:rPr>
      </w:pPr>
    </w:p>
    <w:p w14:paraId="6C391536">
      <w:pPr>
        <w:rPr>
          <w:rFonts w:hint="eastAsia"/>
          <w:lang w:val="en-US" w:eastAsia="zh-CN"/>
        </w:rPr>
      </w:pPr>
    </w:p>
    <w:p w14:paraId="01C372B0">
      <w:pPr>
        <w:rPr>
          <w:rFonts w:hint="eastAsia"/>
          <w:lang w:val="en-US" w:eastAsia="zh-CN"/>
        </w:rPr>
      </w:pPr>
    </w:p>
    <w:p w14:paraId="4F291AC0">
      <w:pPr>
        <w:rPr>
          <w:rFonts w:hint="eastAsia"/>
          <w:lang w:val="en-US" w:eastAsia="zh-CN"/>
        </w:rPr>
      </w:pPr>
    </w:p>
    <w:p w14:paraId="2D587A0C">
      <w:pPr>
        <w:rPr>
          <w:rFonts w:hint="eastAsia"/>
          <w:lang w:val="en-US" w:eastAsia="zh-CN"/>
        </w:rPr>
      </w:pPr>
    </w:p>
    <w:p w14:paraId="0585F395">
      <w:pPr>
        <w:rPr>
          <w:rFonts w:hint="eastAsia"/>
          <w:lang w:val="en-US" w:eastAsia="zh-CN"/>
        </w:rPr>
      </w:pPr>
    </w:p>
    <w:p w14:paraId="5965CF06">
      <w:pPr>
        <w:rPr>
          <w:rFonts w:hint="eastAsia"/>
          <w:lang w:val="en-US" w:eastAsia="zh-CN"/>
        </w:rPr>
      </w:pPr>
    </w:p>
    <w:p w14:paraId="7873322D">
      <w:pPr>
        <w:rPr>
          <w:rFonts w:hint="eastAsia"/>
          <w:lang w:val="en-US" w:eastAsia="zh-CN"/>
        </w:rPr>
      </w:pPr>
    </w:p>
    <w:p w14:paraId="0E4668CD">
      <w:pPr>
        <w:rPr>
          <w:rFonts w:hint="eastAsia"/>
          <w:lang w:val="en-US" w:eastAsia="zh-CN"/>
        </w:rPr>
      </w:pPr>
    </w:p>
    <w:p w14:paraId="05149667">
      <w:pPr>
        <w:rPr>
          <w:rFonts w:hint="eastAsia"/>
          <w:b/>
          <w:bCs/>
          <w:sz w:val="32"/>
          <w:szCs w:val="40"/>
          <w:lang w:val="en-US" w:eastAsia="zh-CN"/>
        </w:rPr>
      </w:pPr>
      <w:r>
        <w:rPr>
          <w:rFonts w:hint="eastAsia"/>
          <w:b/>
          <w:bCs/>
          <w:sz w:val="32"/>
          <w:szCs w:val="40"/>
          <w:lang w:val="en-US" w:eastAsia="zh-CN"/>
        </w:rPr>
        <w:t>附件一：</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56"/>
        <w:gridCol w:w="986"/>
        <w:gridCol w:w="1085"/>
        <w:gridCol w:w="3217"/>
        <w:gridCol w:w="1589"/>
        <w:gridCol w:w="822"/>
      </w:tblGrid>
      <w:tr w14:paraId="61CE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7C845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3B31E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1C4B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w:t>
            </w:r>
          </w:p>
        </w:tc>
        <w:tc>
          <w:tcPr>
            <w:tcW w:w="3217" w:type="dxa"/>
            <w:tcBorders>
              <w:top w:val="single" w:color="000000" w:sz="4" w:space="0"/>
              <w:left w:val="single" w:color="000000" w:sz="4" w:space="0"/>
              <w:bottom w:val="single" w:color="000000" w:sz="4" w:space="0"/>
              <w:right w:val="single" w:color="000000" w:sz="4" w:space="0"/>
            </w:tcBorders>
            <w:shd w:val="clear"/>
            <w:noWrap/>
            <w:vAlign w:val="center"/>
          </w:tcPr>
          <w:p w14:paraId="3542C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技术参数</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14:paraId="4C2A6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图片</w:t>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6E7AD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r>
      <w:tr w14:paraId="0B56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E19F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3AE74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双层工作台</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DE5C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1800*800*800</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51CF90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质：采用304-2B不锈钢板材制作，面板不锈钢板材1.2mm，下衬18mm防水高密度板及不锈钢加强筋，靠背采用1.2mm厚150mm高靠背不锈钢板材，下层板采用1.2mm不锈钢板材，附加强筋，腿部采用不锈钢1.2mmφ48圆管无缝焊制而成，配不锈钢可调子弹脚，各焊接处均满焊，采用鱼鳞焊法，并进行酸洗氧化处理（杜绝采用防锈漆喷），美观大方，牢固耐用；各折弯处均采用折弯贴边法，不伤手设计；其他：欧款设计，前面圆弧R25。</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14:paraId="779AD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323215</wp:posOffset>
                  </wp:positionV>
                  <wp:extent cx="484505" cy="570865"/>
                  <wp:effectExtent l="0" t="0" r="10795" b="635"/>
                  <wp:wrapNone/>
                  <wp:docPr id="15" name="ID_E222DE8A96A84846832747DC288A1650"/>
                  <wp:cNvGraphicFramePr/>
                  <a:graphic xmlns:a="http://schemas.openxmlformats.org/drawingml/2006/main">
                    <a:graphicData uri="http://schemas.openxmlformats.org/drawingml/2006/picture">
                      <pic:pic xmlns:pic="http://schemas.openxmlformats.org/drawingml/2006/picture">
                        <pic:nvPicPr>
                          <pic:cNvPr id="15" name="ID_E222DE8A96A84846832747DC288A1650"/>
                          <pic:cNvPicPr/>
                        </pic:nvPicPr>
                        <pic:blipFill>
                          <a:blip r:embed="rId4"/>
                          <a:stretch>
                            <a:fillRect/>
                          </a:stretch>
                        </pic:blipFill>
                        <pic:spPr>
                          <a:xfrm>
                            <a:off x="0" y="0"/>
                            <a:ext cx="484505" cy="570865"/>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589AE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7200B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4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7EF17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4F918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双通工作台</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BAE2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1800*800*800</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7B519D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质：采用304-2B不锈钢板材制作，面板不锈钢板材1.2mm，下衬18mm防水高密度板及不锈钢加强筋，侧板采用不锈钢板材1.2mm,底板采用不锈钢板材1.2mm并附不锈钢加强筋，不锈钢轴承吊顶式双趟门带门锁，趟门路轨设闭门式沉坑,双趟门采用1.2mm不锈钢板制作，并带缓冲条，不会因用力过猛而产生噪音，活动中层板，层板采用1.2mm不锈钢板并用全不锈钢码槽加硬，带可调不锈钢子弹脚，各焊接处均满焊，采用鱼鳞焊法，并进行酸洗氧化处理（杜绝采用防锈漆喷），美观大方，牢固耐用；各折弯处均采用折弯贴边法，不伤手设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其他：欧款设计，前面及后面圆弧R25。</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14:paraId="515A4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675005</wp:posOffset>
                  </wp:positionV>
                  <wp:extent cx="574040" cy="451485"/>
                  <wp:effectExtent l="0" t="0" r="16510" b="5715"/>
                  <wp:wrapNone/>
                  <wp:docPr id="13" name="ID_60A26BE59E0740DFBDA226009D305B27"/>
                  <wp:cNvGraphicFramePr/>
                  <a:graphic xmlns:a="http://schemas.openxmlformats.org/drawingml/2006/main">
                    <a:graphicData uri="http://schemas.openxmlformats.org/drawingml/2006/picture">
                      <pic:pic xmlns:pic="http://schemas.openxmlformats.org/drawingml/2006/picture">
                        <pic:nvPicPr>
                          <pic:cNvPr id="13" name="ID_60A26BE59E0740DFBDA226009D305B27"/>
                          <pic:cNvPicPr/>
                        </pic:nvPicPr>
                        <pic:blipFill>
                          <a:blip r:embed="rId5"/>
                          <a:stretch>
                            <a:fillRect/>
                          </a:stretch>
                        </pic:blipFill>
                        <pic:spPr>
                          <a:xfrm>
                            <a:off x="0" y="0"/>
                            <a:ext cx="574040" cy="451485"/>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5870F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1A67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62B94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7B80A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三星水池</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CD9B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1800*700*800</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0808CB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质：采用304-2B不锈钢板材制作，主板采用1.2mm厚不锈钢板材，靠背采用1.2mm厚150mm高靠背不锈钢板材，星盆采用1.2mm不锈钢板材，腿部采用1.2mmφ38不锈钢圆管无缝焊接而成，横撑采用1.2mmφ25不锈钢圆管无缝焊接，配不锈钢可调子弹脚，各焊接处均满焊，采用鱼鳞焊法，并进行酸洗氧化处理（杜绝采用防锈漆喷），美观大方，牢固耐用；各折弯处均采用折弯贴边法，不伤手设计；配304不锈钢下水口，里配不锈钢提篮，根据需要下水管采用优质不锈钢定制焊接管；包含以下辅材但不限于：优质品牌混水龙头3套，软连接6根，优质品牌三角阀6个等。其他：欧款设计，前面圆弧R25。</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14:paraId="07948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443865</wp:posOffset>
                  </wp:positionV>
                  <wp:extent cx="721995" cy="659765"/>
                  <wp:effectExtent l="0" t="0" r="1905" b="6985"/>
                  <wp:wrapNone/>
                  <wp:docPr id="2" name="ID_20C17B24AA914E2587837F8E605A8287"/>
                  <wp:cNvGraphicFramePr/>
                  <a:graphic xmlns:a="http://schemas.openxmlformats.org/drawingml/2006/main">
                    <a:graphicData uri="http://schemas.openxmlformats.org/drawingml/2006/picture">
                      <pic:pic xmlns:pic="http://schemas.openxmlformats.org/drawingml/2006/picture">
                        <pic:nvPicPr>
                          <pic:cNvPr id="2" name="ID_20C17B24AA914E2587837F8E605A8287"/>
                          <pic:cNvPicPr/>
                        </pic:nvPicPr>
                        <pic:blipFill>
                          <a:blip r:embed="rId6"/>
                          <a:stretch>
                            <a:fillRect/>
                          </a:stretch>
                        </pic:blipFill>
                        <pic:spPr>
                          <a:xfrm>
                            <a:off x="0" y="0"/>
                            <a:ext cx="721995" cy="659765"/>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0B60B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4D59D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5F05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4A40E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单门蒸饭车</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190C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12层</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299D90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1、采用优质不锈钢板整体发泡，304不锈钢内胆。密封性好，环保节能；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2、高清触摸屏控制面板。具有一键智启、缺水断电、自动保护的功能；可以设定参数，并且保存记忆的功能；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3、功率：12KW，电压：380v。</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14:paraId="1C60B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235585</wp:posOffset>
                  </wp:positionV>
                  <wp:extent cx="634365" cy="655320"/>
                  <wp:effectExtent l="0" t="0" r="13335" b="11430"/>
                  <wp:wrapNone/>
                  <wp:docPr id="10" name="ID_C5B4605F8DF1464CB1B9578A50164AF5"/>
                  <wp:cNvGraphicFramePr/>
                  <a:graphic xmlns:a="http://schemas.openxmlformats.org/drawingml/2006/main">
                    <a:graphicData uri="http://schemas.openxmlformats.org/drawingml/2006/picture">
                      <pic:pic xmlns:pic="http://schemas.openxmlformats.org/drawingml/2006/picture">
                        <pic:nvPicPr>
                          <pic:cNvPr id="10" name="ID_C5B4605F8DF1464CB1B9578A50164AF5"/>
                          <pic:cNvPicPr/>
                        </pic:nvPicPr>
                        <pic:blipFill>
                          <a:blip r:embed="rId7"/>
                          <a:stretch>
                            <a:fillRect/>
                          </a:stretch>
                        </pic:blipFill>
                        <pic:spPr>
                          <a:xfrm>
                            <a:off x="0" y="0"/>
                            <a:ext cx="634365" cy="655320"/>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228FC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41A0C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78E60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334EB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双门热风循环消毒柜</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E31F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1300*650*1960</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11C6A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全不锈钢打造箱体，设计时尚大方;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优质不锈钢加热管;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整机整体发泡，门封条密闭工艺，隔热保温，;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采用高温热风循环消毒系统消毒，清除各种有害病菌;</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全不锈钢层架、重力脚配置，承载力强，坚固耐用;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3D循环消毒技术，温度可达125℃。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具有食品接触产品安全认证证书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具有中国环境标志（II型）产品认证证书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符合“GB17988-2008《食具消毒柜安全和卫生要求》对二星消毒柜的要求“的二星级检测报告</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售后服务完善程度达到“《商品售后服务评价体系》GB/T 27922-2011、《商品经营服务质量管理规范》GB/T 16868-2009及ZRGF-SC-24的要求”的“十星级”认证证书</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14:paraId="7126D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337820</wp:posOffset>
                  </wp:positionH>
                  <wp:positionV relativeFrom="paragraph">
                    <wp:posOffset>526415</wp:posOffset>
                  </wp:positionV>
                  <wp:extent cx="504825" cy="828675"/>
                  <wp:effectExtent l="0" t="0" r="9525" b="9525"/>
                  <wp:wrapNone/>
                  <wp:docPr id="14" name="ID_F6F2CAB3C70947DBBCEA8D356F31B174"/>
                  <wp:cNvGraphicFramePr/>
                  <a:graphic xmlns:a="http://schemas.openxmlformats.org/drawingml/2006/main">
                    <a:graphicData uri="http://schemas.openxmlformats.org/drawingml/2006/picture">
                      <pic:pic xmlns:pic="http://schemas.openxmlformats.org/drawingml/2006/picture">
                        <pic:nvPicPr>
                          <pic:cNvPr id="14" name="ID_F6F2CAB3C70947DBBCEA8D356F31B174"/>
                          <pic:cNvPicPr/>
                        </pic:nvPicPr>
                        <pic:blipFill>
                          <a:blip r:embed="rId8"/>
                          <a:stretch>
                            <a:fillRect/>
                          </a:stretch>
                        </pic:blipFill>
                        <pic:spPr>
                          <a:xfrm>
                            <a:off x="0" y="0"/>
                            <a:ext cx="504825" cy="828675"/>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423EA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5E5E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789AD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4266C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柜式电饼铛</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3B7A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23D5F3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外壳采用优质不锈钢制作；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铝制锅面，上下火自动控温；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优质加热管加热；</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柜门式设计，美观大方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电压：380V/50HZ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功率：5KW</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14:paraId="37A80D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213995</wp:posOffset>
                  </wp:positionV>
                  <wp:extent cx="582930" cy="680085"/>
                  <wp:effectExtent l="0" t="0" r="7620" b="5715"/>
                  <wp:wrapNone/>
                  <wp:docPr id="3" name="ID_CA27127C27554E97986700E94B8FC992"/>
                  <wp:cNvGraphicFramePr/>
                  <a:graphic xmlns:a="http://schemas.openxmlformats.org/drawingml/2006/main">
                    <a:graphicData uri="http://schemas.openxmlformats.org/drawingml/2006/picture">
                      <pic:pic xmlns:pic="http://schemas.openxmlformats.org/drawingml/2006/picture">
                        <pic:nvPicPr>
                          <pic:cNvPr id="3" name="ID_CA27127C27554E97986700E94B8FC992"/>
                          <pic:cNvPicPr/>
                        </pic:nvPicPr>
                        <pic:blipFill>
                          <a:blip r:embed="rId9"/>
                          <a:stretch>
                            <a:fillRect/>
                          </a:stretch>
                        </pic:blipFill>
                        <pic:spPr>
                          <a:xfrm>
                            <a:off x="0" y="0"/>
                            <a:ext cx="582930" cy="680085"/>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3FB05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60E46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06A1C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2A451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适老化餐桌椅</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E33F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1400*750*800</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79F61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除五金件、连接件外，其余部分均为橡木实木用材；桌腿垂直方向为整根橡木，≥8*8cm；桌面大板直拼；桌面尺寸约：1400*750mm；总高度750mm；原木色。</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配套4张椅子，FAS级橡木全实木餐椅，宽大靠背，弧形设计；椅面≥46*45.5cm；总高度900mm；原木色，面上带软包垫。</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14:paraId="102FC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241300</wp:posOffset>
                  </wp:positionV>
                  <wp:extent cx="764540" cy="826135"/>
                  <wp:effectExtent l="0" t="0" r="16510" b="12065"/>
                  <wp:wrapNone/>
                  <wp:docPr id="4" name="ID_1FFC0FA614CB41F6B44577673BE671D4"/>
                  <wp:cNvGraphicFramePr/>
                  <a:graphic xmlns:a="http://schemas.openxmlformats.org/drawingml/2006/main">
                    <a:graphicData uri="http://schemas.openxmlformats.org/drawingml/2006/picture">
                      <pic:pic xmlns:pic="http://schemas.openxmlformats.org/drawingml/2006/picture">
                        <pic:nvPicPr>
                          <pic:cNvPr id="4" name="ID_1FFC0FA614CB41F6B44577673BE671D4"/>
                          <pic:cNvPicPr/>
                        </pic:nvPicPr>
                        <pic:blipFill>
                          <a:blip r:embed="rId10"/>
                          <a:stretch>
                            <a:fillRect/>
                          </a:stretch>
                        </pic:blipFill>
                        <pic:spPr>
                          <a:xfrm>
                            <a:off x="0" y="0"/>
                            <a:ext cx="764540" cy="826135"/>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174D1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r>
      <w:tr w14:paraId="5C47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4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77272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2001F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和面机</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044D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25KG</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0EFD62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全不锈钢机身，低噪音电机；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配倒顺开关，实现绞杠正反转；</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手动翻斗，简便实用；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生产能力：250KG/H；</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电压：220V，功率：2.2KW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具有食品接触产品安全认证证书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具有“GB31604.49-2016《食品安全国家标准 食品接触材料及制品 砷、镉、铬、铅的测定和砷、镉、铬、镍、铅、锑、锌迁移量的测定》，GB4706.1-2005《家用的类似用途电器的安全 第1部分：通用要求》”判定均未发现不合格的要求的CNAS检验报告</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14:paraId="555CC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474345</wp:posOffset>
                  </wp:positionV>
                  <wp:extent cx="691515" cy="774065"/>
                  <wp:effectExtent l="0" t="0" r="13335" b="6985"/>
                  <wp:wrapNone/>
                  <wp:docPr id="5" name="ID_8DD266248E5649C38B0BF5E41C4EF3AD"/>
                  <wp:cNvGraphicFramePr/>
                  <a:graphic xmlns:a="http://schemas.openxmlformats.org/drawingml/2006/main">
                    <a:graphicData uri="http://schemas.openxmlformats.org/drawingml/2006/picture">
                      <pic:pic xmlns:pic="http://schemas.openxmlformats.org/drawingml/2006/picture">
                        <pic:nvPicPr>
                          <pic:cNvPr id="5" name="ID_8DD266248E5649C38B0BF5E41C4EF3AD"/>
                          <pic:cNvPicPr/>
                        </pic:nvPicPr>
                        <pic:blipFill>
                          <a:blip r:embed="rId11"/>
                          <a:stretch>
                            <a:fillRect/>
                          </a:stretch>
                        </pic:blipFill>
                        <pic:spPr>
                          <a:xfrm>
                            <a:off x="0" y="0"/>
                            <a:ext cx="691515" cy="774065"/>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4096E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04EA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4E613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41B94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电磁一炒一大锅</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A631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2100*1100*800</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6D900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1、功率：20+15kw/380V 采用304不锈钢板制作，面板厚δ=1.2mm.副板及装饰厚δ=1.0mm；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2、PPS“齿”形线盘组件，磁强分布均匀、发热均匀、不偏火、不烧线盘，无盲区。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3、具有防漏电，防静电功能；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4、采用德国最先进的铲片式散热技术，保障了IGBT及机芯各元器件的正常工作，具有故障自检并能显示故障代码；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▲5、产品符合QB/T34499-2013《商用电磁灶》中的“缺相工作”、“噪音”检测要求（须在投标文件中提供省级或省级以上质检院出具的检验报告复印件加盖厂家公章）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▲6、产品符合EN 62233:2008《对人体暴露于家用及类似用途电器电磁场的测量方法》中的“电磁场辐射测试”检测要求（须在投标文件中提供省级或省级以上质检院出具的检验报告复印件加盖厂家公章）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▲7、产品的电容及接线端组件符合GB/T5169.11-2017《电工电子产品着火危险试验 第11部分：灼热丝/热丝基本试验方法 成品的灼热丝可燃性实验方法（GWEPT）》中的灼热丝试验检测要求</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14:paraId="03FD1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998855</wp:posOffset>
                  </wp:positionV>
                  <wp:extent cx="743585" cy="661035"/>
                  <wp:effectExtent l="0" t="0" r="18415" b="5715"/>
                  <wp:wrapNone/>
                  <wp:docPr id="6" name="ID_9F937E8C096F4F8584D8BA7E3A59AD2B"/>
                  <wp:cNvGraphicFramePr/>
                  <a:graphic xmlns:a="http://schemas.openxmlformats.org/drawingml/2006/main">
                    <a:graphicData uri="http://schemas.openxmlformats.org/drawingml/2006/picture">
                      <pic:pic xmlns:pic="http://schemas.openxmlformats.org/drawingml/2006/picture">
                        <pic:nvPicPr>
                          <pic:cNvPr id="6" name="ID_9F937E8C096F4F8584D8BA7E3A59AD2B"/>
                          <pic:cNvPicPr/>
                        </pic:nvPicPr>
                        <pic:blipFill>
                          <a:blip r:embed="rId12"/>
                          <a:stretch>
                            <a:fillRect/>
                          </a:stretch>
                        </pic:blipFill>
                        <pic:spPr>
                          <a:xfrm>
                            <a:off x="0" y="0"/>
                            <a:ext cx="743585" cy="661035"/>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2A043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549E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2"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16C39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75FFE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一开三温热水器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（带净水器）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1C55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1000*400*1800</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129130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设备要求:步进式加热热交换恒温凉白开饮水机款式:柜式、机身接水盒处纳米镀层抗指纹前面下面板板纳米镀黑钛抗指纹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1.过滤方式采用六级反渗透过滤第1级:20寸PPF滤芯5微米,第2级:颗粒活性炭滤芯，规格20寸:第3级:20寸PPF滤芯1微米第4级:反渗透R0膜,第5级:后置活性炭滤芯,第6级:LEDUV紫外线杀菌,</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2.电压:380V/50Hz5.5KW开水箱4.5KW 温水箱1KW,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3.所有水龙头出水流量:&gt;2.5L/分钟: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4.出水方式:一开三温 显示面板钢化玻璃厚度≤3mm 尺寸≤170*190mm 士1%,接触取水冷热水要求按一下开再按一下关，也可按着开，松开按钮关闭出水 且都要去具备180秒主动停止出水功能，防止忘记关造成浪费 开水要求童锁功能 童锁触摸键高度:&gt;1500mm 士3%高防止烫伤 开水触摸键与温水高度一致:&gt;1250mm 士3%。</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5.要求具备物联网监控功能，滤芯寿命 净水进水水质监测 使用流量远程开关机 远程调温.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6。底部轮式设计，万向轮前面两个带刹车 方便移动及固定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7.此设备必须采用双水箱(提供步进式加热无承下压热交换技术专利证明)开水箱&gt;30L恒温水箱60L&gt;30L食品级SUS304材质 实际厚度&gt;0.65mm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8.功率:可根据甲方要求切换≥9-12KW 开水箱可实现步进式加热及即开加热同时存在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9.净水配置5级RO过滤 400加仑 20寸虑瓶 11G压力桶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10.外型尺寸参考(实际尺寸以外形设计及现场实际情况确认如下): 400x1000x1600mm;龙头之间间距210mm正负偏离不得超过5%取水高度&gt;280mm节水台高度&gt;450mm正负偏离不得超过5%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11.采用不少于四门设计必须 顶部开门带锁 后面上下两个带锁 正对机器右侧开门所有电器件主板 上下电极 加热管等都必须可打开此门就能更换维修门大小不小于290x580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*12.要求开水箱及开水出水口置于面对设备左，温水箱及出水口在左侧依次排开，设备温水箱具备高温杀菌功能程序可一键开启晚上十点至第二天早上六点自动升温至92度以上进行水箱高温杀菌</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*13.设备使用过程中开水温水全部水龙头打开一直取水至少10分钟 要求开水温度不低于92度，温水设定不同区间30度35度38度 设备必须有保护程序不得出水防止烫伤。</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14:paraId="24EE0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1757680</wp:posOffset>
                  </wp:positionV>
                  <wp:extent cx="902335" cy="1055370"/>
                  <wp:effectExtent l="0" t="0" r="12065" b="11430"/>
                  <wp:wrapNone/>
                  <wp:docPr id="8" name="ID_F23DFFB3B2B340C4984AFDA83EC25AAA"/>
                  <wp:cNvGraphicFramePr/>
                  <a:graphic xmlns:a="http://schemas.openxmlformats.org/drawingml/2006/main">
                    <a:graphicData uri="http://schemas.openxmlformats.org/drawingml/2006/picture">
                      <pic:pic xmlns:pic="http://schemas.openxmlformats.org/drawingml/2006/picture">
                        <pic:nvPicPr>
                          <pic:cNvPr id="8" name="ID_F23DFFB3B2B340C4984AFDA83EC25AAA"/>
                          <pic:cNvPicPr/>
                        </pic:nvPicPr>
                        <pic:blipFill>
                          <a:blip r:embed="rId13"/>
                          <a:stretch>
                            <a:fillRect/>
                          </a:stretch>
                        </pic:blipFill>
                        <pic:spPr>
                          <a:xfrm>
                            <a:off x="0" y="0"/>
                            <a:ext cx="902335" cy="1055370"/>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4BC55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3E1CC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6FB26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23F08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四层货架</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483B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1200*500*1550</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38DA79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用料说明：采用304-2B不锈钢板材制作，管架1.2mm厚38×38mm不锈钢方管,层梁用1.2mm厚不锈钢30×30方管,间隔条用1.2mm不锈钢30*30方管,骨条间距50mm，配不锈钢可调子弹脚，各焊接处均满焊，采用鱼鳞焊法，并进行酸洗氧化处理（杜绝采用防锈漆喷），美观大方，牢固耐用；</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14:paraId="040EA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130810</wp:posOffset>
                  </wp:positionH>
                  <wp:positionV relativeFrom="paragraph">
                    <wp:posOffset>93980</wp:posOffset>
                  </wp:positionV>
                  <wp:extent cx="492760" cy="584200"/>
                  <wp:effectExtent l="0" t="0" r="2540" b="6350"/>
                  <wp:wrapNone/>
                  <wp:docPr id="7" name="ID_8846A21A2F6C451AAFE81C659F9AC34A"/>
                  <wp:cNvGraphicFramePr/>
                  <a:graphic xmlns:a="http://schemas.openxmlformats.org/drawingml/2006/main">
                    <a:graphicData uri="http://schemas.openxmlformats.org/drawingml/2006/picture">
                      <pic:pic xmlns:pic="http://schemas.openxmlformats.org/drawingml/2006/picture">
                        <pic:nvPicPr>
                          <pic:cNvPr id="7" name="ID_8846A21A2F6C451AAFE81C659F9AC34A"/>
                          <pic:cNvPicPr/>
                        </pic:nvPicPr>
                        <pic:blipFill>
                          <a:blip r:embed="rId14"/>
                          <a:stretch>
                            <a:fillRect/>
                          </a:stretch>
                        </pic:blipFill>
                        <pic:spPr>
                          <a:xfrm>
                            <a:off x="0" y="0"/>
                            <a:ext cx="492760" cy="584200"/>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069B3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22E18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4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8E5E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52A7A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豆浆机</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583C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35L</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25683C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容量：35L</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电机功率：1.8KW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加热功率：5KW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说明：</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1、内外采用食品级304不锈钢；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2、电脑版，数码显示；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3、多功能：豆浆、米糊、绿豆沙、排浆等，一键完成；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4、细腻香滑，现磨无渣，淳朴香浓豆浆；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5、飞刀研磨，无残留；</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14:paraId="29C4A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159385</wp:posOffset>
                  </wp:positionH>
                  <wp:positionV relativeFrom="paragraph">
                    <wp:posOffset>313690</wp:posOffset>
                  </wp:positionV>
                  <wp:extent cx="535305" cy="872490"/>
                  <wp:effectExtent l="0" t="0" r="17145" b="3810"/>
                  <wp:wrapNone/>
                  <wp:docPr id="9" name="ID_D9BD1052ACDE4379B126DAD60C954472"/>
                  <wp:cNvGraphicFramePr/>
                  <a:graphic xmlns:a="http://schemas.openxmlformats.org/drawingml/2006/main">
                    <a:graphicData uri="http://schemas.openxmlformats.org/drawingml/2006/picture">
                      <pic:pic xmlns:pic="http://schemas.openxmlformats.org/drawingml/2006/picture">
                        <pic:nvPicPr>
                          <pic:cNvPr id="9" name="ID_D9BD1052ACDE4379B126DAD60C954472"/>
                          <pic:cNvPicPr/>
                        </pic:nvPicPr>
                        <pic:blipFill>
                          <a:blip r:embed="rId15"/>
                          <a:stretch>
                            <a:fillRect/>
                          </a:stretch>
                        </pic:blipFill>
                        <pic:spPr>
                          <a:xfrm>
                            <a:off x="0" y="0"/>
                            <a:ext cx="535305" cy="872490"/>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27DEA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5BE4F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0309F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104BD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三层六盘烤箱</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99DE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三层六盘</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22507F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采用优质不锈钢制作；远红外线电热管辐射加热；配自动控温装置、定时报警装置；分层玻璃可视窗；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电压：380V</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频率：50HZ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功率：19.8KW</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14:paraId="52AD9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278765</wp:posOffset>
                  </wp:positionH>
                  <wp:positionV relativeFrom="paragraph">
                    <wp:posOffset>171450</wp:posOffset>
                  </wp:positionV>
                  <wp:extent cx="524510" cy="664845"/>
                  <wp:effectExtent l="0" t="0" r="8890" b="1905"/>
                  <wp:wrapNone/>
                  <wp:docPr id="11" name="ID_1B14A4B30C6F4171B338FAF0036D9425"/>
                  <wp:cNvGraphicFramePr/>
                  <a:graphic xmlns:a="http://schemas.openxmlformats.org/drawingml/2006/main">
                    <a:graphicData uri="http://schemas.openxmlformats.org/drawingml/2006/picture">
                      <pic:pic xmlns:pic="http://schemas.openxmlformats.org/drawingml/2006/picture">
                        <pic:nvPicPr>
                          <pic:cNvPr id="11" name="ID_1B14A4B30C6F4171B338FAF0036D9425"/>
                          <pic:cNvPicPr/>
                        </pic:nvPicPr>
                        <pic:blipFill>
                          <a:blip r:embed="rId16"/>
                          <a:stretch>
                            <a:fillRect/>
                          </a:stretch>
                        </pic:blipFill>
                        <pic:spPr>
                          <a:xfrm>
                            <a:off x="0" y="0"/>
                            <a:ext cx="524510" cy="664845"/>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622D2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7F07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4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090C3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61F20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冷藏柜</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C237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1200*760*1960</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698AD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电压：220V/50HZ；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制冷方式：直冷；</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温度：冷藏+10℃～-5℃；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设备采用优质不锈钢板制作，全铜管系列；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柜体聚胺脂整体发泡,保温性能好；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90度自动回归磁吸门，避免冷量流失；</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温控类型：电子数显控制，实时温度显示；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易拆卸磁性门封，便于清洗。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符合“GB 26920.2-2015 《自携冷凝机组商用冷柜能效限定值及能效等级》 ”要求，能效等级达到一级的检测报告</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具有中国能效标识一级标识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冰柜门磁条符合“GB-T26125-2011”对电子电气产品六种限用物质其中铅(Pb)、镉(Cd)、汞(Hg)、六价铬(CrVI)、多溴联苯(PBB)、多溴联苯醚(PBDE)含量未检出的检测报告</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具有中国强制产品3C认证证书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具有中国环境标志（II型）产品认证证书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售后服务完善程度达到“《商品售后服务评价体系》GB/T 27922-2011、《商品经营服务质量管理规范》GB/T 16868-2009及ZRGF-SC-24的要求”的“十星级”认证证书</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14:paraId="3E70C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144780</wp:posOffset>
                  </wp:positionH>
                  <wp:positionV relativeFrom="paragraph">
                    <wp:posOffset>917575</wp:posOffset>
                  </wp:positionV>
                  <wp:extent cx="583565" cy="979805"/>
                  <wp:effectExtent l="0" t="0" r="6985" b="10795"/>
                  <wp:wrapNone/>
                  <wp:docPr id="12" name="ID_58179ADAE1C241D0AFA0206932FA0B70"/>
                  <wp:cNvGraphicFramePr/>
                  <a:graphic xmlns:a="http://schemas.openxmlformats.org/drawingml/2006/main">
                    <a:graphicData uri="http://schemas.openxmlformats.org/drawingml/2006/picture">
                      <pic:pic xmlns:pic="http://schemas.openxmlformats.org/drawingml/2006/picture">
                        <pic:nvPicPr>
                          <pic:cNvPr id="12" name="ID_58179ADAE1C241D0AFA0206932FA0B70"/>
                          <pic:cNvPicPr/>
                        </pic:nvPicPr>
                        <pic:blipFill>
                          <a:blip r:embed="rId17"/>
                          <a:stretch>
                            <a:fillRect/>
                          </a:stretch>
                        </pic:blipFill>
                        <pic:spPr>
                          <a:xfrm>
                            <a:off x="0" y="0"/>
                            <a:ext cx="583565" cy="979805"/>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0B162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6D643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6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72CA3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62E2A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压面机</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EFB4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30CDA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全不锈钢板材制作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加长滚辊，仿手擀面杖原理受力，面条均匀劲道。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可以通过旋钮，随意调整面皮厚度。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铜芯电机，更强大动力输出，更耐用寿命更长。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具有食品接触产品安全认证证书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具有“SB/T10275-2008轧切式面条机技术条件”泄漏电流≤0.17检验结果的CMA检验报告</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14:paraId="216EFC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272415</wp:posOffset>
                  </wp:positionV>
                  <wp:extent cx="694055" cy="683895"/>
                  <wp:effectExtent l="0" t="0" r="10795" b="1905"/>
                  <wp:wrapNone/>
                  <wp:docPr id="18" name="ID_5E7B85E2CEFE46ED8F2642D7498CE40F"/>
                  <wp:cNvGraphicFramePr/>
                  <a:graphic xmlns:a="http://schemas.openxmlformats.org/drawingml/2006/main">
                    <a:graphicData uri="http://schemas.openxmlformats.org/drawingml/2006/picture">
                      <pic:pic xmlns:pic="http://schemas.openxmlformats.org/drawingml/2006/picture">
                        <pic:nvPicPr>
                          <pic:cNvPr id="18" name="ID_5E7B85E2CEFE46ED8F2642D7498CE40F"/>
                          <pic:cNvPicPr/>
                        </pic:nvPicPr>
                        <pic:blipFill>
                          <a:blip r:embed="rId18"/>
                          <a:stretch>
                            <a:fillRect/>
                          </a:stretch>
                        </pic:blipFill>
                        <pic:spPr>
                          <a:xfrm>
                            <a:off x="0" y="0"/>
                            <a:ext cx="694055" cy="683895"/>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17133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2268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82E2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44C36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四门双温冰柜</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9110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1200*760*1960</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7BBB2A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电压：220V/50HZ；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制冷方式：直冷；</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温度：冷藏+10℃～-5℃，冷冻-5℃～-18℃；</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设备采用优质不锈钢板制作，全铜管系列；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柜体聚胺脂整体发泡,保温性能好；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90度自动回归磁吸门，避免冷量流失；</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温控类型：电子数显控制，实时温度显示；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易拆卸磁性门封，便于清洗。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符合“GB 26920.2-2015 《自携冷凝机组商用冷柜能效限定值及能效等级》 ”要求，能效等级达到一级的检测报告</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具有中国能效标识一级标识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冰柜门磁条符合“GB-T26125-2011”对电子电气产品六种限用物质其中铅(Pb)、镉(Cd)、汞(Hg)、六价铬(CrVI)、多溴联苯(PBB)、多溴联苯醚(PBDE)含量未检出的检测报告</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具有中国强制产品3C认证证书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具有中国环境标志（II型）产品认证证书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售后服务完善程度达到“《商品售后服务评价体系》GB/T 27922-2011、《商品经营服务质量管理规范》GB/T 16868-2009及ZRGF-SC-24的要求”的“十星级”认证证书</w:t>
            </w:r>
          </w:p>
        </w:tc>
        <w:tc>
          <w:tcPr>
            <w:tcW w:w="1589" w:type="dxa"/>
            <w:tcBorders>
              <w:top w:val="single" w:color="000000" w:sz="4" w:space="0"/>
              <w:left w:val="single" w:color="000000" w:sz="4" w:space="0"/>
              <w:bottom w:val="single" w:color="000000" w:sz="4" w:space="0"/>
              <w:right w:val="single" w:color="000000" w:sz="4" w:space="0"/>
            </w:tcBorders>
            <w:shd w:val="clear"/>
            <w:noWrap/>
            <w:vAlign w:val="center"/>
          </w:tcPr>
          <w:p w14:paraId="075D7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1109980</wp:posOffset>
                  </wp:positionV>
                  <wp:extent cx="652780" cy="679450"/>
                  <wp:effectExtent l="0" t="0" r="13970" b="6350"/>
                  <wp:wrapNone/>
                  <wp:docPr id="17" name="ID_F6DF602C1EDF4F169427460A14A176CF"/>
                  <wp:cNvGraphicFramePr/>
                  <a:graphic xmlns:a="http://schemas.openxmlformats.org/drawingml/2006/main">
                    <a:graphicData uri="http://schemas.openxmlformats.org/drawingml/2006/picture">
                      <pic:pic xmlns:pic="http://schemas.openxmlformats.org/drawingml/2006/picture">
                        <pic:nvPicPr>
                          <pic:cNvPr id="17" name="ID_F6DF602C1EDF4F169427460A14A176CF"/>
                          <pic:cNvPicPr/>
                        </pic:nvPicPr>
                        <pic:blipFill>
                          <a:blip r:embed="rId19"/>
                          <a:stretch>
                            <a:fillRect/>
                          </a:stretch>
                        </pic:blipFill>
                        <pic:spPr>
                          <a:xfrm>
                            <a:off x="0" y="0"/>
                            <a:ext cx="652780" cy="679450"/>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70CBB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086FC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1F728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3D241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绞切两用机</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8A40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绞切</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3DC126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1.整体不锈钢铸造；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2.可拆卸机头，清洗方便；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3.全新翻盖设计；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4.全不锈钢零部件，坚固耐腐蚀；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5.产量：切片厚度：3.5/5.5mm;切丝产量：180KG/h;切片产量：360KG/h;切肉产量：180KG/h;</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6.电压：220V，频率：50HZ，功率：1.5KW。</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14:paraId="564F5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294640</wp:posOffset>
                  </wp:positionV>
                  <wp:extent cx="692785" cy="679450"/>
                  <wp:effectExtent l="0" t="0" r="12065" b="6350"/>
                  <wp:wrapNone/>
                  <wp:docPr id="16" name="ID_B65B98D1812646CC89D1067983220DFC"/>
                  <wp:cNvGraphicFramePr/>
                  <a:graphic xmlns:a="http://schemas.openxmlformats.org/drawingml/2006/main">
                    <a:graphicData uri="http://schemas.openxmlformats.org/drawingml/2006/picture">
                      <pic:pic xmlns:pic="http://schemas.openxmlformats.org/drawingml/2006/picture">
                        <pic:nvPicPr>
                          <pic:cNvPr id="16" name="ID_B65B98D1812646CC89D1067983220DFC"/>
                          <pic:cNvPicPr/>
                        </pic:nvPicPr>
                        <pic:blipFill>
                          <a:blip r:embed="rId20"/>
                          <a:stretch>
                            <a:fillRect/>
                          </a:stretch>
                        </pic:blipFill>
                        <pic:spPr>
                          <a:xfrm>
                            <a:off x="0" y="0"/>
                            <a:ext cx="692785" cy="679450"/>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04FEE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7B97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2FC83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7F8E6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四门碗柜</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2E32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1200*500*1800</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01E64E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质：采用304-2B不锈钢板材制作，面板不锈钢板材1.2mm并附不锈钢加强筋，侧板采用不锈钢板材1.2mm,底板采用不锈钢板材1.2mm并附不锈钢加强筋，不锈钢轴承吊顶式双趟门带门锁，趟门路轨设闭门式沉坑,双趟门采用1.2mm不锈钢板制作，并带缓冲条，不会因用力过猛而产生噪音，活动中层板，层板采用1.2mm不锈钢板并用全不锈钢码槽加硬，配不锈钢可调子弹脚，各焊接处均满焊，采用鱼鳞焊法，并进行酸洗氧化处理（杜绝采用防锈漆喷），美观大方，牢固耐用；各折弯处均采用折弯贴边法，不伤手设计</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14:paraId="389A5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396875</wp:posOffset>
                  </wp:positionV>
                  <wp:extent cx="593725" cy="630555"/>
                  <wp:effectExtent l="0" t="0" r="15875" b="17145"/>
                  <wp:wrapNone/>
                  <wp:docPr id="19" name="ID_9ADEA1C1B75A44BCA2C10C46FF630A4E"/>
                  <wp:cNvGraphicFramePr/>
                  <a:graphic xmlns:a="http://schemas.openxmlformats.org/drawingml/2006/main">
                    <a:graphicData uri="http://schemas.openxmlformats.org/drawingml/2006/picture">
                      <pic:pic xmlns:pic="http://schemas.openxmlformats.org/drawingml/2006/picture">
                        <pic:nvPicPr>
                          <pic:cNvPr id="19" name="ID_9ADEA1C1B75A44BCA2C10C46FF630A4E"/>
                          <pic:cNvPicPr/>
                        </pic:nvPicPr>
                        <pic:blipFill>
                          <a:blip r:embed="rId21"/>
                          <a:stretch>
                            <a:fillRect/>
                          </a:stretch>
                        </pic:blipFill>
                        <pic:spPr>
                          <a:xfrm>
                            <a:off x="0" y="0"/>
                            <a:ext cx="593725" cy="630555"/>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70201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r w14:paraId="0ECE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8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2805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5B9F3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保温蒸车（三槽）</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D723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1200*700*800</w:t>
            </w:r>
          </w:p>
        </w:tc>
        <w:tc>
          <w:tcPr>
            <w:tcW w:w="3217" w:type="dxa"/>
            <w:tcBorders>
              <w:top w:val="single" w:color="000000" w:sz="4" w:space="0"/>
              <w:left w:val="single" w:color="000000" w:sz="4" w:space="0"/>
              <w:bottom w:val="single" w:color="000000" w:sz="4" w:space="0"/>
              <w:right w:val="single" w:color="000000" w:sz="4" w:space="0"/>
            </w:tcBorders>
            <w:shd w:val="clear"/>
            <w:vAlign w:val="center"/>
          </w:tcPr>
          <w:p w14:paraId="281A85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1、采用304不锈钢拉丝板，台面:1.2mm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2、侧板、底板、层板、采用不锈钢1.0mm；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3、门板采用不锈钢1.0mm磨砂贴塑；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4、加强档采用全不锈钢框架式加强筋；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5、脚采用优质不锈钢子弹脚；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6、带一次成型份数盆加厚3个；</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7、微电脑控制面板；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8、电源：220V/3KW。</w:t>
            </w:r>
          </w:p>
        </w:tc>
        <w:tc>
          <w:tcPr>
            <w:tcW w:w="1589" w:type="dxa"/>
            <w:tcBorders>
              <w:top w:val="single" w:color="000000" w:sz="4" w:space="0"/>
              <w:left w:val="single" w:color="000000" w:sz="4" w:space="0"/>
              <w:bottom w:val="single" w:color="000000" w:sz="4" w:space="0"/>
              <w:right w:val="single" w:color="000000" w:sz="4" w:space="0"/>
            </w:tcBorders>
            <w:shd w:val="clear"/>
            <w:vAlign w:val="center"/>
          </w:tcPr>
          <w:p w14:paraId="58BF2C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396875</wp:posOffset>
                  </wp:positionV>
                  <wp:extent cx="574040" cy="680085"/>
                  <wp:effectExtent l="0" t="0" r="16510" b="5715"/>
                  <wp:wrapNone/>
                  <wp:docPr id="1" name="ID_AEE58E5943F24D26BF3DB7EDB427C49F"/>
                  <wp:cNvGraphicFramePr/>
                  <a:graphic xmlns:a="http://schemas.openxmlformats.org/drawingml/2006/main">
                    <a:graphicData uri="http://schemas.openxmlformats.org/drawingml/2006/picture">
                      <pic:pic xmlns:pic="http://schemas.openxmlformats.org/drawingml/2006/picture">
                        <pic:nvPicPr>
                          <pic:cNvPr id="1" name="ID_AEE58E5943F24D26BF3DB7EDB427C49F"/>
                          <pic:cNvPicPr/>
                        </pic:nvPicPr>
                        <pic:blipFill>
                          <a:blip r:embed="rId22"/>
                          <a:stretch>
                            <a:fillRect/>
                          </a:stretch>
                        </pic:blipFill>
                        <pic:spPr>
                          <a:xfrm>
                            <a:off x="0" y="0"/>
                            <a:ext cx="574040" cy="680085"/>
                          </a:xfrm>
                          <a:prstGeom prst="rect">
                            <a:avLst/>
                          </a:prstGeom>
                          <a:noFill/>
                          <a:ln>
                            <a:noFill/>
                          </a:ln>
                        </pic:spPr>
                      </pic:pic>
                    </a:graphicData>
                  </a:graphic>
                </wp:anchor>
              </w:drawing>
            </w:r>
          </w:p>
        </w:tc>
        <w:tc>
          <w:tcPr>
            <w:tcW w:w="822" w:type="dxa"/>
            <w:tcBorders>
              <w:top w:val="single" w:color="000000" w:sz="4" w:space="0"/>
              <w:left w:val="single" w:color="000000" w:sz="4" w:space="0"/>
              <w:bottom w:val="single" w:color="000000" w:sz="4" w:space="0"/>
              <w:right w:val="single" w:color="000000" w:sz="4" w:space="0"/>
            </w:tcBorders>
            <w:shd w:val="clear"/>
            <w:noWrap/>
            <w:vAlign w:val="center"/>
          </w:tcPr>
          <w:p w14:paraId="2BA0B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r>
    </w:tbl>
    <w:p w14:paraId="7BEB5422">
      <w:pPr>
        <w:rPr>
          <w:rFonts w:hint="default"/>
          <w:b/>
          <w:bCs/>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0D8C1"/>
    <w:multiLevelType w:val="singleLevel"/>
    <w:tmpl w:val="A9F0D8C1"/>
    <w:lvl w:ilvl="0" w:tentative="0">
      <w:start w:val="6"/>
      <w:numFmt w:val="chineseCounting"/>
      <w:suff w:val="nothing"/>
      <w:lvlText w:val="%1、"/>
      <w:lvlJc w:val="left"/>
      <w:rPr>
        <w:rFonts w:hint="eastAsia"/>
      </w:rPr>
    </w:lvl>
  </w:abstractNum>
  <w:abstractNum w:abstractNumId="1">
    <w:nsid w:val="F089A5D0"/>
    <w:multiLevelType w:val="singleLevel"/>
    <w:tmpl w:val="F089A5D0"/>
    <w:lvl w:ilvl="0" w:tentative="0">
      <w:start w:val="9"/>
      <w:numFmt w:val="chineseCounting"/>
      <w:suff w:val="nothing"/>
      <w:lvlText w:val="%1、"/>
      <w:lvlJc w:val="left"/>
      <w:rPr>
        <w:rFonts w:hint="eastAsia"/>
      </w:rPr>
    </w:lvl>
  </w:abstractNum>
  <w:abstractNum w:abstractNumId="2">
    <w:nsid w:val="08A5F3AD"/>
    <w:multiLevelType w:val="singleLevel"/>
    <w:tmpl w:val="08A5F3AD"/>
    <w:lvl w:ilvl="0" w:tentative="0">
      <w:start w:val="1"/>
      <w:numFmt w:val="chineseCounting"/>
      <w:suff w:val="nothing"/>
      <w:lvlText w:val="%1、"/>
      <w:lvlJc w:val="left"/>
      <w:pPr>
        <w:ind w:left="640" w:leftChars="0" w:firstLine="0" w:firstLineChars="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ZGJmNjhlYzZiNjhkNjk5ZTYwNjI0MDc1OGEyN2UifQ=="/>
  </w:docVars>
  <w:rsids>
    <w:rsidRoot w:val="5615584A"/>
    <w:rsid w:val="5615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46</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2024-11-10T04:24:00Z</dcterms:created>
  <dc:creator>♕зуъЙм♕</dc:creator>
  <cp:lastModifiedBy>♕зуъЙм♕</cp:lastModifiedBy>
  <dcterms:modified xsi:type="dcterms:W3CDTF">2024-11-10T05:11:38Z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2F820AC9FE374F62AAD578564FCC4A13_11</vt:lpwstr>
  </property>
</Properties>
</file>