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eastAsiaTheme="minorEastAsia"/>
          <w:b/>
          <w:bCs/>
          <w:sz w:val="36"/>
          <w:szCs w:val="36"/>
          <w:lang w:val="en-US" w:eastAsia="zh-CN"/>
        </w:rPr>
      </w:pPr>
      <w:r>
        <w:rPr>
          <w:rFonts w:hint="eastAsia"/>
          <w:b/>
          <w:bCs/>
          <w:sz w:val="36"/>
          <w:szCs w:val="36"/>
          <w:lang w:val="en-US" w:eastAsia="zh-CN"/>
        </w:rPr>
        <w:t>技术要求部分</w:t>
      </w:r>
    </w:p>
    <w:p>
      <w:pPr>
        <w:keepNext w:val="0"/>
        <w:keepLines w:val="0"/>
        <w:widowControl/>
        <w:suppressLineNumbers w:val="0"/>
        <w:jc w:val="left"/>
        <w:rPr>
          <w:rFonts w:hint="eastAsia"/>
          <w:sz w:val="28"/>
          <w:szCs w:val="28"/>
        </w:rPr>
      </w:pPr>
      <w:r>
        <w:rPr>
          <w:rFonts w:hint="eastAsia" w:ascii="宋体" w:hAnsi="宋体" w:eastAsia="宋体" w:cs="宋体"/>
          <w:color w:val="000000"/>
          <w:kern w:val="0"/>
          <w:sz w:val="24"/>
          <w:szCs w:val="24"/>
          <w:lang w:val="en-US" w:eastAsia="zh-CN" w:bidi="ar"/>
        </w:rPr>
        <w:t>★</w:t>
      </w:r>
      <w:r>
        <w:rPr>
          <w:rFonts w:hint="eastAsia"/>
          <w:sz w:val="28"/>
          <w:szCs w:val="28"/>
        </w:rPr>
        <w:t>1.LED教室灯功率36W±</w:t>
      </w:r>
      <w:r>
        <w:rPr>
          <w:rFonts w:hint="eastAsia"/>
          <w:sz w:val="28"/>
          <w:szCs w:val="28"/>
          <w:lang w:val="en-US" w:eastAsia="zh-CN"/>
        </w:rPr>
        <w:t>3，功率因数＞0.98</w:t>
      </w:r>
      <w:r>
        <w:rPr>
          <w:rFonts w:hint="eastAsia"/>
          <w:sz w:val="28"/>
          <w:szCs w:val="28"/>
        </w:rPr>
        <w:t>。建议灯具整体尺寸为：长1200±50mm、宽310±10mm、高130±10mm。整灯须通过国家强制性CCC认证（提供认证证书复印件）。</w:t>
      </w:r>
    </w:p>
    <w:p>
      <w:pPr>
        <w:rPr>
          <w:rFonts w:hint="eastAsia" w:eastAsiaTheme="minorEastAsia"/>
          <w:sz w:val="28"/>
          <w:szCs w:val="28"/>
          <w:lang w:eastAsia="zh-CN"/>
        </w:rPr>
      </w:pPr>
      <w:r>
        <w:rPr>
          <w:rFonts w:hint="eastAsia"/>
          <w:sz w:val="28"/>
          <w:szCs w:val="28"/>
        </w:rPr>
        <w:t>2.LED教室灯为格栅防眩光结构，并且灯具能上下出光</w:t>
      </w:r>
      <w:r>
        <w:rPr>
          <w:rFonts w:hint="eastAsia"/>
          <w:sz w:val="28"/>
          <w:szCs w:val="28"/>
          <w:lang w:eastAsia="zh-CN"/>
        </w:rPr>
        <w:t>，使整个空间灯光亮度均匀，提高眼睛舒适度。</w:t>
      </w:r>
    </w:p>
    <w:p>
      <w:pPr>
        <w:numPr>
          <w:ilvl w:val="0"/>
          <w:numId w:val="0"/>
        </w:numPr>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为保证安全性，</w:t>
      </w:r>
      <w:r>
        <w:rPr>
          <w:rFonts w:hint="eastAsia"/>
          <w:sz w:val="28"/>
          <w:szCs w:val="28"/>
          <w:lang w:eastAsia="zh-CN"/>
        </w:rPr>
        <w:t>防止灯具脱落砸伤学生，灯具需要通过</w:t>
      </w:r>
      <w:r>
        <w:rPr>
          <w:rFonts w:hint="eastAsia"/>
          <w:sz w:val="28"/>
          <w:szCs w:val="28"/>
          <w:lang w:val="en-US" w:eastAsia="zh-CN"/>
        </w:rPr>
        <w:t>10倍灯体重量的拉力测试。</w:t>
      </w:r>
      <w:r>
        <w:rPr>
          <w:rFonts w:hint="eastAsia"/>
          <w:sz w:val="28"/>
          <w:szCs w:val="28"/>
        </w:rPr>
        <w:t>须提供具有检测资质（通过CMA、ilac-MRA 、CNAS 认证）的第三方权威检测机构出具的检测报告复印件。</w:t>
      </w:r>
    </w:p>
    <w:p>
      <w:pPr>
        <w:numPr>
          <w:ilvl w:val="0"/>
          <w:numId w:val="0"/>
        </w:numPr>
        <w:rPr>
          <w:rFonts w:hint="eastAsia"/>
          <w:sz w:val="28"/>
          <w:szCs w:val="28"/>
        </w:rPr>
      </w:pPr>
      <w:r>
        <w:rPr>
          <w:rFonts w:hint="eastAsia"/>
          <w:sz w:val="28"/>
          <w:szCs w:val="28"/>
          <w:lang w:val="en-US" w:eastAsia="zh-CN"/>
        </w:rPr>
        <w:t>4.</w:t>
      </w:r>
      <w:r>
        <w:rPr>
          <w:rFonts w:hint="eastAsia"/>
          <w:sz w:val="28"/>
          <w:szCs w:val="28"/>
        </w:rPr>
        <w:t>为便于维护，产品驱动需为外置驱动，并且须通过国家强制性CCC认证。</w:t>
      </w:r>
    </w:p>
    <w:p>
      <w:pPr>
        <w:rPr>
          <w:rFonts w:hint="eastAsia" w:eastAsiaTheme="minorEastAsia"/>
          <w:sz w:val="28"/>
          <w:szCs w:val="28"/>
          <w:lang w:eastAsia="zh-CN"/>
        </w:rPr>
      </w:pPr>
      <w:r>
        <w:rPr>
          <w:rFonts w:hint="eastAsia" w:ascii="宋体" w:hAnsi="宋体" w:eastAsia="宋体" w:cs="宋体"/>
          <w:color w:val="000000"/>
          <w:kern w:val="0"/>
          <w:sz w:val="24"/>
          <w:szCs w:val="24"/>
          <w:lang w:val="en-US" w:eastAsia="zh-CN" w:bidi="ar"/>
        </w:rPr>
        <w:t>★</w:t>
      </w:r>
      <w:r>
        <w:rPr>
          <w:rFonts w:hint="eastAsia"/>
          <w:sz w:val="28"/>
          <w:szCs w:val="28"/>
        </w:rPr>
        <w:t>5.</w:t>
      </w:r>
      <w:r>
        <w:rPr>
          <w:rFonts w:hint="eastAsia"/>
          <w:sz w:val="28"/>
          <w:szCs w:val="28"/>
          <w:lang w:eastAsia="zh-CN"/>
        </w:rPr>
        <w:t>教室灯</w:t>
      </w:r>
      <w:r>
        <w:rPr>
          <w:rFonts w:hint="eastAsia"/>
          <w:sz w:val="28"/>
          <w:szCs w:val="28"/>
        </w:rPr>
        <w:t>色温5000K±</w:t>
      </w:r>
      <w:r>
        <w:rPr>
          <w:rFonts w:hint="eastAsia"/>
          <w:sz w:val="28"/>
          <w:szCs w:val="28"/>
          <w:lang w:val="en-US" w:eastAsia="zh-CN"/>
        </w:rPr>
        <w:t>200</w:t>
      </w:r>
      <w:r>
        <w:rPr>
          <w:rFonts w:hint="eastAsia"/>
          <w:sz w:val="28"/>
          <w:szCs w:val="28"/>
        </w:rPr>
        <w:t>K，显色指数Ra≥9</w:t>
      </w:r>
      <w:r>
        <w:rPr>
          <w:rFonts w:hint="eastAsia"/>
          <w:sz w:val="28"/>
          <w:szCs w:val="28"/>
          <w:lang w:val="en-US" w:eastAsia="zh-CN"/>
        </w:rPr>
        <w:t>7</w:t>
      </w:r>
      <w:r>
        <w:rPr>
          <w:rFonts w:hint="eastAsia"/>
          <w:sz w:val="28"/>
          <w:szCs w:val="28"/>
        </w:rPr>
        <w:t>.</w:t>
      </w:r>
      <w:r>
        <w:rPr>
          <w:rFonts w:hint="eastAsia"/>
          <w:sz w:val="28"/>
          <w:szCs w:val="28"/>
          <w:lang w:val="en-US" w:eastAsia="zh-CN"/>
        </w:rPr>
        <w:t>红色饱和R9</w:t>
      </w:r>
      <w:r>
        <w:rPr>
          <w:rFonts w:hint="eastAsia"/>
          <w:sz w:val="28"/>
          <w:szCs w:val="28"/>
        </w:rPr>
        <w:t>≥95。功率因数≥0.95，光通量≥3</w:t>
      </w:r>
      <w:r>
        <w:rPr>
          <w:rFonts w:hint="eastAsia"/>
          <w:sz w:val="28"/>
          <w:szCs w:val="28"/>
          <w:lang w:val="en-US" w:eastAsia="zh-CN"/>
        </w:rPr>
        <w:t>75</w:t>
      </w:r>
      <w:r>
        <w:rPr>
          <w:rFonts w:hint="eastAsia"/>
          <w:sz w:val="28"/>
          <w:szCs w:val="28"/>
        </w:rPr>
        <w:t>0lm，灯具效能≥9</w:t>
      </w:r>
      <w:r>
        <w:rPr>
          <w:rFonts w:hint="eastAsia"/>
          <w:sz w:val="28"/>
          <w:szCs w:val="28"/>
          <w:lang w:val="en-US" w:eastAsia="zh-CN"/>
        </w:rPr>
        <w:t>8</w:t>
      </w:r>
      <w:r>
        <w:rPr>
          <w:rFonts w:hint="eastAsia"/>
          <w:sz w:val="28"/>
          <w:szCs w:val="28"/>
        </w:rPr>
        <w:t xml:space="preserve">lm/W。满足 C90-C270 面的光束角 </w:t>
      </w:r>
      <w:r>
        <w:rPr>
          <w:rFonts w:hint="eastAsia"/>
          <w:sz w:val="28"/>
          <w:szCs w:val="28"/>
          <w:lang w:val="en-US" w:eastAsia="zh-CN"/>
        </w:rPr>
        <w:t>74</w:t>
      </w:r>
      <w:r>
        <w:rPr>
          <w:rFonts w:hint="eastAsia"/>
          <w:sz w:val="28"/>
          <w:szCs w:val="28"/>
        </w:rPr>
        <w:t>°±</w:t>
      </w:r>
      <w:r>
        <w:rPr>
          <w:rFonts w:hint="eastAsia"/>
          <w:sz w:val="28"/>
          <w:szCs w:val="28"/>
          <w:lang w:val="en-US" w:eastAsia="zh-CN"/>
        </w:rPr>
        <w:t>1</w:t>
      </w:r>
      <w:r>
        <w:rPr>
          <w:rFonts w:hint="eastAsia"/>
          <w:sz w:val="28"/>
          <w:szCs w:val="28"/>
        </w:rPr>
        <w:t xml:space="preserve">°，且在 C0-C180 面的光束角 </w:t>
      </w:r>
      <w:r>
        <w:rPr>
          <w:rFonts w:hint="eastAsia"/>
          <w:sz w:val="28"/>
          <w:szCs w:val="28"/>
          <w:lang w:val="en-US" w:eastAsia="zh-CN"/>
        </w:rPr>
        <w:t>74</w:t>
      </w:r>
      <w:r>
        <w:rPr>
          <w:rFonts w:hint="eastAsia"/>
          <w:sz w:val="28"/>
          <w:szCs w:val="28"/>
        </w:rPr>
        <w:t>°±</w:t>
      </w:r>
      <w:r>
        <w:rPr>
          <w:rFonts w:hint="eastAsia"/>
          <w:sz w:val="28"/>
          <w:szCs w:val="28"/>
          <w:lang w:val="en-US" w:eastAsia="zh-CN"/>
        </w:rPr>
        <w:t>1</w:t>
      </w:r>
      <w:r>
        <w:rPr>
          <w:rFonts w:hint="eastAsia"/>
          <w:sz w:val="28"/>
          <w:szCs w:val="28"/>
        </w:rPr>
        <w:t>°，提供具有检测资质（通过CMA、ilac-MRA 、CNAS 认证）的第三方权威检测机构检测报告复印件）。</w:t>
      </w:r>
    </w:p>
    <w:p>
      <w:pPr>
        <w:rPr>
          <w:rFonts w:hint="eastAsia"/>
          <w:sz w:val="28"/>
          <w:szCs w:val="28"/>
        </w:rPr>
      </w:pPr>
      <w:r>
        <w:rPr>
          <w:rFonts w:hint="eastAsia"/>
          <w:sz w:val="28"/>
          <w:szCs w:val="28"/>
        </w:rPr>
        <w:t>6.LED教室灯使用寿命≥50000小时，提供具有检测资质（通过ilac-MRA 、CNAS 认证）的第三方权威检测机构出具的寿命检测报告复印件。</w:t>
      </w:r>
    </w:p>
    <w:p>
      <w:pPr>
        <w:rPr>
          <w:rFonts w:hint="eastAsia"/>
          <w:sz w:val="28"/>
          <w:szCs w:val="28"/>
        </w:rPr>
      </w:pPr>
      <w:r>
        <w:rPr>
          <w:rFonts w:hint="eastAsia"/>
          <w:sz w:val="28"/>
          <w:szCs w:val="28"/>
        </w:rPr>
        <w:t>7. LED 教室灯“闪烁”项目检测结论为“无显著影响”，并且90Hz≤频率≤3125Hz，波动深度≤0.5%。须提供具有检测资质（通过CMA、ilac-MRA 、CNAS 认证）的第三方权威检测机构出具的检测报告复印件。</w:t>
      </w:r>
    </w:p>
    <w:p>
      <w:pPr>
        <w:rPr>
          <w:rFonts w:hint="eastAsia"/>
          <w:sz w:val="28"/>
          <w:szCs w:val="28"/>
        </w:rPr>
      </w:pPr>
      <w:r>
        <w:rPr>
          <w:rFonts w:hint="eastAsia"/>
          <w:sz w:val="28"/>
          <w:szCs w:val="28"/>
        </w:rPr>
        <w:t>8. LED 教室灯灯具人体所能感应电流密度应＜0.0</w:t>
      </w:r>
      <w:r>
        <w:rPr>
          <w:rFonts w:hint="eastAsia"/>
          <w:sz w:val="28"/>
          <w:szCs w:val="28"/>
          <w:lang w:val="en-US" w:eastAsia="zh-CN"/>
        </w:rPr>
        <w:t>7</w:t>
      </w:r>
      <w:r>
        <w:rPr>
          <w:rFonts w:hint="eastAsia"/>
          <w:sz w:val="28"/>
          <w:szCs w:val="28"/>
        </w:rPr>
        <w:t>，以保证灯具</w:t>
      </w:r>
      <w:r>
        <w:rPr>
          <w:rFonts w:hint="eastAsia"/>
          <w:sz w:val="28"/>
          <w:szCs w:val="28"/>
          <w:lang w:eastAsia="zh-CN"/>
        </w:rPr>
        <w:t>对人体的</w:t>
      </w:r>
      <w:r>
        <w:rPr>
          <w:rFonts w:hint="eastAsia"/>
          <w:sz w:val="28"/>
          <w:szCs w:val="28"/>
        </w:rPr>
        <w:t>电磁辐射的安全。须提供具有检测资质（通过CMA、ilac-MRA 、CNAS 认证）的第三方权威检测机构出具的检测报告复印件。</w:t>
      </w:r>
    </w:p>
    <w:p>
      <w:pPr>
        <w:rPr>
          <w:rFonts w:hint="eastAsia"/>
          <w:sz w:val="28"/>
          <w:szCs w:val="28"/>
        </w:rPr>
      </w:pPr>
      <w:r>
        <w:rPr>
          <w:rFonts w:hint="eastAsia"/>
          <w:sz w:val="28"/>
          <w:szCs w:val="28"/>
        </w:rPr>
        <w:t>9.为减少有毒重金属对环境及青少年身体危害，须提供LED教室灯依据《GB/T 26125-2011电子电气产品六种限用物质的检测方法》出具的检测报告；提供ROSH证书（提供认证证书复印件）。</w:t>
      </w:r>
    </w:p>
    <w:p>
      <w:pPr>
        <w:rPr>
          <w:rFonts w:hint="eastAsia"/>
          <w:sz w:val="28"/>
          <w:szCs w:val="28"/>
        </w:rPr>
      </w:pPr>
      <w:r>
        <w:rPr>
          <w:rFonts w:hint="eastAsia"/>
          <w:sz w:val="28"/>
          <w:szCs w:val="28"/>
        </w:rPr>
        <w:t>10.蓝光危害类别要求：RG0。须提供具有检测资质（通过CMA、ilac-MRA 、CNAS 认证）的第三方权威检测机构依据IEC/TR 62778-2014标准出具的检测报告复印件。</w:t>
      </w:r>
    </w:p>
    <w:p>
      <w:pPr>
        <w:rPr>
          <w:rFonts w:hint="eastAsia"/>
          <w:sz w:val="28"/>
          <w:szCs w:val="28"/>
        </w:rPr>
      </w:pPr>
      <w:r>
        <w:rPr>
          <w:rFonts w:hint="eastAsia"/>
          <w:sz w:val="28"/>
          <w:szCs w:val="28"/>
        </w:rPr>
        <w:t>11.LED 教室灯光生物安全检测为“无危险类”。须提供具有检测资质（通过CMA、ilac-MRA 、CNAS 认证）的第三方权威检测机构依据GB/T20145-2006《灯和灯系统的光生物安全性》出具的检测报告复印件。</w:t>
      </w:r>
    </w:p>
    <w:p>
      <w:pPr>
        <w:rPr>
          <w:rFonts w:hint="eastAsia"/>
          <w:sz w:val="28"/>
          <w:szCs w:val="28"/>
        </w:rPr>
      </w:pPr>
      <w:r>
        <w:rPr>
          <w:rFonts w:hint="eastAsia"/>
          <w:sz w:val="28"/>
          <w:szCs w:val="28"/>
        </w:rPr>
        <w:t>▲12.为防止灯具在使用过程中，因过热而导致产生安全隐患，灯具各主要部件温度不超过60℃(主要部件包括但不限于电源线、控制装置、输出线、透光罩、安装表面等）。须提供具有检测资质（通过 CMA、ilac-MRA 、CNAS 认证）的第三方权威检测机构出具的检测报告复印件。</w:t>
      </w:r>
    </w:p>
    <w:p>
      <w:pPr>
        <w:keepNext w:val="0"/>
        <w:keepLines w:val="0"/>
        <w:widowControl/>
        <w:suppressLineNumbers w:val="0"/>
        <w:jc w:val="left"/>
        <w:rPr>
          <w:sz w:val="28"/>
          <w:szCs w:val="28"/>
        </w:rPr>
      </w:pPr>
      <w:r>
        <w:rPr>
          <w:rFonts w:hint="eastAsia"/>
          <w:sz w:val="28"/>
          <w:szCs w:val="28"/>
          <w:lang w:val="en-US" w:eastAsia="zh-CN"/>
        </w:rPr>
        <w:t>13.为保证学生不受灯光影响，</w:t>
      </w:r>
      <w:r>
        <w:rPr>
          <w:rFonts w:hint="eastAsia" w:ascii="宋体" w:hAnsi="宋体" w:eastAsia="宋体" w:cs="宋体"/>
          <w:color w:val="000000"/>
          <w:kern w:val="0"/>
          <w:sz w:val="28"/>
          <w:szCs w:val="28"/>
          <w:lang w:val="en-US" w:eastAsia="zh-CN" w:bidi="ar"/>
        </w:rPr>
        <w:t>教室灯具距桌面的最低悬挂高度≥2m（请提供由第三方专业检测机构出具的带有</w:t>
      </w:r>
      <w:r>
        <w:rPr>
          <w:rFonts w:hint="eastAsia"/>
          <w:sz w:val="28"/>
          <w:szCs w:val="28"/>
        </w:rPr>
        <w:t>CMA、ilac-MRA 、</w:t>
      </w:r>
      <w:r>
        <w:rPr>
          <w:rFonts w:hint="eastAsia"/>
          <w:sz w:val="28"/>
          <w:szCs w:val="28"/>
          <w:lang w:val="en-US" w:eastAsia="zh-CN"/>
        </w:rPr>
        <w:t>CAL、</w:t>
      </w:r>
      <w:r>
        <w:rPr>
          <w:rFonts w:hint="eastAsia"/>
          <w:sz w:val="28"/>
          <w:szCs w:val="28"/>
        </w:rPr>
        <w:t>CNAS</w:t>
      </w:r>
      <w:r>
        <w:rPr>
          <w:rFonts w:hint="eastAsia" w:ascii="宋体" w:hAnsi="宋体" w:eastAsia="宋体" w:cs="宋体"/>
          <w:color w:val="000000"/>
          <w:kern w:val="0"/>
          <w:sz w:val="28"/>
          <w:szCs w:val="28"/>
          <w:lang w:val="en-US" w:eastAsia="zh-CN" w:bidi="ar"/>
        </w:rPr>
        <w:t>标志的报告扫描件）。</w:t>
      </w:r>
    </w:p>
    <w:p>
      <w:pPr>
        <w:rPr>
          <w:rFonts w:hint="eastAsia"/>
          <w:sz w:val="28"/>
          <w:szCs w:val="28"/>
        </w:rPr>
      </w:pPr>
      <w:r>
        <w:rPr>
          <w:rFonts w:hint="eastAsia"/>
          <w:sz w:val="28"/>
          <w:szCs w:val="28"/>
        </w:rPr>
        <w:t>14.LED教室灯吊杆宜采用铝材质固定杆，灯具安装吊杆外径≥11mm，壁厚≥ 1mm，表面处理采用</w:t>
      </w:r>
      <w:r>
        <w:rPr>
          <w:rFonts w:hint="eastAsia"/>
          <w:sz w:val="28"/>
          <w:szCs w:val="28"/>
          <w:lang w:eastAsia="zh-CN"/>
        </w:rPr>
        <w:t>抗</w:t>
      </w:r>
      <w:r>
        <w:rPr>
          <w:rFonts w:hint="eastAsia"/>
          <w:sz w:val="28"/>
          <w:szCs w:val="28"/>
        </w:rPr>
        <w:t>氧化</w:t>
      </w:r>
      <w:r>
        <w:rPr>
          <w:rFonts w:hint="eastAsia"/>
          <w:sz w:val="28"/>
          <w:szCs w:val="28"/>
          <w:lang w:eastAsia="zh-CN"/>
        </w:rPr>
        <w:t>喷粉处理</w:t>
      </w:r>
      <w:r>
        <w:rPr>
          <w:rFonts w:hint="eastAsia"/>
          <w:sz w:val="28"/>
          <w:szCs w:val="28"/>
        </w:rPr>
        <w:t>。</w:t>
      </w:r>
    </w:p>
    <w:p>
      <w:pPr>
        <w:rPr>
          <w:rFonts w:hint="eastAsia"/>
          <w:sz w:val="28"/>
          <w:szCs w:val="28"/>
        </w:rPr>
      </w:pPr>
      <w:r>
        <w:rPr>
          <w:rFonts w:hint="eastAsia"/>
          <w:sz w:val="28"/>
          <w:szCs w:val="28"/>
        </w:rPr>
        <w:t>▲</w:t>
      </w:r>
      <w:r>
        <w:rPr>
          <w:rFonts w:hint="eastAsia"/>
          <w:sz w:val="28"/>
          <w:szCs w:val="28"/>
          <w:lang w:val="en-US" w:eastAsia="zh-CN"/>
        </w:rPr>
        <w:t>15.防止灯具进入灰尘或水，导致影响灯具使用安全及美观，灯具需要通过防水防尘测试，能达到IP54防护等级。</w:t>
      </w:r>
      <w:r>
        <w:rPr>
          <w:rFonts w:hint="eastAsia"/>
          <w:sz w:val="28"/>
          <w:szCs w:val="28"/>
        </w:rPr>
        <w:t>须提供具有检测资质（通过 CMA、ilac-MRA 、</w:t>
      </w:r>
      <w:r>
        <w:rPr>
          <w:rFonts w:hint="eastAsia"/>
          <w:sz w:val="28"/>
          <w:szCs w:val="28"/>
          <w:lang w:val="en-US" w:eastAsia="zh-CN"/>
        </w:rPr>
        <w:t>CAL、</w:t>
      </w:r>
      <w:r>
        <w:rPr>
          <w:rFonts w:hint="eastAsia"/>
          <w:sz w:val="28"/>
          <w:szCs w:val="28"/>
        </w:rPr>
        <w:t>CNAS 认证）的第三方权威检测机构出具的检测报告复印件。</w:t>
      </w:r>
    </w:p>
    <w:p>
      <w:pPr>
        <w:rPr>
          <w:rFonts w:hint="eastAsia"/>
          <w:sz w:val="28"/>
          <w:szCs w:val="28"/>
        </w:rPr>
      </w:pPr>
      <w:r>
        <w:rPr>
          <w:rFonts w:hint="eastAsia"/>
          <w:sz w:val="28"/>
          <w:szCs w:val="28"/>
          <w:lang w:val="en-US" w:eastAsia="zh-CN"/>
        </w:rPr>
        <w:t>16.为提高眼睛舒适度，灯具光输出波形的波动深度要＜1.8%，波动频率要＞3120Hz。</w:t>
      </w:r>
      <w:r>
        <w:rPr>
          <w:rFonts w:hint="eastAsia"/>
          <w:sz w:val="28"/>
          <w:szCs w:val="28"/>
        </w:rPr>
        <w:t>须提供具有检测资质（通过 CMA、ilac-MRA 、</w:t>
      </w:r>
      <w:r>
        <w:rPr>
          <w:rFonts w:hint="eastAsia"/>
          <w:sz w:val="28"/>
          <w:szCs w:val="28"/>
          <w:lang w:val="en-US" w:eastAsia="zh-CN"/>
        </w:rPr>
        <w:t>CAL、</w:t>
      </w:r>
      <w:r>
        <w:rPr>
          <w:rFonts w:hint="eastAsia"/>
          <w:sz w:val="28"/>
          <w:szCs w:val="28"/>
        </w:rPr>
        <w:t>CNAS 认证）的第三方权威检测机构出具的检测报告复印件。</w:t>
      </w:r>
    </w:p>
    <w:p>
      <w:pPr>
        <w:keepNext w:val="0"/>
        <w:keepLines w:val="0"/>
        <w:widowControl/>
        <w:suppressLineNumbers w:val="0"/>
        <w:jc w:val="left"/>
        <w:rPr>
          <w:rFonts w:hint="default" w:eastAsiaTheme="minorEastAsia"/>
          <w:sz w:val="28"/>
          <w:szCs w:val="28"/>
          <w:lang w:val="en-US" w:eastAsia="zh-CN"/>
        </w:rPr>
      </w:pPr>
      <w:r>
        <w:rPr>
          <w:rFonts w:hint="eastAsia" w:ascii="宋体" w:hAnsi="宋体" w:eastAsia="宋体" w:cs="宋体"/>
          <w:color w:val="000000"/>
          <w:kern w:val="0"/>
          <w:sz w:val="24"/>
          <w:szCs w:val="24"/>
          <w:lang w:val="en-US" w:eastAsia="zh-CN" w:bidi="ar"/>
        </w:rPr>
        <w:t>★</w:t>
      </w:r>
      <w:r>
        <w:rPr>
          <w:rFonts w:hint="eastAsia"/>
          <w:sz w:val="28"/>
          <w:szCs w:val="28"/>
          <w:lang w:val="en-US" w:eastAsia="zh-CN"/>
        </w:rPr>
        <w:t>17.</w:t>
      </w:r>
      <w:r>
        <w:rPr>
          <w:rFonts w:hint="eastAsia" w:asciiTheme="minorEastAsia" w:hAnsiTheme="minorEastAsia" w:eastAsiaTheme="minorEastAsia" w:cstheme="minorEastAsia"/>
          <w:color w:val="000000"/>
          <w:kern w:val="0"/>
          <w:sz w:val="28"/>
          <w:szCs w:val="28"/>
          <w:lang w:val="en-US" w:eastAsia="zh-CN" w:bidi="ar"/>
        </w:rPr>
        <w:t>所投品牌产品的同类</w:t>
      </w:r>
      <w:r>
        <w:rPr>
          <w:rFonts w:hint="eastAsia" w:asciiTheme="minorEastAsia" w:hAnsiTheme="minorEastAsia" w:cstheme="minorEastAsia"/>
          <w:color w:val="000000"/>
          <w:kern w:val="0"/>
          <w:sz w:val="28"/>
          <w:szCs w:val="28"/>
          <w:lang w:val="en-US" w:eastAsia="zh-CN" w:bidi="ar"/>
        </w:rPr>
        <w:t>使用</w:t>
      </w:r>
      <w:r>
        <w:rPr>
          <w:rFonts w:hint="eastAsia" w:asciiTheme="minorEastAsia" w:hAnsiTheme="minorEastAsia" w:eastAsiaTheme="minorEastAsia" w:cstheme="minorEastAsia"/>
          <w:color w:val="000000"/>
          <w:kern w:val="0"/>
          <w:sz w:val="28"/>
          <w:szCs w:val="28"/>
          <w:lang w:val="en-US" w:eastAsia="zh-CN" w:bidi="ar"/>
        </w:rPr>
        <w:t>案例</w:t>
      </w:r>
      <w:r>
        <w:rPr>
          <w:rFonts w:hint="eastAsia" w:asciiTheme="minorEastAsia" w:hAnsiTheme="minorEastAsia" w:cstheme="minorEastAsia"/>
          <w:color w:val="000000"/>
          <w:kern w:val="0"/>
          <w:sz w:val="28"/>
          <w:szCs w:val="28"/>
          <w:lang w:val="en-US" w:eastAsia="zh-CN" w:bidi="ar"/>
        </w:rPr>
        <w:t>要求：</w:t>
      </w:r>
      <w:r>
        <w:rPr>
          <w:rFonts w:hint="default" w:eastAsiaTheme="minorEastAsia"/>
          <w:sz w:val="28"/>
          <w:szCs w:val="28"/>
          <w:lang w:val="en-US" w:eastAsia="zh-CN"/>
        </w:rPr>
        <w:t>依据 GB7793、GB50034 技术规范提供 LED 教室灯具学校教室照明的现场检验报告:教室灯色温</w:t>
      </w:r>
      <w:r>
        <w:rPr>
          <w:rFonts w:hint="eastAsia"/>
          <w:sz w:val="28"/>
          <w:szCs w:val="28"/>
          <w:lang w:val="en-US" w:eastAsia="zh-CN"/>
        </w:rPr>
        <w:t>5000</w:t>
      </w:r>
      <w:r>
        <w:rPr>
          <w:rFonts w:hint="default" w:eastAsiaTheme="minorEastAsia"/>
          <w:sz w:val="28"/>
          <w:szCs w:val="28"/>
          <w:lang w:val="en-US" w:eastAsia="zh-CN"/>
        </w:rPr>
        <w:t>K</w:t>
      </w:r>
      <w:r>
        <w:rPr>
          <w:rFonts w:hint="eastAsia"/>
          <w:sz w:val="28"/>
          <w:szCs w:val="28"/>
        </w:rPr>
        <w:t>±</w:t>
      </w:r>
      <w:r>
        <w:rPr>
          <w:rFonts w:hint="eastAsia"/>
          <w:sz w:val="28"/>
          <w:szCs w:val="28"/>
          <w:lang w:val="en-US" w:eastAsia="zh-CN"/>
        </w:rPr>
        <w:t>100K</w:t>
      </w:r>
      <w:r>
        <w:rPr>
          <w:rFonts w:hint="default" w:eastAsiaTheme="minorEastAsia"/>
          <w:sz w:val="28"/>
          <w:szCs w:val="28"/>
          <w:lang w:val="en-US" w:eastAsia="zh-CN"/>
        </w:rPr>
        <w:t>;课桌面平均照度应≥300lx，均匀度≥0.</w:t>
      </w:r>
      <w:r>
        <w:rPr>
          <w:rFonts w:hint="eastAsia"/>
          <w:sz w:val="28"/>
          <w:szCs w:val="28"/>
          <w:lang w:val="en-US" w:eastAsia="zh-CN"/>
        </w:rPr>
        <w:t>87</w:t>
      </w:r>
      <w:r>
        <w:rPr>
          <w:rFonts w:hint="default" w:eastAsiaTheme="minorEastAsia"/>
          <w:sz w:val="28"/>
          <w:szCs w:val="28"/>
          <w:lang w:val="en-US" w:eastAsia="zh-CN"/>
        </w:rPr>
        <w:t>:黑板面平均照度应≥500lx，均匀度≥0.8</w:t>
      </w:r>
      <w:r>
        <w:rPr>
          <w:rFonts w:hint="eastAsia"/>
          <w:sz w:val="28"/>
          <w:szCs w:val="28"/>
          <w:lang w:val="en-US" w:eastAsia="zh-CN"/>
        </w:rPr>
        <w:t>5</w:t>
      </w:r>
      <w:r>
        <w:rPr>
          <w:rFonts w:hint="default" w:eastAsiaTheme="minorEastAsia"/>
          <w:sz w:val="28"/>
          <w:szCs w:val="28"/>
          <w:lang w:val="en-US" w:eastAsia="zh-CN"/>
        </w:rPr>
        <w:t>;</w:t>
      </w:r>
      <w:r>
        <w:rPr>
          <w:rFonts w:hint="eastAsia"/>
          <w:sz w:val="28"/>
          <w:szCs w:val="28"/>
          <w:lang w:val="en-US" w:eastAsia="zh-CN"/>
        </w:rPr>
        <w:t>统一</w:t>
      </w:r>
      <w:r>
        <w:rPr>
          <w:rFonts w:hint="default" w:eastAsiaTheme="minorEastAsia"/>
          <w:sz w:val="28"/>
          <w:szCs w:val="28"/>
          <w:lang w:val="en-US" w:eastAsia="zh-CN"/>
        </w:rPr>
        <w:t>眩光值UGR≤1</w:t>
      </w:r>
      <w:r>
        <w:rPr>
          <w:rFonts w:hint="eastAsia"/>
          <w:sz w:val="28"/>
          <w:szCs w:val="28"/>
          <w:lang w:val="en-US" w:eastAsia="zh-CN"/>
        </w:rPr>
        <w:t>7</w:t>
      </w:r>
      <w:r>
        <w:rPr>
          <w:rFonts w:hint="default" w:eastAsiaTheme="minorEastAsia"/>
          <w:sz w:val="28"/>
          <w:szCs w:val="28"/>
          <w:lang w:val="en-US" w:eastAsia="zh-CN"/>
        </w:rPr>
        <w:t>。(请提供依据 GB7793、GB50034 技术规范，由第三方专业检测机构出具的带有</w:t>
      </w:r>
      <w:r>
        <w:rPr>
          <w:rFonts w:hint="eastAsia"/>
          <w:sz w:val="28"/>
          <w:szCs w:val="28"/>
        </w:rPr>
        <w:t>CMA、ilac-MRA 、</w:t>
      </w:r>
      <w:r>
        <w:rPr>
          <w:rFonts w:hint="eastAsia"/>
          <w:sz w:val="28"/>
          <w:szCs w:val="28"/>
          <w:lang w:val="en-US" w:eastAsia="zh-CN"/>
        </w:rPr>
        <w:t>CAL、</w:t>
      </w:r>
      <w:r>
        <w:rPr>
          <w:rFonts w:hint="eastAsia"/>
          <w:sz w:val="28"/>
          <w:szCs w:val="28"/>
        </w:rPr>
        <w:t>CNAS</w:t>
      </w:r>
      <w:r>
        <w:rPr>
          <w:rFonts w:hint="default" w:eastAsiaTheme="minorEastAsia"/>
          <w:sz w:val="28"/>
          <w:szCs w:val="28"/>
          <w:lang w:val="en-US" w:eastAsia="zh-CN"/>
        </w:rPr>
        <w:t xml:space="preserve"> 标志的同类配置的教室照明现场检验报告结果扫描件)</w:t>
      </w:r>
    </w:p>
    <w:p>
      <w:pPr>
        <w:keepNext w:val="0"/>
        <w:keepLines w:val="0"/>
        <w:widowControl/>
        <w:suppressLineNumbers w:val="0"/>
        <w:jc w:val="left"/>
        <w:rPr>
          <w:sz w:val="28"/>
          <w:szCs w:val="28"/>
        </w:rPr>
      </w:pPr>
      <w:r>
        <w:rPr>
          <w:rFonts w:hint="eastAsia"/>
          <w:sz w:val="28"/>
          <w:szCs w:val="28"/>
        </w:rPr>
        <w:t>▲</w:t>
      </w:r>
      <w:r>
        <w:rPr>
          <w:rFonts w:hint="eastAsia" w:ascii="宋体" w:hAnsi="宋体" w:eastAsia="宋体" w:cs="宋体"/>
          <w:color w:val="000000"/>
          <w:kern w:val="0"/>
          <w:sz w:val="28"/>
          <w:szCs w:val="28"/>
          <w:lang w:val="en-US" w:eastAsia="zh-CN" w:bidi="ar"/>
        </w:rPr>
        <w:t>18.出于节能要求，依据 CQC3155-2016 技术规范提供 LED 教室灯具 教室照明质量检测报告：维持平均照度值&gt;500lx ，普通教室照明功率密度限值≤6W/㎡。（请提供由第三方专业检测机构出具的带有</w:t>
      </w:r>
      <w:r>
        <w:rPr>
          <w:rFonts w:hint="eastAsia"/>
          <w:sz w:val="28"/>
          <w:szCs w:val="28"/>
        </w:rPr>
        <w:t>CMA、ilac-MRA 、</w:t>
      </w:r>
      <w:r>
        <w:rPr>
          <w:rFonts w:hint="eastAsia"/>
          <w:sz w:val="28"/>
          <w:szCs w:val="28"/>
          <w:lang w:val="en-US" w:eastAsia="zh-CN"/>
        </w:rPr>
        <w:t>CAL、</w:t>
      </w:r>
      <w:r>
        <w:rPr>
          <w:rFonts w:hint="eastAsia"/>
          <w:sz w:val="28"/>
          <w:szCs w:val="28"/>
        </w:rPr>
        <w:t>CNAS</w:t>
      </w:r>
      <w:r>
        <w:rPr>
          <w:rFonts w:hint="eastAsia" w:ascii="宋体" w:hAnsi="宋体" w:eastAsia="宋体" w:cs="宋体"/>
          <w:color w:val="000000"/>
          <w:kern w:val="0"/>
          <w:sz w:val="28"/>
          <w:szCs w:val="28"/>
          <w:lang w:val="en-US" w:eastAsia="zh-CN" w:bidi="ar"/>
        </w:rPr>
        <w:t>标志的报告扫描件）</w:t>
      </w:r>
    </w:p>
    <w:p>
      <w:pPr>
        <w:rPr>
          <w:rFonts w:hint="default" w:eastAsiaTheme="minorEastAsia"/>
          <w:sz w:val="28"/>
          <w:szCs w:val="28"/>
          <w:lang w:val="en-US" w:eastAsia="zh-CN"/>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lang w:eastAsia="zh-CN"/>
        </w:rPr>
        <w:t>黑板灯参数</w:t>
      </w:r>
    </w:p>
    <w:p>
      <w:pPr>
        <w:rPr>
          <w:rFonts w:hint="eastAsia"/>
          <w:sz w:val="28"/>
          <w:szCs w:val="28"/>
        </w:rPr>
      </w:pPr>
      <w:r>
        <w:rPr>
          <w:rFonts w:hint="eastAsia" w:ascii="宋体" w:hAnsi="宋体" w:eastAsia="宋体" w:cs="宋体"/>
          <w:color w:val="000000"/>
          <w:kern w:val="0"/>
          <w:sz w:val="24"/>
          <w:szCs w:val="24"/>
          <w:lang w:val="en-US" w:eastAsia="zh-CN" w:bidi="ar"/>
        </w:rPr>
        <w:t>★</w:t>
      </w:r>
      <w:r>
        <w:rPr>
          <w:rFonts w:hint="eastAsia"/>
          <w:sz w:val="28"/>
          <w:szCs w:val="28"/>
          <w:lang w:val="en-US" w:eastAsia="zh-CN"/>
        </w:rPr>
        <w:t>1</w:t>
      </w:r>
      <w:r>
        <w:rPr>
          <w:rFonts w:hint="eastAsia"/>
          <w:sz w:val="28"/>
          <w:szCs w:val="28"/>
        </w:rPr>
        <w:t>.LED</w:t>
      </w:r>
      <w:r>
        <w:rPr>
          <w:rFonts w:hint="eastAsia"/>
          <w:sz w:val="28"/>
          <w:szCs w:val="28"/>
          <w:lang w:eastAsia="zh-CN"/>
        </w:rPr>
        <w:t>黑板</w:t>
      </w:r>
      <w:r>
        <w:rPr>
          <w:rFonts w:hint="eastAsia"/>
          <w:sz w:val="28"/>
          <w:szCs w:val="28"/>
        </w:rPr>
        <w:t>灯功率36W±</w:t>
      </w:r>
      <w:r>
        <w:rPr>
          <w:rFonts w:hint="eastAsia"/>
          <w:sz w:val="28"/>
          <w:szCs w:val="28"/>
          <w:lang w:val="en-US" w:eastAsia="zh-CN"/>
        </w:rPr>
        <w:t>2</w:t>
      </w:r>
      <w:r>
        <w:rPr>
          <w:rFonts w:hint="eastAsia"/>
          <w:sz w:val="28"/>
          <w:szCs w:val="28"/>
        </w:rPr>
        <w:t>。建议灯具整体尺寸为：长12</w:t>
      </w:r>
      <w:r>
        <w:rPr>
          <w:rFonts w:hint="eastAsia"/>
          <w:sz w:val="28"/>
          <w:szCs w:val="28"/>
          <w:lang w:val="en-US" w:eastAsia="zh-CN"/>
        </w:rPr>
        <w:t>4</w:t>
      </w:r>
      <w:r>
        <w:rPr>
          <w:rFonts w:hint="eastAsia"/>
          <w:sz w:val="28"/>
          <w:szCs w:val="28"/>
        </w:rPr>
        <w:t>0±50mm、宽</w:t>
      </w:r>
      <w:r>
        <w:rPr>
          <w:rFonts w:hint="eastAsia"/>
          <w:sz w:val="28"/>
          <w:szCs w:val="28"/>
          <w:lang w:val="en-US" w:eastAsia="zh-CN"/>
        </w:rPr>
        <w:t>85</w:t>
      </w:r>
      <w:r>
        <w:rPr>
          <w:rFonts w:hint="eastAsia"/>
          <w:sz w:val="28"/>
          <w:szCs w:val="28"/>
        </w:rPr>
        <w:t>±10mm、高</w:t>
      </w:r>
      <w:r>
        <w:rPr>
          <w:rFonts w:hint="eastAsia"/>
          <w:sz w:val="28"/>
          <w:szCs w:val="28"/>
          <w:lang w:val="en-US" w:eastAsia="zh-CN"/>
        </w:rPr>
        <w:t>45</w:t>
      </w:r>
      <w:r>
        <w:rPr>
          <w:rFonts w:hint="eastAsia"/>
          <w:sz w:val="28"/>
          <w:szCs w:val="28"/>
        </w:rPr>
        <w:t>±10mm。整灯须通过国家强制性CCC认证（提供认证证书复印件）。</w:t>
      </w:r>
    </w:p>
    <w:p>
      <w:pPr>
        <w:rPr>
          <w:rFonts w:hint="default"/>
          <w:sz w:val="28"/>
          <w:szCs w:val="28"/>
          <w:lang w:val="en-US"/>
        </w:rPr>
      </w:pPr>
      <w:r>
        <w:rPr>
          <w:rFonts w:hint="eastAsia"/>
          <w:sz w:val="28"/>
          <w:szCs w:val="28"/>
        </w:rPr>
        <w:t>▲</w:t>
      </w:r>
      <w:r>
        <w:rPr>
          <w:rFonts w:hint="eastAsia"/>
          <w:sz w:val="28"/>
          <w:szCs w:val="28"/>
          <w:lang w:val="en-US" w:eastAsia="zh-CN"/>
        </w:rPr>
        <w:t>2. 黑板灯</w:t>
      </w:r>
      <w:r>
        <w:rPr>
          <w:rFonts w:hint="eastAsia"/>
          <w:sz w:val="28"/>
          <w:szCs w:val="28"/>
        </w:rPr>
        <w:t>色温5000K±</w:t>
      </w:r>
      <w:r>
        <w:rPr>
          <w:rFonts w:hint="eastAsia"/>
          <w:sz w:val="28"/>
          <w:szCs w:val="28"/>
          <w:lang w:val="en-US" w:eastAsia="zh-CN"/>
        </w:rPr>
        <w:t>50</w:t>
      </w:r>
      <w:r>
        <w:rPr>
          <w:rFonts w:hint="eastAsia"/>
          <w:sz w:val="28"/>
          <w:szCs w:val="28"/>
        </w:rPr>
        <w:t>K，显色指数Ra≥9</w:t>
      </w:r>
      <w:r>
        <w:rPr>
          <w:rFonts w:hint="eastAsia"/>
          <w:sz w:val="28"/>
          <w:szCs w:val="28"/>
          <w:lang w:val="en-US" w:eastAsia="zh-CN"/>
        </w:rPr>
        <w:t>7</w:t>
      </w:r>
      <w:r>
        <w:rPr>
          <w:rFonts w:hint="eastAsia"/>
          <w:sz w:val="28"/>
          <w:szCs w:val="28"/>
        </w:rPr>
        <w:t>.</w:t>
      </w:r>
      <w:r>
        <w:rPr>
          <w:rFonts w:hint="eastAsia"/>
          <w:sz w:val="28"/>
          <w:szCs w:val="28"/>
          <w:lang w:val="en-US" w:eastAsia="zh-CN"/>
        </w:rPr>
        <w:t>红色饱和R9</w:t>
      </w:r>
      <w:r>
        <w:rPr>
          <w:rFonts w:hint="eastAsia"/>
          <w:sz w:val="28"/>
          <w:szCs w:val="28"/>
        </w:rPr>
        <w:t>≥</w:t>
      </w:r>
      <w:r>
        <w:rPr>
          <w:rFonts w:hint="eastAsia"/>
          <w:sz w:val="28"/>
          <w:szCs w:val="28"/>
          <w:lang w:val="en-US" w:eastAsia="zh-CN"/>
        </w:rPr>
        <w:t>88</w:t>
      </w:r>
      <w:r>
        <w:rPr>
          <w:rFonts w:hint="eastAsia"/>
          <w:sz w:val="28"/>
          <w:szCs w:val="28"/>
        </w:rPr>
        <w:t>。功率因数≥0.95，光通量≥</w:t>
      </w:r>
      <w:r>
        <w:rPr>
          <w:rFonts w:hint="eastAsia"/>
          <w:sz w:val="28"/>
          <w:szCs w:val="28"/>
          <w:lang w:val="en-US" w:eastAsia="zh-CN"/>
        </w:rPr>
        <w:t>3880</w:t>
      </w:r>
      <w:r>
        <w:rPr>
          <w:rFonts w:hint="eastAsia"/>
          <w:sz w:val="28"/>
          <w:szCs w:val="28"/>
        </w:rPr>
        <w:t>lm，灯具效能≥</w:t>
      </w:r>
      <w:r>
        <w:rPr>
          <w:rFonts w:hint="eastAsia"/>
          <w:sz w:val="28"/>
          <w:szCs w:val="28"/>
          <w:lang w:val="en-US" w:eastAsia="zh-CN"/>
        </w:rPr>
        <w:t>100</w:t>
      </w:r>
      <w:r>
        <w:rPr>
          <w:rFonts w:hint="eastAsia"/>
          <w:sz w:val="28"/>
          <w:szCs w:val="28"/>
        </w:rPr>
        <w:t xml:space="preserve">lm/W。满足 C90-C270 面的光束角 </w:t>
      </w:r>
      <w:r>
        <w:rPr>
          <w:rFonts w:hint="eastAsia"/>
          <w:sz w:val="28"/>
          <w:szCs w:val="28"/>
          <w:lang w:val="en-US" w:eastAsia="zh-CN"/>
        </w:rPr>
        <w:t>26</w:t>
      </w:r>
      <w:r>
        <w:rPr>
          <w:rFonts w:hint="eastAsia"/>
          <w:sz w:val="28"/>
          <w:szCs w:val="28"/>
        </w:rPr>
        <w:t>°±</w:t>
      </w:r>
      <w:r>
        <w:rPr>
          <w:rFonts w:hint="eastAsia"/>
          <w:sz w:val="28"/>
          <w:szCs w:val="28"/>
          <w:lang w:val="en-US" w:eastAsia="zh-CN"/>
        </w:rPr>
        <w:t>1</w:t>
      </w:r>
      <w:r>
        <w:rPr>
          <w:rFonts w:hint="eastAsia"/>
          <w:sz w:val="28"/>
          <w:szCs w:val="28"/>
        </w:rPr>
        <w:t xml:space="preserve">°，且在 C0-C180 面的光束角 </w:t>
      </w:r>
      <w:r>
        <w:rPr>
          <w:rFonts w:hint="eastAsia"/>
          <w:sz w:val="28"/>
          <w:szCs w:val="28"/>
          <w:lang w:val="en-US" w:eastAsia="zh-CN"/>
        </w:rPr>
        <w:t>105</w:t>
      </w:r>
      <w:r>
        <w:rPr>
          <w:rFonts w:hint="eastAsia"/>
          <w:sz w:val="28"/>
          <w:szCs w:val="28"/>
        </w:rPr>
        <w:t>°±</w:t>
      </w:r>
      <w:r>
        <w:rPr>
          <w:rFonts w:hint="eastAsia"/>
          <w:sz w:val="28"/>
          <w:szCs w:val="28"/>
          <w:lang w:val="en-US" w:eastAsia="zh-CN"/>
        </w:rPr>
        <w:t>1</w:t>
      </w:r>
      <w:r>
        <w:rPr>
          <w:rFonts w:hint="eastAsia"/>
          <w:sz w:val="28"/>
          <w:szCs w:val="28"/>
        </w:rPr>
        <w:t>°，</w:t>
      </w:r>
      <w:r>
        <w:rPr>
          <w:rFonts w:hint="eastAsia"/>
          <w:sz w:val="28"/>
          <w:szCs w:val="28"/>
          <w:lang w:eastAsia="zh-CN"/>
        </w:rPr>
        <w:t>色容差小于</w:t>
      </w:r>
      <w:r>
        <w:rPr>
          <w:rFonts w:hint="eastAsia"/>
          <w:sz w:val="28"/>
          <w:szCs w:val="28"/>
          <w:lang w:val="en-US" w:eastAsia="zh-CN"/>
        </w:rPr>
        <w:t xml:space="preserve">1.5. </w:t>
      </w:r>
      <w:r>
        <w:rPr>
          <w:rFonts w:hint="eastAsia"/>
          <w:sz w:val="28"/>
          <w:szCs w:val="28"/>
        </w:rPr>
        <w:t>提供具有检测资质（通过CMA、ilac-MRA 、CNAS 认证）的第三方权威检测机构检测报告复印件）</w:t>
      </w:r>
    </w:p>
    <w:p>
      <w:pPr>
        <w:rPr>
          <w:rFonts w:hint="eastAsia"/>
          <w:sz w:val="28"/>
          <w:szCs w:val="28"/>
        </w:rPr>
      </w:pPr>
      <w:r>
        <w:rPr>
          <w:rFonts w:hint="eastAsia"/>
          <w:sz w:val="28"/>
          <w:szCs w:val="28"/>
        </w:rPr>
        <w:t>▲</w:t>
      </w:r>
      <w:r>
        <w:rPr>
          <w:rFonts w:hint="eastAsia"/>
          <w:sz w:val="28"/>
          <w:szCs w:val="28"/>
          <w:lang w:val="en-US" w:eastAsia="zh-CN"/>
        </w:rPr>
        <w:t>3. 黑板灯防止灯具进入灰尘或水，导致影响灯具使用安全及美观，灯具需要通过防水防尘测试，能达到IP40防护等级。</w:t>
      </w:r>
      <w:r>
        <w:rPr>
          <w:rFonts w:hint="eastAsia"/>
          <w:sz w:val="28"/>
          <w:szCs w:val="28"/>
        </w:rPr>
        <w:t>须提供具有检测资质（通过 CMA、ilac-MRA 、</w:t>
      </w:r>
      <w:r>
        <w:rPr>
          <w:rFonts w:hint="eastAsia"/>
          <w:sz w:val="28"/>
          <w:szCs w:val="28"/>
          <w:lang w:val="en-US" w:eastAsia="zh-CN"/>
        </w:rPr>
        <w:t>CAL、</w:t>
      </w:r>
      <w:r>
        <w:rPr>
          <w:rFonts w:hint="eastAsia"/>
          <w:sz w:val="28"/>
          <w:szCs w:val="28"/>
        </w:rPr>
        <w:t>CNAS 认证）的第三方权威检测机构出具的检测报告复印件。</w:t>
      </w:r>
    </w:p>
    <w:p>
      <w:pPr>
        <w:numPr>
          <w:ilvl w:val="0"/>
          <w:numId w:val="0"/>
        </w:numPr>
        <w:ind w:leftChars="0"/>
        <w:rPr>
          <w:rFonts w:hint="eastAsia"/>
          <w:sz w:val="28"/>
          <w:szCs w:val="28"/>
        </w:rPr>
      </w:pPr>
      <w:r>
        <w:rPr>
          <w:rFonts w:hint="eastAsia"/>
          <w:sz w:val="28"/>
          <w:szCs w:val="28"/>
          <w:lang w:val="en-US" w:eastAsia="zh-CN"/>
        </w:rPr>
        <w:t>4</w:t>
      </w:r>
      <w:r>
        <w:rPr>
          <w:rFonts w:hint="eastAsia"/>
          <w:sz w:val="28"/>
          <w:szCs w:val="28"/>
          <w:lang w:eastAsia="zh-CN"/>
        </w:rPr>
        <w:t>黑板灯</w:t>
      </w:r>
      <w:r>
        <w:rPr>
          <w:rFonts w:hint="eastAsia"/>
          <w:sz w:val="28"/>
          <w:szCs w:val="28"/>
        </w:rPr>
        <w:t>蓝光危害类别要求：RG0。须提供具有检测资质（通过CMA、ilac-MRA 、CNAS 认证）的第三方权威检测机构依据IEC/TR 62778-2014标准出具的检测报告复印件。</w:t>
      </w:r>
    </w:p>
    <w:p>
      <w:pPr>
        <w:keepNext w:val="0"/>
        <w:keepLines w:val="0"/>
        <w:widowControl/>
        <w:suppressLineNumbers w:val="0"/>
        <w:jc w:val="left"/>
        <w:rPr>
          <w:sz w:val="28"/>
          <w:szCs w:val="28"/>
        </w:rPr>
      </w:pPr>
      <w:r>
        <w:rPr>
          <w:rFonts w:hint="eastAsia"/>
          <w:sz w:val="28"/>
          <w:szCs w:val="28"/>
        </w:rPr>
        <w:t>▲</w:t>
      </w:r>
      <w:r>
        <w:rPr>
          <w:rFonts w:hint="eastAsia"/>
          <w:sz w:val="28"/>
          <w:szCs w:val="28"/>
          <w:lang w:val="en-US" w:eastAsia="zh-CN"/>
        </w:rPr>
        <w:t>5.保证教师授课不受灯光影响，要求黑板灯安装高度距离黑板上缘垂直距离不低于360mm；黑板灯距离黑板平行距离不大于550mm。</w:t>
      </w:r>
      <w:r>
        <w:rPr>
          <w:rFonts w:hint="eastAsia" w:ascii="宋体" w:hAnsi="宋体" w:eastAsia="宋体" w:cs="宋体"/>
          <w:color w:val="000000"/>
          <w:kern w:val="0"/>
          <w:sz w:val="28"/>
          <w:szCs w:val="28"/>
          <w:lang w:val="en-US" w:eastAsia="zh-CN" w:bidi="ar"/>
        </w:rPr>
        <w:t>（请提供由第三方专业检测机构出具的带有</w:t>
      </w:r>
      <w:r>
        <w:rPr>
          <w:rFonts w:hint="eastAsia"/>
          <w:sz w:val="28"/>
          <w:szCs w:val="28"/>
        </w:rPr>
        <w:t>CMA、ilac-MRA 、</w:t>
      </w:r>
      <w:r>
        <w:rPr>
          <w:rFonts w:hint="eastAsia"/>
          <w:sz w:val="28"/>
          <w:szCs w:val="28"/>
          <w:lang w:val="en-US" w:eastAsia="zh-CN"/>
        </w:rPr>
        <w:t>CAL、</w:t>
      </w:r>
      <w:r>
        <w:rPr>
          <w:rFonts w:hint="eastAsia"/>
          <w:sz w:val="28"/>
          <w:szCs w:val="28"/>
        </w:rPr>
        <w:t>CNAS</w:t>
      </w:r>
      <w:r>
        <w:rPr>
          <w:rFonts w:hint="eastAsia" w:ascii="宋体" w:hAnsi="宋体" w:eastAsia="宋体" w:cs="宋体"/>
          <w:color w:val="000000"/>
          <w:kern w:val="0"/>
          <w:sz w:val="28"/>
          <w:szCs w:val="28"/>
          <w:lang w:val="en-US" w:eastAsia="zh-CN" w:bidi="ar"/>
        </w:rPr>
        <w:t>标志的报告扫描件）</w:t>
      </w:r>
    </w:p>
    <w:p>
      <w:pPr>
        <w:rPr>
          <w:rFonts w:hint="default" w:eastAsiaTheme="minorEastAsia"/>
          <w:sz w:val="28"/>
          <w:szCs w:val="28"/>
          <w:lang w:val="en-US" w:eastAsia="zh-CN"/>
        </w:rPr>
      </w:pPr>
    </w:p>
    <w:p>
      <w:pPr>
        <w:rPr>
          <w:rFonts w:hint="default" w:eastAsiaTheme="minorEastAsia"/>
          <w:sz w:val="28"/>
          <w:szCs w:val="28"/>
          <w:lang w:val="en-US" w:eastAsia="zh-CN"/>
        </w:rPr>
      </w:pPr>
      <w:r>
        <w:rPr>
          <w:rFonts w:hint="eastAsia"/>
          <w:sz w:val="28"/>
          <w:szCs w:val="28"/>
          <w:lang w:val="en-US" w:eastAsia="zh-CN"/>
        </w:rPr>
        <w:t>备注</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以上加“</w:t>
      </w:r>
      <w:r>
        <w:rPr>
          <w:rFonts w:hint="eastAsia" w:ascii="宋体" w:hAnsi="宋体" w:eastAsia="宋体" w:cs="宋体"/>
          <w:color w:val="000000"/>
          <w:kern w:val="0"/>
          <w:sz w:val="24"/>
          <w:szCs w:val="24"/>
          <w:lang w:val="en-US" w:eastAsia="zh-CN" w:bidi="ar"/>
        </w:rPr>
        <w:t>★</w:t>
      </w:r>
      <w:r>
        <w:rPr>
          <w:rFonts w:hint="eastAsia"/>
          <w:sz w:val="28"/>
          <w:szCs w:val="28"/>
        </w:rPr>
        <w:t>▲</w:t>
      </w:r>
      <w:r>
        <w:rPr>
          <w:rFonts w:hint="eastAsia" w:ascii="宋体" w:hAnsi="宋体" w:eastAsia="宋体" w:cs="宋体"/>
          <w:b/>
          <w:bCs/>
          <w:color w:val="000000"/>
          <w:kern w:val="0"/>
          <w:sz w:val="24"/>
          <w:szCs w:val="24"/>
          <w:lang w:val="en-US" w:eastAsia="zh-CN" w:bidi="ar"/>
        </w:rPr>
        <w:t>”的条款内容为本项目的实质性技术或服务要求，需要提供相应质检报告为佐证，如提供质检报告不满足，按无效投标处理。</w:t>
      </w:r>
    </w:p>
    <w:p>
      <w:pPr>
        <w:rPr>
          <w:rFonts w:hint="default"/>
          <w:sz w:val="44"/>
          <w:szCs w:val="44"/>
          <w:lang w:val="en-US" w:eastAsia="zh-CN"/>
        </w:rPr>
      </w:pPr>
      <w:r>
        <w:rPr>
          <w:rFonts w:hint="eastAsia"/>
          <w:sz w:val="44"/>
          <w:szCs w:val="44"/>
          <w:lang w:val="en-US" w:eastAsia="zh-CN"/>
        </w:rPr>
        <w:t>商务要求部分</w:t>
      </w:r>
    </w:p>
    <w:p>
      <w:pPr>
        <w:rPr>
          <w:rFonts w:hint="default"/>
          <w:sz w:val="28"/>
          <w:szCs w:val="28"/>
          <w:lang w:val="en-US" w:eastAsia="zh-CN"/>
        </w:rPr>
      </w:pPr>
      <w:r>
        <w:rPr>
          <w:rFonts w:hint="default"/>
          <w:sz w:val="28"/>
          <w:szCs w:val="28"/>
          <w:lang w:val="en-US" w:eastAsia="zh-CN"/>
        </w:rPr>
        <w:t>（1）提供有效期内且年检合格的营业执照；</w:t>
      </w:r>
    </w:p>
    <w:p>
      <w:pPr>
        <w:rPr>
          <w:rFonts w:hint="default"/>
          <w:sz w:val="28"/>
          <w:szCs w:val="28"/>
          <w:lang w:val="en-US" w:eastAsia="zh-CN"/>
        </w:rPr>
      </w:pPr>
      <w:r>
        <w:rPr>
          <w:rFonts w:hint="default"/>
          <w:sz w:val="28"/>
          <w:szCs w:val="28"/>
          <w:lang w:val="en-US" w:eastAsia="zh-CN"/>
        </w:rPr>
        <w:t>（2）法定代表人资格证明及授权书、被授权人身份证(法定代表人投标需提供法定代表人身份证)；</w:t>
      </w:r>
    </w:p>
    <w:p>
      <w:pPr>
        <w:rPr>
          <w:rFonts w:hint="default"/>
          <w:sz w:val="28"/>
          <w:szCs w:val="28"/>
          <w:lang w:val="en-US" w:eastAsia="zh-CN"/>
        </w:rPr>
      </w:pPr>
      <w:r>
        <w:rPr>
          <w:rFonts w:hint="default"/>
          <w:sz w:val="28"/>
          <w:szCs w:val="28"/>
          <w:lang w:val="en-US" w:eastAsia="zh-CN"/>
        </w:rPr>
        <w:t>（3）提供近两年内任意一年的财务审计报告（新成立的公司可提供近一个月的银行资信证明）；</w:t>
      </w:r>
    </w:p>
    <w:p>
      <w:pPr>
        <w:rPr>
          <w:rFonts w:hint="default"/>
          <w:sz w:val="28"/>
          <w:szCs w:val="28"/>
          <w:lang w:val="en-US" w:eastAsia="zh-CN"/>
        </w:rPr>
      </w:pPr>
      <w:r>
        <w:rPr>
          <w:rFonts w:hint="default"/>
          <w:sz w:val="28"/>
          <w:szCs w:val="28"/>
          <w:lang w:val="en-US" w:eastAsia="zh-CN"/>
        </w:rPr>
        <w:t>（4） 投标企业依法缴纳近 3 个月社会保险的凭据</w:t>
      </w:r>
      <w:r>
        <w:rPr>
          <w:rFonts w:hint="eastAsia"/>
          <w:sz w:val="28"/>
          <w:szCs w:val="28"/>
          <w:lang w:val="en-US" w:eastAsia="zh-CN"/>
        </w:rPr>
        <w:t>，提供授权委托人近3个月社保缴纳证明</w:t>
      </w:r>
      <w:r>
        <w:rPr>
          <w:rFonts w:hint="default"/>
          <w:sz w:val="28"/>
          <w:szCs w:val="28"/>
          <w:lang w:val="en-US" w:eastAsia="zh-CN"/>
        </w:rPr>
        <w:t>；</w:t>
      </w:r>
    </w:p>
    <w:p>
      <w:pPr>
        <w:rPr>
          <w:rFonts w:hint="default"/>
          <w:sz w:val="28"/>
          <w:szCs w:val="28"/>
          <w:lang w:val="en-US" w:eastAsia="zh-CN"/>
        </w:rPr>
      </w:pPr>
      <w:r>
        <w:rPr>
          <w:rFonts w:hint="default"/>
          <w:sz w:val="28"/>
          <w:szCs w:val="28"/>
          <w:lang w:val="en-US" w:eastAsia="zh-CN"/>
        </w:rPr>
        <w:t>（5）投标企业提供税务部门出具的近 3 个月的完税证明（零申报需加盖税务机关鲜章） ；</w:t>
      </w:r>
    </w:p>
    <w:p>
      <w:pPr>
        <w:rPr>
          <w:rFonts w:hint="default"/>
          <w:sz w:val="28"/>
          <w:szCs w:val="28"/>
          <w:lang w:val="en-US" w:eastAsia="zh-CN"/>
        </w:rPr>
      </w:pPr>
      <w:r>
        <w:rPr>
          <w:rFonts w:hint="default"/>
          <w:sz w:val="28"/>
          <w:szCs w:val="28"/>
          <w:lang w:val="en-US" w:eastAsia="zh-CN"/>
        </w:rPr>
        <w:t>（6）根据《财政部关于在政府采购活动中查询及使用信用记录有关问题的通知》 （财库﹝2016﹞125 号）的要求，凡拟参加本次招标项目的供应商，如在“信用  中国 ”网站（ www.creditchina.gov.cn） 被列入失信被执行人、重大税收违法  失信主体名单(信用服务-重点领域严重失信主体名单查询-搜索栏输入单位全  称)、中国政府采购网（http://www.ccgp.gov.cn/search/cr/）严重违法失信行  为信息记录名单的（尚在处罚期内的 ） ， “ 国家企业信用信息公示系统 （http://www.gsxt.gov.cn）”列入严重违法失信名单（黑名单）信息；将拒绝其参加本次招标活动；</w:t>
      </w:r>
    </w:p>
    <w:p>
      <w:pPr>
        <w:rPr>
          <w:rFonts w:hint="default"/>
          <w:sz w:val="28"/>
          <w:szCs w:val="28"/>
          <w:lang w:val="en-US" w:eastAsia="zh-CN"/>
        </w:rPr>
      </w:pPr>
      <w:r>
        <w:rPr>
          <w:rFonts w:hint="default"/>
          <w:sz w:val="28"/>
          <w:szCs w:val="28"/>
          <w:lang w:val="en-US" w:eastAsia="zh-CN"/>
        </w:rPr>
        <w:t>（7）参与政府采购活动前 3 年内未被列入失信、重大税收违法案件、财政部门禁止参加政府采购活动的承诺书；</w:t>
      </w:r>
    </w:p>
    <w:p>
      <w:pPr>
        <w:rPr>
          <w:rFonts w:hint="default"/>
          <w:sz w:val="28"/>
          <w:szCs w:val="28"/>
          <w:lang w:val="en-US" w:eastAsia="zh-CN"/>
        </w:rPr>
      </w:pPr>
      <w:r>
        <w:rPr>
          <w:rFonts w:hint="default"/>
          <w:sz w:val="28"/>
          <w:szCs w:val="28"/>
          <w:lang w:val="en-US" w:eastAsia="zh-CN"/>
        </w:rPr>
        <w:t>（8）提供针对本次项目《反商业贿赂承诺书》；</w:t>
      </w:r>
    </w:p>
    <w:p>
      <w:pPr>
        <w:rPr>
          <w:rFonts w:hint="eastAsia"/>
          <w:sz w:val="28"/>
          <w:szCs w:val="28"/>
          <w:lang w:val="en-US" w:eastAsia="zh-CN"/>
        </w:rPr>
      </w:pPr>
      <w:r>
        <w:rPr>
          <w:rFonts w:hint="eastAsia"/>
          <w:sz w:val="28"/>
          <w:szCs w:val="28"/>
          <w:lang w:val="en-US" w:eastAsia="zh-CN"/>
        </w:rPr>
        <w:t>（9）提供安装人员电工证以及安装人员近三个月的社保缴纳证明；</w:t>
      </w:r>
    </w:p>
    <w:p>
      <w:pPr>
        <w:rPr>
          <w:rFonts w:hint="eastAsia"/>
          <w:sz w:val="28"/>
          <w:szCs w:val="28"/>
          <w:lang w:val="en-US" w:eastAsia="zh-CN"/>
        </w:rPr>
      </w:pPr>
      <w:r>
        <w:rPr>
          <w:rFonts w:hint="eastAsia"/>
          <w:sz w:val="28"/>
          <w:szCs w:val="28"/>
          <w:lang w:val="en-US" w:eastAsia="zh-CN"/>
        </w:rPr>
        <w:t>（10）提供参数要求相符合的质检报告以及厂家授权和售后服务书；</w:t>
      </w:r>
    </w:p>
    <w:p>
      <w:pPr>
        <w:rPr>
          <w:rFonts w:hint="default"/>
          <w:sz w:val="28"/>
          <w:szCs w:val="28"/>
          <w:lang w:val="en-US" w:eastAsia="zh-CN"/>
        </w:rPr>
      </w:pPr>
      <w:r>
        <w:rPr>
          <w:rFonts w:hint="eastAsia"/>
          <w:sz w:val="28"/>
          <w:szCs w:val="28"/>
          <w:lang w:val="en-US" w:eastAsia="zh-CN"/>
        </w:rPr>
        <w:t>（11）投标单位若中标需在2日内提供并且安装还一个样板教室灯具（9个教室灯和2个黑板灯），并且通过相关机构或者专业仪器检测通过后方能签订相关合同和完成其余教室安装工作。若检测不通过判定为无效投标并且我学校保留追究投标单位虚假投标的权利。</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YWNmZjVlYTY2OTEzMTQ5MDE0N2FmYjY2M2U0ZTQifQ=="/>
  </w:docVars>
  <w:rsids>
    <w:rsidRoot w:val="00000000"/>
    <w:rsid w:val="09AB4107"/>
    <w:rsid w:val="118306C7"/>
    <w:rsid w:val="18527777"/>
    <w:rsid w:val="2A7E2533"/>
    <w:rsid w:val="4F5A3F4E"/>
    <w:rsid w:val="53D4165B"/>
    <w:rsid w:val="546A3D86"/>
    <w:rsid w:val="5A7F50C9"/>
    <w:rsid w:val="63930612"/>
    <w:rsid w:val="648A683F"/>
    <w:rsid w:val="6F813DC2"/>
    <w:rsid w:val="6FEA24C8"/>
    <w:rsid w:val="72567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2396</Words>
  <Characters>3059</Characters>
  <Lines>0</Lines>
  <Paragraphs>0</Paragraphs>
  <TotalTime>12</TotalTime>
  <ScaleCrop>false</ScaleCrop>
  <LinksUpToDate>false</LinksUpToDate>
  <CharactersWithSpaces>3157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哦嗬</cp:lastModifiedBy>
  <cp:lastPrinted>2024-05-14T04:13:00Z</cp:lastPrinted>
  <dcterms:modified xsi:type="dcterms:W3CDTF">2024-06-28T10:01:29Z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84022F49123A45478B09685C18B182E7_13</vt:lpwstr>
  </property>
</Properties>
</file>