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药品阴凉柜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产品容量：</w:t>
      </w:r>
      <w:r>
        <w:rPr>
          <w:rFonts w:hint="eastAsia"/>
          <w:sz w:val="32"/>
          <w:szCs w:val="40"/>
          <w:lang w:val="en-US" w:eastAsia="zh-CN"/>
        </w:rPr>
        <w:t>800L，双门带锁</w:t>
      </w:r>
    </w:p>
    <w:p>
      <w:pPr>
        <w:jc w:val="left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制冷方式：风冷无霜，自带加湿，除湿功能。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温度范围：2-20℃，显示温湿度，双控双显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自带超低温、超高温、温湿度异常报警。可导出温湿度数据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额定电压：220V.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工作模式：阴凉/泠藏一键切换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额定功率;380W，节能产品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噪声量：低于50DB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GSp认证，智能温控，铝合金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整机质保一年以上，压缩机三年以上。</w:t>
      </w:r>
    </w:p>
    <w:bookmarkEnd w:id="0"/>
    <w:p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52FB"/>
    <w:rsid w:val="0C8537CC"/>
    <w:rsid w:val="155D4CB2"/>
    <w:rsid w:val="15892D98"/>
    <w:rsid w:val="4A21598B"/>
    <w:rsid w:val="7741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2023-09-02T07:30:00Z</dcterms:created>
  <dc:creator>Administrator</dc:creator>
  <cp:lastModifiedBy>Administrator</cp:lastModifiedBy>
  <dcterms:modified xsi:type="dcterms:W3CDTF">2024-07-17T11:15:10Z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