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093E2">
      <w:pPr>
        <w:spacing w:line="600" w:lineRule="exact"/>
        <w:ind w:firstLine="667" w:firstLineChars="200"/>
        <w:rPr>
          <w:rFonts w:hint="eastAsia" w:eastAsia="方正仿宋_GBK" w:cs="Times New Roman"/>
          <w:b/>
          <w:bCs/>
          <w:i w:val="0"/>
          <w:spacing w:val="6"/>
          <w:kern w:val="2"/>
          <w:sz w:val="32"/>
          <w:szCs w:val="32"/>
          <w:lang w:val="en-US" w:eastAsia="zh-CN" w:bidi="ar-SA"/>
        </w:rPr>
      </w:pPr>
    </w:p>
    <w:p w14:paraId="6B29BA9F">
      <w:pPr>
        <w:spacing w:line="600" w:lineRule="exact"/>
        <w:ind w:firstLine="904" w:firstLineChars="200"/>
        <w:jc w:val="center"/>
        <w:rPr>
          <w:rFonts w:hint="eastAsia" w:ascii="方正小标宋_GBK" w:hAnsi="方正小标宋_GBK" w:eastAsia="方正小标宋_GBK" w:cs="方正小标宋_GBK"/>
          <w:b w:val="0"/>
          <w:bCs w:val="0"/>
          <w:i w:val="0"/>
          <w:spacing w:val="6"/>
          <w:kern w:val="2"/>
          <w:sz w:val="44"/>
          <w:szCs w:val="44"/>
          <w:lang w:val="en-US" w:eastAsia="zh-CN" w:bidi="ar-SA"/>
        </w:rPr>
      </w:pPr>
      <w:r>
        <w:rPr>
          <w:rFonts w:hint="eastAsia" w:ascii="方正小标宋_GBK" w:hAnsi="方正小标宋_GBK" w:eastAsia="方正小标宋_GBK" w:cs="方正小标宋_GBK"/>
          <w:b w:val="0"/>
          <w:bCs w:val="0"/>
          <w:i w:val="0"/>
          <w:spacing w:val="6"/>
          <w:kern w:val="2"/>
          <w:sz w:val="44"/>
          <w:szCs w:val="44"/>
          <w:lang w:val="en-US" w:eastAsia="zh-CN" w:bidi="ar-SA"/>
        </w:rPr>
        <w:t>采购需求</w:t>
      </w:r>
    </w:p>
    <w:p w14:paraId="680F41F5">
      <w:pPr>
        <w:spacing w:line="600" w:lineRule="exact"/>
        <w:ind w:firstLine="667" w:firstLineChars="200"/>
        <w:rPr>
          <w:rFonts w:hint="eastAsia" w:eastAsia="方正仿宋_GBK" w:cs="Times New Roman"/>
          <w:b/>
          <w:bCs/>
          <w:i w:val="0"/>
          <w:spacing w:val="6"/>
          <w:kern w:val="2"/>
          <w:sz w:val="32"/>
          <w:szCs w:val="32"/>
          <w:lang w:val="en-US" w:eastAsia="zh-CN" w:bidi="ar-SA"/>
        </w:rPr>
      </w:pPr>
      <w:bookmarkStart w:id="0" w:name="_GoBack"/>
      <w:bookmarkEnd w:id="0"/>
    </w:p>
    <w:p w14:paraId="6A956A5E">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eastAsia="方正仿宋_GBK" w:cs="Times New Roman"/>
          <w:b/>
          <w:bCs/>
          <w:i w:val="0"/>
          <w:spacing w:val="6"/>
          <w:kern w:val="2"/>
          <w:sz w:val="32"/>
          <w:szCs w:val="32"/>
          <w:lang w:val="en-US" w:eastAsia="zh-CN" w:bidi="ar-SA"/>
        </w:rPr>
        <w:t>（一）</w:t>
      </w:r>
      <w:r>
        <w:rPr>
          <w:rFonts w:hint="default" w:eastAsia="方正仿宋_GBK" w:cs="Times New Roman"/>
          <w:b/>
          <w:bCs/>
          <w:i w:val="0"/>
          <w:spacing w:val="6"/>
          <w:kern w:val="2"/>
          <w:sz w:val="32"/>
          <w:szCs w:val="32"/>
          <w:lang w:val="en-US" w:eastAsia="zh-CN" w:bidi="ar-SA"/>
        </w:rPr>
        <w:t>参数：</w:t>
      </w:r>
    </w:p>
    <w:p w14:paraId="384DF5AE">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产品名称:1.2%烟碱·苦参碱乳油</w:t>
      </w:r>
    </w:p>
    <w:p w14:paraId="162B1EDE">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烟碱含量（%）:0.7±0.105；</w:t>
      </w:r>
    </w:p>
    <w:p w14:paraId="1C8AEBDF">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苦参碱含量:（%）0.5±0.075；</w:t>
      </w:r>
    </w:p>
    <w:p w14:paraId="767DE2B3">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PH值范围:6-9；</w:t>
      </w:r>
    </w:p>
    <w:p w14:paraId="3B07E2FA">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乳液稳定性（稀释200倍）:上无浮油，下无沉淀为合格。</w:t>
      </w:r>
    </w:p>
    <w:p w14:paraId="35A57BF6">
      <w:pPr>
        <w:spacing w:line="600" w:lineRule="exact"/>
        <w:ind w:firstLine="667" w:firstLineChars="200"/>
        <w:rPr>
          <w:rFonts w:hint="default" w:eastAsia="方正仿宋_GBK" w:cs="Times New Roman"/>
          <w:b/>
          <w:bCs/>
          <w:i w:val="0"/>
          <w:spacing w:val="6"/>
          <w:kern w:val="2"/>
          <w:sz w:val="32"/>
          <w:szCs w:val="32"/>
          <w:lang w:val="en-US" w:eastAsia="zh-CN" w:bidi="ar-SA"/>
        </w:rPr>
      </w:pPr>
      <w:r>
        <w:rPr>
          <w:rFonts w:hint="eastAsia" w:eastAsia="方正仿宋_GBK" w:cs="Times New Roman"/>
          <w:b/>
          <w:bCs/>
          <w:i w:val="0"/>
          <w:spacing w:val="6"/>
          <w:kern w:val="2"/>
          <w:sz w:val="32"/>
          <w:szCs w:val="32"/>
          <w:lang w:val="en-US" w:eastAsia="zh-CN" w:bidi="ar-SA"/>
        </w:rPr>
        <w:t>（二）</w:t>
      </w:r>
      <w:r>
        <w:rPr>
          <w:rFonts w:hint="default" w:eastAsia="方正仿宋_GBK" w:cs="Times New Roman"/>
          <w:b/>
          <w:bCs/>
          <w:i w:val="0"/>
          <w:spacing w:val="6"/>
          <w:kern w:val="2"/>
          <w:sz w:val="32"/>
          <w:szCs w:val="32"/>
          <w:lang w:val="en-US" w:eastAsia="zh-CN" w:bidi="ar-SA"/>
        </w:rPr>
        <w:t>报价需要上传</w:t>
      </w:r>
    </w:p>
    <w:p w14:paraId="1EC6FE3F">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（1）产品检测报告</w:t>
      </w:r>
    </w:p>
    <w:p w14:paraId="14FC33CF">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（2）上传承诺书</w:t>
      </w:r>
    </w:p>
    <w:p w14:paraId="6C31D21A">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（3）承诺书内容</w:t>
      </w:r>
    </w:p>
    <w:p w14:paraId="5EEFF657">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1.承诺成交后三天内签订合同并保证签订合同后3日内供货。</w:t>
      </w:r>
    </w:p>
    <w:p w14:paraId="7DFE7DFA">
      <w:pPr>
        <w:spacing w:line="600" w:lineRule="exact"/>
        <w:ind w:firstLine="667" w:firstLineChars="200"/>
        <w:rPr>
          <w:rFonts w:hint="eastAsia"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2.承诺所提供的产品符合参数要求，如检测不合格，将承担由此带来的任何后果。</w:t>
      </w:r>
    </w:p>
    <w:p w14:paraId="4335F60A">
      <w:pPr>
        <w:spacing w:line="600" w:lineRule="exact"/>
        <w:ind w:firstLine="667" w:firstLineChars="200"/>
        <w:rPr>
          <w:rFonts w:hint="default" w:ascii="Times New Roman" w:hAnsi="Times New Roman" w:eastAsia="方正仿宋_GBK" w:cs="Times New Roman"/>
          <w:b/>
          <w:bCs/>
          <w:i w:val="0"/>
          <w:spacing w:val="6"/>
          <w:kern w:val="2"/>
          <w:sz w:val="32"/>
          <w:szCs w:val="32"/>
          <w:lang w:val="en-US" w:eastAsia="zh-CN" w:bidi="ar-SA"/>
        </w:rPr>
      </w:pPr>
      <w:r>
        <w:rPr>
          <w:rFonts w:hint="eastAsia" w:ascii="Times New Roman" w:hAnsi="Times New Roman" w:eastAsia="方正仿宋_GBK" w:cs="Times New Roman"/>
          <w:b/>
          <w:bCs/>
          <w:i w:val="0"/>
          <w:spacing w:val="6"/>
          <w:kern w:val="2"/>
          <w:sz w:val="32"/>
          <w:szCs w:val="32"/>
          <w:lang w:val="en-US" w:eastAsia="zh-CN" w:bidi="ar-SA"/>
        </w:rPr>
        <w:t>3.承诺成交后必须提供拥有中级以上相关职称的技术人员做技术指导工作，不少于三次。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D29B4"/>
    <w:rsid w:val="2E1D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2025-04-14T03:22:00Z</dcterms:created>
  <dc:creator>WPS_1506760159</dc:creator>
  <cp:lastModifiedBy>WPS_1506760159</cp:lastModifiedBy>
  <dcterms:modified xsi:type="dcterms:W3CDTF">2025-04-14T03:24:20Z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26CA3EDC0FDE41B89A00839D1970113B_11</vt:lpwstr>
  </property>
  <property fmtid="{D5CDD505-2E9C-101B-9397-08002B2CF9AE}" pid="4" name="KSOTemplateDocerSaveRecord">
    <vt:lpwstr>eyJoZGlkIjoiMGEwYjc4MmVkY2QwZGMxMzZjZTQ5YmRkZGYxYTY4YTIiLCJ1c2VySWQiOiIzMDg3MjQwMzMifQ==</vt:lpwstr>
  </property>
</Properties>
</file>