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★.检测报告必须包括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1、GB 6675.1-2014:5.3.7玩具产品应使用安全的塑料添加剂试样类型:涂层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蓝色球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2、GB 6675.4-2014:4.1 元具材料部件可迁移元素的最大限量试样类型:涂层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蓝色球(取样量: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0.0217 g)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以上2个检测项目均为合</w:t>
      </w:r>
      <w:r>
        <w:rPr>
          <w:rFonts w:hint="eastAsia"/>
          <w:lang w:val="en-US" w:eastAsia="zh-CN"/>
        </w:rPr>
        <w:t>格</w:t>
      </w:r>
      <w:r>
        <w:rPr>
          <w:rFonts w:hint="default"/>
          <w:lang w:val="en-US" w:eastAsia="zh-CN"/>
        </w:rPr>
        <w:t>"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★.检测报告必须包括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1、GB 6675.1-2014:5.1.1、5.1.2、 5.1.3.5.1.4a)-d)、5.1.5、5.1.6、5.1.7、5.1.8、5.1.9a)、5.1.10、5.1.11机械强度、稳定性、可触及边缘、突出物、绳索、电线和紧固件等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2、GB 6675.1-2014:5.2.1玩具在儿童所处的环境中不得构成危险的燃烧因素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3、GB 6675.1-2014:5.2.3易爆物质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4、GB 6675.1-2014:5.2.4危害物质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5、GB 6675.1-2014:5.3.3、5.3.4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可迁移元素(除指画颜料和造型粘土)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6、GB 6675.1-2014:5.3.7玩具产品应使用安全的塑料添加剂试样类型:木质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取样信息:原木色肌理刷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7、GB 6675.1-2014:5.7.1玩具使用说明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8、GB 6675.1-2014:5.7.2玩具警告标识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9、GB 6675.2-2014: 4.1正常使用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10、GB 6675.2-2014: 4.2可预见合理滥用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11、GB 6675.2-2014: 4.3.1材料质量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12、GB 6675.2-2014:4.7.l可触及的锐利尖端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13、GB 6675.2-2014:4.7.3木制玩具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14、GB 6675.2-2014:4.8.1突出物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15、G.B 6675.3-2014:4.l－般要求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16、GB 6675.4-2014:4.l玩具材料部件可迁移元素的最大限量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试样类型：木头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取样信息：原本色肌理刷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以上16个检测项目均为合格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zUyOTk3YjhlYjhlNjM4YmM4Y2Q1NGI4M2Y0NWEifQ=="/>
  </w:docVars>
  <w:rsids>
    <w:rsidRoot w:val="5E535BFF"/>
    <w:rsid w:val="071874D5"/>
    <w:rsid w:val="0B275274"/>
    <w:rsid w:val="0D0E1912"/>
    <w:rsid w:val="1EFD1033"/>
    <w:rsid w:val="3530064F"/>
    <w:rsid w:val="3885236D"/>
    <w:rsid w:val="39F71049"/>
    <w:rsid w:val="403B1563"/>
    <w:rsid w:val="459239C4"/>
    <w:rsid w:val="4E593C28"/>
    <w:rsid w:val="559519EA"/>
    <w:rsid w:val="5B7F45A2"/>
    <w:rsid w:val="5E535BFF"/>
    <w:rsid w:val="74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572</Words>
  <Characters>592</Characters>
  <Lines>0</Lines>
  <Paragraphs>0</Paragraphs>
  <TotalTime>14</TotalTime>
  <ScaleCrop>false</ScaleCrop>
  <LinksUpToDate>false</LinksUpToDate>
  <CharactersWithSpaces>598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2023-05-09T03:22:00Z</dcterms:created>
  <dc:creator>姚远鹏l</dc:creator>
  <cp:lastModifiedBy>ʚིྀɞ</cp:lastModifiedBy>
  <dcterms:modified xsi:type="dcterms:W3CDTF">2024-04-17T07:27:23Z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892306D0CFFD4857816766B48A8DE745_13</vt:lpwstr>
  </property>
</Properties>
</file>