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4A7A7">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center"/>
        <w:textAlignment w:val="auto"/>
        <w:rPr>
          <w:rFonts w:hint="eastAsia" w:ascii="宋体" w:hAnsi="宋体" w:eastAsia="宋体" w:cs="宋体"/>
          <w:b/>
          <w:bCs/>
          <w:color w:val="auto"/>
          <w:sz w:val="36"/>
          <w:szCs w:val="36"/>
          <w:lang w:val="en-US" w:eastAsia="zh-CN"/>
        </w:rPr>
      </w:pPr>
      <w:bookmarkStart w:id="3" w:name="_GoBack"/>
      <w:bookmarkEnd w:id="3"/>
      <w:r>
        <w:rPr>
          <w:rFonts w:hint="eastAsia" w:ascii="宋体" w:hAnsi="宋体" w:cs="宋体"/>
          <w:b/>
          <w:bCs/>
          <w:color w:val="auto"/>
          <w:sz w:val="36"/>
          <w:szCs w:val="36"/>
          <w:lang w:val="en-US" w:eastAsia="zh-CN"/>
        </w:rPr>
        <w:t>克州人民医院</w:t>
      </w:r>
      <w:r>
        <w:rPr>
          <w:rFonts w:hint="eastAsia" w:ascii="宋体" w:hAnsi="宋体" w:cs="宋体"/>
          <w:b/>
          <w:bCs/>
          <w:color w:val="auto"/>
          <w:sz w:val="36"/>
          <w:szCs w:val="36"/>
          <w:lang w:val="en-US" w:eastAsia="zh-CN"/>
        </w:rPr>
        <w:br w:type="textWrapping"/>
      </w:r>
      <w:r>
        <w:rPr>
          <w:rFonts w:hint="eastAsia" w:ascii="宋体" w:hAnsi="宋体" w:eastAsia="宋体" w:cs="宋体"/>
          <w:b/>
          <w:bCs/>
          <w:color w:val="auto"/>
          <w:sz w:val="36"/>
          <w:szCs w:val="36"/>
        </w:rPr>
        <w:t>数据库智能运维平台</w:t>
      </w:r>
      <w:r>
        <w:rPr>
          <w:rFonts w:hint="eastAsia" w:ascii="宋体" w:hAnsi="宋体" w:eastAsia="宋体" w:cs="宋体"/>
          <w:b/>
          <w:bCs/>
          <w:color w:val="auto"/>
          <w:sz w:val="36"/>
          <w:szCs w:val="36"/>
          <w:lang w:val="en-US" w:eastAsia="zh-CN"/>
        </w:rPr>
        <w:t>采购需求书</w:t>
      </w:r>
    </w:p>
    <w:p w14:paraId="54C49B7C">
      <w:pPr>
        <w:pStyle w:val="4"/>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采购清单</w:t>
      </w:r>
    </w:p>
    <w:tbl>
      <w:tblPr>
        <w:tblStyle w:val="8"/>
        <w:tblW w:w="8891"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764"/>
        <w:gridCol w:w="2276"/>
        <w:gridCol w:w="1705"/>
        <w:gridCol w:w="1874"/>
      </w:tblGrid>
      <w:tr w14:paraId="7163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14:paraId="70E1AB85">
            <w:pPr>
              <w:pStyle w:val="4"/>
              <w:numPr>
                <w:ilvl w:val="0"/>
                <w:numId w:val="0"/>
              </w:numPr>
              <w:jc w:val="center"/>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序号</w:t>
            </w:r>
          </w:p>
        </w:tc>
        <w:tc>
          <w:tcPr>
            <w:tcW w:w="1764" w:type="dxa"/>
          </w:tcPr>
          <w:p w14:paraId="07C73153">
            <w:pPr>
              <w:pStyle w:val="4"/>
              <w:numPr>
                <w:ilvl w:val="0"/>
                <w:numId w:val="0"/>
              </w:numPr>
              <w:jc w:val="center"/>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名称</w:t>
            </w:r>
          </w:p>
        </w:tc>
        <w:tc>
          <w:tcPr>
            <w:tcW w:w="2276" w:type="dxa"/>
          </w:tcPr>
          <w:p w14:paraId="1BA245B0">
            <w:pPr>
              <w:pStyle w:val="4"/>
              <w:numPr>
                <w:ilvl w:val="0"/>
                <w:numId w:val="0"/>
              </w:numPr>
              <w:jc w:val="center"/>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描述</w:t>
            </w:r>
          </w:p>
        </w:tc>
        <w:tc>
          <w:tcPr>
            <w:tcW w:w="1705" w:type="dxa"/>
          </w:tcPr>
          <w:p w14:paraId="7C8FB6C5">
            <w:pPr>
              <w:pStyle w:val="4"/>
              <w:numPr>
                <w:ilvl w:val="0"/>
                <w:numId w:val="0"/>
              </w:numPr>
              <w:jc w:val="center"/>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单位</w:t>
            </w:r>
          </w:p>
        </w:tc>
        <w:tc>
          <w:tcPr>
            <w:tcW w:w="1874" w:type="dxa"/>
          </w:tcPr>
          <w:p w14:paraId="069B45B5">
            <w:pPr>
              <w:pStyle w:val="4"/>
              <w:numPr>
                <w:ilvl w:val="0"/>
                <w:numId w:val="0"/>
              </w:numPr>
              <w:jc w:val="center"/>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数量</w:t>
            </w:r>
          </w:p>
        </w:tc>
      </w:tr>
      <w:tr w14:paraId="27EB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2" w:type="dxa"/>
            <w:vAlign w:val="center"/>
          </w:tcPr>
          <w:p w14:paraId="58BC3F0A">
            <w:pPr>
              <w:pStyle w:val="4"/>
              <w:numPr>
                <w:ilvl w:val="0"/>
                <w:numId w:val="0"/>
              </w:num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64" w:type="dxa"/>
            <w:vAlign w:val="center"/>
          </w:tcPr>
          <w:p w14:paraId="2181DDFB">
            <w:pPr>
              <w:pStyle w:val="4"/>
              <w:numPr>
                <w:ilvl w:val="0"/>
                <w:numId w:val="0"/>
              </w:num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数据库管控平台</w:t>
            </w:r>
          </w:p>
        </w:tc>
        <w:tc>
          <w:tcPr>
            <w:tcW w:w="2276" w:type="dxa"/>
            <w:vAlign w:val="center"/>
          </w:tcPr>
          <w:p w14:paraId="5C13B689">
            <w:pPr>
              <w:pStyle w:val="4"/>
              <w:numPr>
                <w:ilvl w:val="0"/>
                <w:numId w:val="0"/>
              </w:num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详见《数据库智能运维平台功能要求》</w:t>
            </w:r>
          </w:p>
        </w:tc>
        <w:tc>
          <w:tcPr>
            <w:tcW w:w="1705" w:type="dxa"/>
            <w:vAlign w:val="center"/>
          </w:tcPr>
          <w:p w14:paraId="63A110A1">
            <w:pPr>
              <w:pStyle w:val="4"/>
              <w:numPr>
                <w:ilvl w:val="0"/>
                <w:numId w:val="0"/>
              </w:num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1874" w:type="dxa"/>
            <w:vAlign w:val="center"/>
          </w:tcPr>
          <w:p w14:paraId="0A54FAA1">
            <w:pPr>
              <w:pStyle w:val="4"/>
              <w:numPr>
                <w:ilvl w:val="0"/>
                <w:numId w:val="0"/>
              </w:num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14:paraId="31C3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5"/>
            <w:vAlign w:val="center"/>
          </w:tcPr>
          <w:p w14:paraId="28BC4AD4">
            <w:pPr>
              <w:pStyle w:val="4"/>
              <w:numPr>
                <w:ilvl w:val="0"/>
                <w:numId w:val="0"/>
              </w:numPr>
              <w:jc w:val="left"/>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备注：</w:t>
            </w:r>
          </w:p>
          <w:p w14:paraId="3EC94C46">
            <w:pPr>
              <w:pStyle w:val="4"/>
              <w:numPr>
                <w:ilvl w:val="0"/>
                <w:numId w:val="0"/>
              </w:numPr>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1、投标人需提供数据库管控平台原厂商针对本项目的授权书原件</w:t>
            </w:r>
          </w:p>
          <w:p w14:paraId="7D6D5A46">
            <w:pPr>
              <w:pStyle w:val="4"/>
              <w:numPr>
                <w:ilvl w:val="0"/>
                <w:numId w:val="0"/>
              </w:numPr>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2、服务要求详见《HIS及EMR数据库迁移要求》及《HIS及EMR业务系统数据库优化要求》</w:t>
            </w:r>
          </w:p>
          <w:p w14:paraId="4A317F33">
            <w:pPr>
              <w:pStyle w:val="4"/>
              <w:numPr>
                <w:ilvl w:val="0"/>
                <w:numId w:val="0"/>
              </w:num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3、培训要求详见《数据库智能运维平台功能培训要求》</w:t>
            </w:r>
          </w:p>
          <w:p w14:paraId="2B86A2C1">
            <w:pPr>
              <w:pStyle w:val="4"/>
              <w:numPr>
                <w:ilvl w:val="0"/>
                <w:numId w:val="0"/>
              </w:numPr>
              <w:rPr>
                <w:rFonts w:hint="default" w:ascii="宋体" w:hAnsi="宋体" w:eastAsia="宋体" w:cs="宋体"/>
                <w:b/>
                <w:bCs/>
                <w:color w:val="auto"/>
                <w:sz w:val="24"/>
                <w:szCs w:val="24"/>
                <w:vertAlign w:val="baseline"/>
                <w:lang w:val="en-US" w:eastAsia="zh-CN"/>
              </w:rPr>
            </w:pPr>
          </w:p>
        </w:tc>
      </w:tr>
    </w:tbl>
    <w:p w14:paraId="247F09C9">
      <w:pPr>
        <w:pStyle w:val="4"/>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数据库智能运维平台功能要求</w:t>
      </w:r>
    </w:p>
    <w:tbl>
      <w:tblPr>
        <w:tblStyle w:val="7"/>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12"/>
        <w:gridCol w:w="6691"/>
      </w:tblGrid>
      <w:tr w14:paraId="0E4F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5" w:type="dxa"/>
            <w:noWrap/>
            <w:vAlign w:val="center"/>
          </w:tcPr>
          <w:p w14:paraId="0BF8BF06">
            <w:pPr>
              <w:widowControl/>
              <w:jc w:val="center"/>
              <w:textAlignment w:val="bottom"/>
              <w:rPr>
                <w:rFonts w:ascii="宋体" w:hAnsi="宋体" w:cs="宋体"/>
                <w:b/>
                <w:bCs/>
                <w:color w:val="auto"/>
                <w:sz w:val="20"/>
                <w:szCs w:val="20"/>
              </w:rPr>
            </w:pPr>
            <w:r>
              <w:rPr>
                <w:rFonts w:hint="eastAsia" w:ascii="宋体" w:hAnsi="宋体" w:cs="宋体"/>
                <w:b/>
                <w:bCs/>
                <w:color w:val="auto"/>
                <w:kern w:val="0"/>
                <w:sz w:val="20"/>
                <w:szCs w:val="20"/>
                <w:lang w:bidi="ar"/>
              </w:rPr>
              <w:t>模块</w:t>
            </w:r>
          </w:p>
        </w:tc>
        <w:tc>
          <w:tcPr>
            <w:tcW w:w="1312" w:type="dxa"/>
            <w:noWrap/>
            <w:vAlign w:val="center"/>
          </w:tcPr>
          <w:p w14:paraId="5FAD3C8A">
            <w:pPr>
              <w:widowControl/>
              <w:jc w:val="center"/>
              <w:textAlignment w:val="bottom"/>
              <w:rPr>
                <w:rFonts w:ascii="宋体" w:hAnsi="宋体" w:cs="宋体"/>
                <w:b/>
                <w:bCs/>
                <w:color w:val="auto"/>
                <w:sz w:val="20"/>
                <w:szCs w:val="20"/>
              </w:rPr>
            </w:pPr>
            <w:r>
              <w:rPr>
                <w:rFonts w:hint="eastAsia" w:ascii="宋体" w:hAnsi="宋体" w:cs="宋体"/>
                <w:b/>
                <w:bCs/>
                <w:color w:val="auto"/>
                <w:kern w:val="0"/>
                <w:sz w:val="20"/>
                <w:szCs w:val="20"/>
                <w:lang w:bidi="ar"/>
              </w:rPr>
              <w:t>子模块</w:t>
            </w:r>
          </w:p>
        </w:tc>
        <w:tc>
          <w:tcPr>
            <w:tcW w:w="6691" w:type="dxa"/>
            <w:vAlign w:val="center"/>
          </w:tcPr>
          <w:p w14:paraId="6F9B8E1C">
            <w:pPr>
              <w:widowControl/>
              <w:jc w:val="left"/>
              <w:textAlignment w:val="bottom"/>
              <w:rPr>
                <w:rFonts w:ascii="宋体" w:hAnsi="宋体" w:cs="宋体"/>
                <w:b/>
                <w:bCs/>
                <w:color w:val="auto"/>
                <w:sz w:val="20"/>
                <w:szCs w:val="20"/>
              </w:rPr>
            </w:pPr>
            <w:r>
              <w:rPr>
                <w:rFonts w:hint="eastAsia" w:ascii="宋体" w:hAnsi="宋体" w:cs="宋体"/>
                <w:b/>
                <w:bCs/>
                <w:color w:val="auto"/>
                <w:kern w:val="0"/>
                <w:sz w:val="20"/>
                <w:szCs w:val="20"/>
                <w:lang w:bidi="ar"/>
              </w:rPr>
              <w:t>功能点</w:t>
            </w:r>
          </w:p>
        </w:tc>
      </w:tr>
      <w:tr w14:paraId="674C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restart"/>
            <w:noWrap/>
            <w:vAlign w:val="center"/>
          </w:tcPr>
          <w:p w14:paraId="1EB4897A">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提供以下</w:t>
            </w:r>
            <w:r>
              <w:rPr>
                <w:rFonts w:hint="eastAsia" w:ascii="宋体" w:hAnsi="宋体" w:cs="宋体"/>
                <w:color w:val="auto"/>
                <w:kern w:val="0"/>
                <w:sz w:val="20"/>
                <w:szCs w:val="20"/>
                <w:lang w:bidi="ar"/>
              </w:rPr>
              <w:t>纳管</w:t>
            </w:r>
            <w:r>
              <w:rPr>
                <w:rFonts w:hint="eastAsia" w:ascii="宋体" w:hAnsi="宋体" w:cs="宋体"/>
                <w:color w:val="auto"/>
                <w:kern w:val="0"/>
                <w:sz w:val="20"/>
                <w:szCs w:val="20"/>
                <w:lang w:val="en-US" w:eastAsia="zh-CN" w:bidi="ar"/>
              </w:rPr>
              <w:t>方式</w:t>
            </w:r>
          </w:p>
        </w:tc>
        <w:tc>
          <w:tcPr>
            <w:tcW w:w="1312" w:type="dxa"/>
            <w:vMerge w:val="restart"/>
            <w:noWrap/>
            <w:vAlign w:val="center"/>
          </w:tcPr>
          <w:p w14:paraId="06C6CA5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数据采集方式</w:t>
            </w:r>
          </w:p>
        </w:tc>
        <w:tc>
          <w:tcPr>
            <w:tcW w:w="6691" w:type="dxa"/>
            <w:vAlign w:val="center"/>
          </w:tcPr>
          <w:p w14:paraId="21EC9B8F">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标准版本a</w:t>
            </w:r>
            <w:r>
              <w:rPr>
                <w:rFonts w:ascii="宋体" w:hAnsi="宋体" w:cs="宋体"/>
                <w:color w:val="auto"/>
                <w:kern w:val="0"/>
                <w:szCs w:val="21"/>
                <w:lang w:bidi="ar"/>
              </w:rPr>
              <w:t>gent</w:t>
            </w:r>
            <w:r>
              <w:rPr>
                <w:rFonts w:hint="eastAsia" w:ascii="宋体" w:hAnsi="宋体" w:cs="宋体"/>
                <w:color w:val="auto"/>
                <w:kern w:val="0"/>
                <w:szCs w:val="21"/>
                <w:lang w:bidi="ar"/>
              </w:rPr>
              <w:t>执行操作系统命令的数据库采集，避免采用S</w:t>
            </w:r>
            <w:r>
              <w:rPr>
                <w:rFonts w:ascii="宋体" w:hAnsi="宋体" w:cs="宋体"/>
                <w:color w:val="auto"/>
                <w:kern w:val="0"/>
                <w:szCs w:val="21"/>
                <w:lang w:bidi="ar"/>
              </w:rPr>
              <w:t>SH</w:t>
            </w:r>
            <w:r>
              <w:rPr>
                <w:rFonts w:hint="eastAsia" w:ascii="宋体" w:hAnsi="宋体" w:cs="宋体"/>
                <w:color w:val="auto"/>
                <w:kern w:val="0"/>
                <w:szCs w:val="21"/>
                <w:lang w:bidi="ar"/>
              </w:rPr>
              <w:t>方式纳管主机（避免因数据库运维平台本身权限过大导致安全隐患）</w:t>
            </w:r>
          </w:p>
        </w:tc>
      </w:tr>
      <w:tr w14:paraId="1AF1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02E75795">
            <w:pPr>
              <w:widowControl/>
              <w:jc w:val="center"/>
              <w:textAlignment w:val="center"/>
              <w:rPr>
                <w:rFonts w:ascii="宋体" w:hAnsi="宋体" w:cs="宋体"/>
                <w:color w:val="auto"/>
                <w:kern w:val="0"/>
                <w:sz w:val="20"/>
                <w:szCs w:val="20"/>
                <w:lang w:bidi="ar"/>
              </w:rPr>
            </w:pPr>
          </w:p>
        </w:tc>
        <w:tc>
          <w:tcPr>
            <w:tcW w:w="1312" w:type="dxa"/>
            <w:vMerge w:val="continue"/>
            <w:noWrap/>
            <w:vAlign w:val="center"/>
          </w:tcPr>
          <w:p w14:paraId="3E37D40E">
            <w:pPr>
              <w:widowControl/>
              <w:jc w:val="center"/>
              <w:textAlignment w:val="center"/>
              <w:rPr>
                <w:rFonts w:ascii="宋体" w:hAnsi="宋体" w:cs="宋体"/>
                <w:color w:val="auto"/>
                <w:kern w:val="0"/>
                <w:sz w:val="20"/>
                <w:szCs w:val="20"/>
                <w:lang w:bidi="ar"/>
              </w:rPr>
            </w:pPr>
          </w:p>
        </w:tc>
        <w:tc>
          <w:tcPr>
            <w:tcW w:w="6691" w:type="dxa"/>
            <w:vAlign w:val="center"/>
          </w:tcPr>
          <w:p w14:paraId="6BE82362">
            <w:pPr>
              <w:pStyle w:val="4"/>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平台下推部署Agent和手工部署Agent并注册到平台两种形式</w:t>
            </w:r>
          </w:p>
        </w:tc>
      </w:tr>
      <w:tr w14:paraId="2DC8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12FDD76F">
            <w:pPr>
              <w:widowControl/>
              <w:jc w:val="center"/>
              <w:textAlignment w:val="center"/>
              <w:rPr>
                <w:rFonts w:ascii="宋体" w:hAnsi="宋体" w:cs="宋体"/>
                <w:color w:val="auto"/>
                <w:kern w:val="0"/>
                <w:sz w:val="20"/>
                <w:szCs w:val="20"/>
                <w:lang w:bidi="ar"/>
              </w:rPr>
            </w:pPr>
          </w:p>
        </w:tc>
        <w:tc>
          <w:tcPr>
            <w:tcW w:w="1312" w:type="dxa"/>
            <w:noWrap/>
            <w:vAlign w:val="center"/>
          </w:tcPr>
          <w:p w14:paraId="51CADE21">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主机纳管</w:t>
            </w:r>
          </w:p>
        </w:tc>
        <w:tc>
          <w:tcPr>
            <w:tcW w:w="6691" w:type="dxa"/>
            <w:vAlign w:val="center"/>
          </w:tcPr>
          <w:p w14:paraId="6B34DAB9">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 xml:space="preserve"> Linux、</w:t>
            </w:r>
            <w:r>
              <w:rPr>
                <w:rFonts w:hint="eastAsia" w:ascii="宋体" w:hAnsi="宋体" w:cs="宋体"/>
                <w:color w:val="auto"/>
                <w:kern w:val="0"/>
                <w:szCs w:val="21"/>
                <w:lang w:val="en-US" w:eastAsia="zh-CN" w:bidi="ar"/>
              </w:rPr>
              <w:t>国产操作系统</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Wi</w:t>
            </w:r>
            <w:r>
              <w:rPr>
                <w:rFonts w:ascii="宋体" w:hAnsi="宋体" w:cs="宋体"/>
                <w:color w:val="auto"/>
                <w:kern w:val="0"/>
                <w:szCs w:val="21"/>
                <w:lang w:bidi="ar"/>
              </w:rPr>
              <w:t>ndows</w:t>
            </w:r>
            <w:r>
              <w:rPr>
                <w:rFonts w:hint="eastAsia" w:ascii="宋体" w:hAnsi="宋体" w:cs="宋体"/>
                <w:color w:val="auto"/>
                <w:kern w:val="0"/>
                <w:szCs w:val="21"/>
                <w:lang w:bidi="ar"/>
              </w:rPr>
              <w:t>操作系统的纳管</w:t>
            </w:r>
          </w:p>
        </w:tc>
      </w:tr>
      <w:tr w14:paraId="467B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10F93AC3">
            <w:pPr>
              <w:jc w:val="center"/>
              <w:rPr>
                <w:rFonts w:ascii="宋体" w:hAnsi="宋体" w:cs="宋体"/>
                <w:color w:val="auto"/>
                <w:sz w:val="20"/>
                <w:szCs w:val="20"/>
              </w:rPr>
            </w:pPr>
          </w:p>
        </w:tc>
        <w:tc>
          <w:tcPr>
            <w:tcW w:w="1312" w:type="dxa"/>
            <w:vMerge w:val="restart"/>
            <w:noWrap/>
            <w:vAlign w:val="center"/>
          </w:tcPr>
          <w:p w14:paraId="36658965">
            <w:pPr>
              <w:widowControl/>
              <w:textAlignment w:val="center"/>
              <w:rPr>
                <w:rFonts w:ascii="宋体" w:hAnsi="宋体" w:cs="宋体"/>
                <w:color w:val="auto"/>
                <w:sz w:val="20"/>
                <w:szCs w:val="20"/>
              </w:rPr>
            </w:pPr>
            <w:r>
              <w:rPr>
                <w:rFonts w:hint="eastAsia" w:ascii="宋体" w:hAnsi="宋体" w:cs="宋体"/>
                <w:color w:val="auto"/>
                <w:kern w:val="0"/>
                <w:sz w:val="20"/>
                <w:szCs w:val="20"/>
                <w:lang w:bidi="ar"/>
              </w:rPr>
              <w:t>数据库纳管</w:t>
            </w:r>
          </w:p>
        </w:tc>
        <w:tc>
          <w:tcPr>
            <w:tcW w:w="6691" w:type="dxa"/>
            <w:vAlign w:val="center"/>
          </w:tcPr>
          <w:p w14:paraId="5EA64BF5">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授权许可：提供20个数据库实例授权许可（永久授权许可使用），包括：</w:t>
            </w:r>
            <w:r>
              <w:rPr>
                <w:rFonts w:hint="eastAsia" w:ascii="宋体" w:hAnsi="宋体" w:cs="宋体"/>
                <w:color w:val="auto"/>
                <w:kern w:val="0"/>
                <w:szCs w:val="21"/>
                <w:lang w:bidi="ar"/>
              </w:rPr>
              <w:t>Oracle、SQL Server等商业关系型数据库的纳管</w:t>
            </w:r>
          </w:p>
        </w:tc>
      </w:tr>
      <w:tr w14:paraId="635D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21F6067B">
            <w:pPr>
              <w:jc w:val="center"/>
              <w:rPr>
                <w:rFonts w:ascii="宋体" w:hAnsi="宋体" w:cs="宋体"/>
                <w:color w:val="auto"/>
                <w:sz w:val="20"/>
                <w:szCs w:val="20"/>
              </w:rPr>
            </w:pPr>
          </w:p>
        </w:tc>
        <w:tc>
          <w:tcPr>
            <w:tcW w:w="1312" w:type="dxa"/>
            <w:vMerge w:val="continue"/>
            <w:noWrap/>
            <w:vAlign w:val="center"/>
          </w:tcPr>
          <w:p w14:paraId="2EB57477">
            <w:pPr>
              <w:widowControl/>
              <w:jc w:val="center"/>
              <w:textAlignment w:val="center"/>
              <w:rPr>
                <w:rFonts w:ascii="宋体" w:hAnsi="宋体" w:cs="宋体"/>
                <w:color w:val="auto"/>
                <w:kern w:val="0"/>
                <w:sz w:val="20"/>
                <w:szCs w:val="20"/>
                <w:lang w:bidi="ar"/>
              </w:rPr>
            </w:pPr>
          </w:p>
        </w:tc>
        <w:tc>
          <w:tcPr>
            <w:tcW w:w="6691" w:type="dxa"/>
            <w:vAlign w:val="center"/>
          </w:tcPr>
          <w:p w14:paraId="0EA2CC2B">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MySQL、</w:t>
            </w:r>
            <w:r>
              <w:rPr>
                <w:rFonts w:ascii="宋体" w:hAnsi="宋体" w:cs="宋体"/>
                <w:color w:val="auto"/>
                <w:kern w:val="0"/>
                <w:szCs w:val="21"/>
                <w:lang w:bidi="ar"/>
              </w:rPr>
              <w:t>PG</w:t>
            </w:r>
            <w:r>
              <w:rPr>
                <w:rFonts w:hint="eastAsia" w:ascii="宋体" w:hAnsi="宋体" w:cs="宋体"/>
                <w:color w:val="auto"/>
                <w:kern w:val="0"/>
                <w:szCs w:val="21"/>
                <w:lang w:bidi="ar"/>
              </w:rPr>
              <w:t>开源关系型数据库的纳管</w:t>
            </w:r>
          </w:p>
        </w:tc>
      </w:tr>
      <w:tr w14:paraId="13AB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3754DF3A">
            <w:pPr>
              <w:jc w:val="center"/>
              <w:rPr>
                <w:rFonts w:ascii="宋体" w:hAnsi="宋体" w:cs="宋体"/>
                <w:color w:val="auto"/>
                <w:sz w:val="20"/>
                <w:szCs w:val="20"/>
              </w:rPr>
            </w:pPr>
          </w:p>
        </w:tc>
        <w:tc>
          <w:tcPr>
            <w:tcW w:w="1312" w:type="dxa"/>
            <w:vMerge w:val="continue"/>
            <w:noWrap/>
            <w:vAlign w:val="center"/>
          </w:tcPr>
          <w:p w14:paraId="4D8D5669">
            <w:pPr>
              <w:widowControl/>
              <w:jc w:val="center"/>
              <w:textAlignment w:val="center"/>
              <w:rPr>
                <w:rFonts w:ascii="宋体" w:hAnsi="宋体" w:cs="宋体"/>
                <w:color w:val="auto"/>
                <w:kern w:val="0"/>
                <w:sz w:val="20"/>
                <w:szCs w:val="20"/>
                <w:lang w:bidi="ar"/>
              </w:rPr>
            </w:pPr>
          </w:p>
        </w:tc>
        <w:tc>
          <w:tcPr>
            <w:tcW w:w="6691" w:type="dxa"/>
            <w:vAlign w:val="center"/>
          </w:tcPr>
          <w:p w14:paraId="560A30EE">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提供如</w:t>
            </w:r>
            <w:r>
              <w:rPr>
                <w:rFonts w:hint="eastAsia" w:ascii="宋体" w:hAnsi="宋体" w:cs="宋体"/>
                <w:color w:val="auto"/>
                <w:kern w:val="0"/>
                <w:szCs w:val="21"/>
                <w:lang w:bidi="ar"/>
              </w:rPr>
              <w:t>达梦、金仓、o</w:t>
            </w:r>
            <w:r>
              <w:rPr>
                <w:rFonts w:ascii="宋体" w:hAnsi="宋体" w:cs="宋体"/>
                <w:color w:val="auto"/>
                <w:kern w:val="0"/>
                <w:szCs w:val="21"/>
                <w:lang w:bidi="ar"/>
              </w:rPr>
              <w:t>penGauss</w:t>
            </w:r>
            <w:r>
              <w:rPr>
                <w:rFonts w:hint="eastAsia" w:ascii="宋体" w:hAnsi="宋体" w:cs="宋体"/>
                <w:color w:val="auto"/>
                <w:kern w:val="0"/>
                <w:szCs w:val="21"/>
                <w:lang w:val="en-US" w:eastAsia="zh-CN" w:bidi="ar"/>
              </w:rPr>
              <w:t>等</w:t>
            </w:r>
            <w:r>
              <w:rPr>
                <w:rFonts w:hint="eastAsia" w:ascii="宋体" w:hAnsi="宋体" w:cs="宋体"/>
                <w:color w:val="auto"/>
                <w:kern w:val="0"/>
                <w:szCs w:val="21"/>
                <w:lang w:bidi="ar"/>
              </w:rPr>
              <w:t>国产数据库纳管;</w:t>
            </w:r>
          </w:p>
        </w:tc>
      </w:tr>
      <w:tr w14:paraId="631B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10666C64">
            <w:pPr>
              <w:jc w:val="center"/>
              <w:rPr>
                <w:rFonts w:ascii="宋体" w:hAnsi="宋体" w:cs="宋体"/>
                <w:color w:val="auto"/>
                <w:sz w:val="20"/>
                <w:szCs w:val="20"/>
              </w:rPr>
            </w:pPr>
          </w:p>
        </w:tc>
        <w:tc>
          <w:tcPr>
            <w:tcW w:w="1312" w:type="dxa"/>
            <w:vMerge w:val="continue"/>
            <w:noWrap/>
            <w:vAlign w:val="center"/>
          </w:tcPr>
          <w:p w14:paraId="1B0309CD">
            <w:pPr>
              <w:widowControl/>
              <w:jc w:val="center"/>
              <w:textAlignment w:val="center"/>
              <w:rPr>
                <w:rFonts w:ascii="宋体" w:hAnsi="宋体" w:cs="宋体"/>
                <w:color w:val="auto"/>
                <w:kern w:val="0"/>
                <w:sz w:val="20"/>
                <w:szCs w:val="20"/>
                <w:lang w:bidi="ar"/>
              </w:rPr>
            </w:pPr>
          </w:p>
        </w:tc>
        <w:tc>
          <w:tcPr>
            <w:tcW w:w="6691" w:type="dxa"/>
            <w:vAlign w:val="center"/>
          </w:tcPr>
          <w:p w14:paraId="55E9BEF8">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ascii="宋体" w:hAnsi="宋体" w:cs="宋体"/>
                <w:color w:val="auto"/>
                <w:kern w:val="0"/>
                <w:szCs w:val="21"/>
                <w:lang w:bidi="ar"/>
              </w:rPr>
              <w:t>Redis</w:t>
            </w:r>
            <w:r>
              <w:rPr>
                <w:rFonts w:hint="eastAsia" w:ascii="宋体" w:hAnsi="宋体" w:cs="宋体"/>
                <w:color w:val="auto"/>
                <w:kern w:val="0"/>
                <w:szCs w:val="21"/>
                <w:lang w:bidi="ar"/>
              </w:rPr>
              <w:t>、M</w:t>
            </w:r>
            <w:r>
              <w:rPr>
                <w:rFonts w:ascii="宋体" w:hAnsi="宋体" w:cs="宋体"/>
                <w:color w:val="auto"/>
                <w:kern w:val="0"/>
                <w:szCs w:val="21"/>
                <w:lang w:bidi="ar"/>
              </w:rPr>
              <w:t xml:space="preserve">ongoDB </w:t>
            </w:r>
            <w:r>
              <w:rPr>
                <w:rFonts w:hint="eastAsia" w:ascii="宋体" w:hAnsi="宋体" w:cs="宋体"/>
                <w:color w:val="auto"/>
                <w:kern w:val="0"/>
                <w:szCs w:val="21"/>
                <w:lang w:bidi="ar"/>
              </w:rPr>
              <w:t>等</w:t>
            </w:r>
            <w:r>
              <w:rPr>
                <w:rFonts w:ascii="宋体" w:hAnsi="宋体" w:cs="宋体"/>
                <w:color w:val="auto"/>
                <w:kern w:val="0"/>
                <w:szCs w:val="21"/>
                <w:lang w:bidi="ar"/>
              </w:rPr>
              <w:t>NOSQL</w:t>
            </w:r>
            <w:r>
              <w:rPr>
                <w:rFonts w:hint="eastAsia" w:ascii="宋体" w:hAnsi="宋体" w:cs="宋体"/>
                <w:color w:val="auto"/>
                <w:kern w:val="0"/>
                <w:szCs w:val="21"/>
                <w:lang w:bidi="ar"/>
              </w:rPr>
              <w:t>数据库的纳管;</w:t>
            </w:r>
          </w:p>
        </w:tc>
      </w:tr>
      <w:tr w14:paraId="50DD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restart"/>
            <w:noWrap/>
            <w:vAlign w:val="center"/>
          </w:tcPr>
          <w:p w14:paraId="4EA9A54F">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提供以下软件运行数据分析说明</w:t>
            </w:r>
          </w:p>
          <w:p w14:paraId="2A833006">
            <w:pPr>
              <w:jc w:val="center"/>
              <w:rPr>
                <w:rFonts w:ascii="宋体" w:hAnsi="宋体" w:cs="宋体"/>
                <w:color w:val="auto"/>
                <w:sz w:val="20"/>
                <w:szCs w:val="20"/>
              </w:rPr>
            </w:pPr>
          </w:p>
          <w:p w14:paraId="60A47E3C">
            <w:pPr>
              <w:pStyle w:val="4"/>
              <w:rPr>
                <w:rFonts w:ascii="宋体" w:hAnsi="宋体" w:cs="宋体"/>
                <w:color w:val="auto"/>
                <w:sz w:val="20"/>
                <w:szCs w:val="20"/>
              </w:rPr>
            </w:pPr>
          </w:p>
        </w:tc>
        <w:tc>
          <w:tcPr>
            <w:tcW w:w="1312" w:type="dxa"/>
            <w:noWrap/>
            <w:vAlign w:val="center"/>
          </w:tcPr>
          <w:p w14:paraId="18DD5DA2">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数据库整体运行</w:t>
            </w:r>
            <w:r>
              <w:rPr>
                <w:rFonts w:hint="eastAsia" w:ascii="宋体" w:hAnsi="宋体" w:cs="宋体"/>
                <w:color w:val="auto"/>
                <w:kern w:val="0"/>
                <w:sz w:val="20"/>
                <w:szCs w:val="20"/>
                <w:lang w:val="en-US" w:eastAsia="zh-CN" w:bidi="ar"/>
              </w:rPr>
              <w:t>说明</w:t>
            </w:r>
          </w:p>
        </w:tc>
        <w:tc>
          <w:tcPr>
            <w:tcW w:w="6691" w:type="dxa"/>
            <w:vAlign w:val="center"/>
          </w:tcPr>
          <w:p w14:paraId="4F2F80F0">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从整个数据中心级别对所有数据库生成一个汇总</w:t>
            </w:r>
            <w:r>
              <w:rPr>
                <w:rFonts w:hint="eastAsia" w:ascii="宋体" w:hAnsi="宋体" w:cs="宋体"/>
                <w:color w:val="auto"/>
                <w:kern w:val="0"/>
                <w:sz w:val="20"/>
                <w:szCs w:val="20"/>
                <w:lang w:val="en-US" w:eastAsia="zh-CN" w:bidi="ar"/>
              </w:rPr>
              <w:t>说明</w:t>
            </w:r>
            <w:r>
              <w:rPr>
                <w:rFonts w:hint="eastAsia" w:ascii="宋体" w:hAnsi="宋体" w:cs="宋体"/>
                <w:color w:val="auto"/>
                <w:kern w:val="0"/>
                <w:szCs w:val="21"/>
                <w:lang w:bidi="ar"/>
              </w:rPr>
              <w:t>，</w:t>
            </w:r>
            <w:r>
              <w:rPr>
                <w:rFonts w:hint="eastAsia" w:ascii="宋体" w:hAnsi="宋体" w:cs="宋体"/>
                <w:color w:val="auto"/>
                <w:kern w:val="0"/>
                <w:sz w:val="20"/>
                <w:szCs w:val="20"/>
                <w:lang w:val="en-US" w:eastAsia="zh-CN" w:bidi="ar"/>
              </w:rPr>
              <w:t>说明</w:t>
            </w:r>
            <w:r>
              <w:rPr>
                <w:rFonts w:hint="eastAsia" w:ascii="宋体" w:hAnsi="宋体" w:cs="宋体"/>
                <w:color w:val="auto"/>
                <w:kern w:val="0"/>
                <w:szCs w:val="21"/>
                <w:lang w:bidi="ar"/>
              </w:rPr>
              <w:t>指标包括表空间利用率、当前会话数、峰值会话数、三个月以来的C</w:t>
            </w:r>
            <w:r>
              <w:rPr>
                <w:rFonts w:ascii="宋体" w:hAnsi="宋体" w:cs="宋体"/>
                <w:color w:val="auto"/>
                <w:kern w:val="0"/>
                <w:szCs w:val="21"/>
                <w:lang w:bidi="ar"/>
              </w:rPr>
              <w:t>PU</w:t>
            </w:r>
            <w:r>
              <w:rPr>
                <w:rFonts w:hint="eastAsia" w:ascii="宋体" w:hAnsi="宋体" w:cs="宋体"/>
                <w:color w:val="auto"/>
                <w:kern w:val="0"/>
                <w:szCs w:val="21"/>
                <w:lang w:bidi="ar"/>
              </w:rPr>
              <w:t>利用率、三个月以来的内存利用率等数据</w:t>
            </w:r>
          </w:p>
        </w:tc>
      </w:tr>
      <w:tr w14:paraId="6975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380DE136">
            <w:pPr>
              <w:pStyle w:val="4"/>
              <w:rPr>
                <w:rFonts w:ascii="宋体" w:hAnsi="宋体" w:cs="宋体"/>
                <w:color w:val="auto"/>
                <w:sz w:val="20"/>
                <w:szCs w:val="20"/>
              </w:rPr>
            </w:pPr>
          </w:p>
        </w:tc>
        <w:tc>
          <w:tcPr>
            <w:tcW w:w="1312" w:type="dxa"/>
            <w:noWrap/>
            <w:vAlign w:val="center"/>
          </w:tcPr>
          <w:p w14:paraId="5903C5C1">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数据库专题</w:t>
            </w:r>
            <w:r>
              <w:rPr>
                <w:rFonts w:hint="eastAsia" w:ascii="宋体" w:hAnsi="宋体" w:cs="宋体"/>
                <w:color w:val="auto"/>
                <w:kern w:val="0"/>
                <w:sz w:val="20"/>
                <w:szCs w:val="20"/>
                <w:lang w:val="en-US" w:eastAsia="zh-CN" w:bidi="ar"/>
              </w:rPr>
              <w:t>说明</w:t>
            </w:r>
          </w:p>
        </w:tc>
        <w:tc>
          <w:tcPr>
            <w:tcW w:w="6691" w:type="dxa"/>
            <w:vAlign w:val="center"/>
          </w:tcPr>
          <w:p w14:paraId="2098842A">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从整个数据中心级别对所有数据库的某些关键指标生成一个专题指标的汇总</w:t>
            </w:r>
            <w:r>
              <w:rPr>
                <w:rFonts w:hint="eastAsia" w:ascii="宋体" w:hAnsi="宋体" w:cs="宋体"/>
                <w:color w:val="auto"/>
                <w:kern w:val="0"/>
                <w:sz w:val="20"/>
                <w:szCs w:val="20"/>
                <w:lang w:val="en-US" w:eastAsia="zh-CN" w:bidi="ar"/>
              </w:rPr>
              <w:t>说明</w:t>
            </w:r>
            <w:r>
              <w:rPr>
                <w:rFonts w:hint="eastAsia" w:ascii="宋体" w:hAnsi="宋体" w:cs="宋体"/>
                <w:color w:val="auto"/>
                <w:kern w:val="0"/>
                <w:szCs w:val="21"/>
                <w:lang w:bidi="ar"/>
              </w:rPr>
              <w:t>，报告指标包括I</w:t>
            </w:r>
            <w:r>
              <w:rPr>
                <w:rFonts w:ascii="宋体" w:hAnsi="宋体" w:cs="宋体"/>
                <w:color w:val="auto"/>
                <w:kern w:val="0"/>
                <w:szCs w:val="21"/>
                <w:lang w:bidi="ar"/>
              </w:rPr>
              <w:t>O</w:t>
            </w:r>
            <w:r>
              <w:rPr>
                <w:rFonts w:hint="eastAsia" w:ascii="宋体" w:hAnsi="宋体" w:cs="宋体"/>
                <w:color w:val="auto"/>
                <w:kern w:val="0"/>
                <w:szCs w:val="21"/>
                <w:lang w:bidi="ar"/>
              </w:rPr>
              <w:t>响应时间延迟的趋势图标等指标，支持用户选择时段</w:t>
            </w:r>
          </w:p>
        </w:tc>
      </w:tr>
      <w:tr w14:paraId="390F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769F02E3">
            <w:pPr>
              <w:pStyle w:val="4"/>
              <w:rPr>
                <w:rFonts w:ascii="宋体" w:hAnsi="宋体" w:cs="宋体"/>
                <w:color w:val="auto"/>
                <w:sz w:val="20"/>
                <w:szCs w:val="20"/>
              </w:rPr>
            </w:pPr>
          </w:p>
        </w:tc>
        <w:tc>
          <w:tcPr>
            <w:tcW w:w="1312" w:type="dxa"/>
            <w:noWrap/>
            <w:vAlign w:val="center"/>
          </w:tcPr>
          <w:p w14:paraId="407B3BA6">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数据库巡检</w:t>
            </w:r>
            <w:r>
              <w:rPr>
                <w:rFonts w:hint="eastAsia" w:ascii="宋体" w:hAnsi="宋体" w:cs="宋体"/>
                <w:color w:val="auto"/>
                <w:kern w:val="0"/>
                <w:sz w:val="20"/>
                <w:szCs w:val="20"/>
                <w:lang w:val="en-US" w:eastAsia="zh-CN" w:bidi="ar"/>
              </w:rPr>
              <w:t>说明</w:t>
            </w:r>
          </w:p>
        </w:tc>
        <w:tc>
          <w:tcPr>
            <w:tcW w:w="6691" w:type="dxa"/>
            <w:vAlign w:val="center"/>
          </w:tcPr>
          <w:p w14:paraId="4256EDF7">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每天从整个数据中心级别对所有数据库的多个巡检项生成一个每日汇总e</w:t>
            </w:r>
            <w:r>
              <w:rPr>
                <w:rFonts w:ascii="宋体" w:hAnsi="宋体" w:cs="宋体"/>
                <w:color w:val="auto"/>
                <w:kern w:val="0"/>
                <w:szCs w:val="21"/>
                <w:lang w:bidi="ar"/>
              </w:rPr>
              <w:t>xce</w:t>
            </w:r>
            <w:r>
              <w:rPr>
                <w:rFonts w:hint="eastAsia" w:ascii="宋体" w:hAnsi="宋体" w:cs="宋体"/>
                <w:color w:val="auto"/>
                <w:kern w:val="0"/>
                <w:szCs w:val="21"/>
                <w:lang w:bidi="ar"/>
              </w:rPr>
              <w:t>l</w:t>
            </w:r>
            <w:r>
              <w:rPr>
                <w:rFonts w:hint="eastAsia" w:ascii="宋体" w:hAnsi="宋体" w:cs="宋体"/>
                <w:color w:val="auto"/>
                <w:kern w:val="0"/>
                <w:sz w:val="20"/>
                <w:szCs w:val="20"/>
                <w:lang w:val="en-US" w:eastAsia="zh-CN" w:bidi="ar"/>
              </w:rPr>
              <w:t>说明</w:t>
            </w:r>
            <w:r>
              <w:rPr>
                <w:rFonts w:hint="eastAsia" w:ascii="宋体" w:hAnsi="宋体" w:cs="宋体"/>
                <w:color w:val="auto"/>
                <w:kern w:val="0"/>
                <w:szCs w:val="21"/>
                <w:lang w:bidi="ar"/>
              </w:rPr>
              <w:t>，</w:t>
            </w:r>
            <w:r>
              <w:rPr>
                <w:rFonts w:hint="eastAsia" w:ascii="宋体" w:hAnsi="宋体" w:cs="宋体"/>
                <w:color w:val="auto"/>
                <w:kern w:val="0"/>
                <w:sz w:val="20"/>
                <w:szCs w:val="20"/>
                <w:lang w:val="en-US" w:eastAsia="zh-CN" w:bidi="ar"/>
              </w:rPr>
              <w:t>说明</w:t>
            </w:r>
            <w:r>
              <w:rPr>
                <w:rFonts w:hint="eastAsia" w:ascii="宋体" w:hAnsi="宋体" w:cs="宋体"/>
                <w:color w:val="auto"/>
                <w:kern w:val="0"/>
                <w:szCs w:val="21"/>
                <w:lang w:bidi="ar"/>
              </w:rPr>
              <w:t>中对同一巡检项展示至少</w:t>
            </w:r>
            <w:r>
              <w:rPr>
                <w:rFonts w:ascii="宋体" w:hAnsi="宋体" w:cs="宋体"/>
                <w:color w:val="auto"/>
                <w:kern w:val="0"/>
                <w:szCs w:val="21"/>
                <w:lang w:bidi="ar"/>
              </w:rPr>
              <w:t>5</w:t>
            </w:r>
            <w:r>
              <w:rPr>
                <w:rFonts w:hint="eastAsia" w:ascii="宋体" w:hAnsi="宋体" w:cs="宋体"/>
                <w:color w:val="auto"/>
                <w:kern w:val="0"/>
                <w:szCs w:val="21"/>
                <w:lang w:bidi="ar"/>
              </w:rPr>
              <w:t>天的检查结果做对比，多个巡检项以多列进行展示</w:t>
            </w:r>
          </w:p>
        </w:tc>
      </w:tr>
      <w:tr w14:paraId="3587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622DC322">
            <w:pPr>
              <w:pStyle w:val="4"/>
              <w:rPr>
                <w:color w:val="auto"/>
              </w:rPr>
            </w:pPr>
          </w:p>
        </w:tc>
        <w:tc>
          <w:tcPr>
            <w:tcW w:w="1312" w:type="dxa"/>
            <w:noWrap/>
            <w:vAlign w:val="center"/>
          </w:tcPr>
          <w:p w14:paraId="20EF5C42">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单个S</w:t>
            </w:r>
            <w:r>
              <w:rPr>
                <w:rFonts w:ascii="宋体" w:hAnsi="宋体" w:cs="宋体"/>
                <w:color w:val="auto"/>
                <w:kern w:val="0"/>
                <w:sz w:val="20"/>
                <w:szCs w:val="20"/>
                <w:lang w:bidi="ar"/>
              </w:rPr>
              <w:t>QL</w:t>
            </w:r>
            <w:r>
              <w:rPr>
                <w:rFonts w:hint="eastAsia" w:ascii="宋体" w:hAnsi="宋体" w:cs="宋体"/>
                <w:color w:val="auto"/>
                <w:kern w:val="0"/>
                <w:sz w:val="20"/>
                <w:szCs w:val="20"/>
                <w:lang w:bidi="ar"/>
              </w:rPr>
              <w:t>优化</w:t>
            </w:r>
            <w:r>
              <w:rPr>
                <w:rFonts w:hint="eastAsia" w:ascii="宋体" w:hAnsi="宋体" w:cs="宋体"/>
                <w:color w:val="auto"/>
                <w:kern w:val="0"/>
                <w:sz w:val="20"/>
                <w:szCs w:val="20"/>
                <w:lang w:val="en-US" w:eastAsia="zh-CN" w:bidi="ar"/>
              </w:rPr>
              <w:t>说明</w:t>
            </w:r>
          </w:p>
        </w:tc>
        <w:tc>
          <w:tcPr>
            <w:tcW w:w="6691" w:type="dxa"/>
            <w:vAlign w:val="center"/>
          </w:tcPr>
          <w:p w14:paraId="0884EB08">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从平台对某条S</w:t>
            </w:r>
            <w:r>
              <w:rPr>
                <w:rFonts w:ascii="宋体" w:hAnsi="宋体" w:cs="宋体"/>
                <w:color w:val="auto"/>
                <w:kern w:val="0"/>
                <w:szCs w:val="21"/>
                <w:lang w:bidi="ar"/>
              </w:rPr>
              <w:t>QL</w:t>
            </w:r>
            <w:r>
              <w:rPr>
                <w:rFonts w:hint="eastAsia" w:ascii="宋体" w:hAnsi="宋体" w:cs="宋体"/>
                <w:color w:val="auto"/>
                <w:kern w:val="0"/>
                <w:szCs w:val="21"/>
                <w:lang w:bidi="ar"/>
              </w:rPr>
              <w:t>一键生成h</w:t>
            </w:r>
            <w:r>
              <w:rPr>
                <w:rFonts w:ascii="宋体" w:hAnsi="宋体" w:cs="宋体"/>
                <w:color w:val="auto"/>
                <w:kern w:val="0"/>
                <w:szCs w:val="21"/>
                <w:lang w:bidi="ar"/>
              </w:rPr>
              <w:t>tml</w:t>
            </w:r>
            <w:r>
              <w:rPr>
                <w:rFonts w:hint="eastAsia" w:ascii="宋体" w:hAnsi="宋体" w:cs="宋体"/>
                <w:color w:val="auto"/>
                <w:kern w:val="0"/>
                <w:szCs w:val="21"/>
                <w:lang w:bidi="ar"/>
              </w:rPr>
              <w:t>格式的S</w:t>
            </w:r>
            <w:r>
              <w:rPr>
                <w:rFonts w:ascii="宋体" w:hAnsi="宋体" w:cs="宋体"/>
                <w:color w:val="auto"/>
                <w:kern w:val="0"/>
                <w:szCs w:val="21"/>
                <w:lang w:bidi="ar"/>
              </w:rPr>
              <w:t>QL</w:t>
            </w:r>
            <w:r>
              <w:rPr>
                <w:rFonts w:hint="eastAsia" w:ascii="宋体" w:hAnsi="宋体" w:cs="宋体"/>
                <w:color w:val="auto"/>
                <w:kern w:val="0"/>
                <w:szCs w:val="21"/>
                <w:lang w:bidi="ar"/>
              </w:rPr>
              <w:t>优化建议</w:t>
            </w:r>
            <w:r>
              <w:rPr>
                <w:rFonts w:hint="eastAsia" w:ascii="宋体" w:hAnsi="宋体" w:cs="宋体"/>
                <w:color w:val="auto"/>
                <w:kern w:val="0"/>
                <w:sz w:val="20"/>
                <w:szCs w:val="20"/>
                <w:lang w:val="en-US" w:eastAsia="zh-CN" w:bidi="ar"/>
              </w:rPr>
              <w:t>说明</w:t>
            </w:r>
            <w:r>
              <w:rPr>
                <w:rFonts w:hint="eastAsia" w:ascii="宋体" w:hAnsi="宋体" w:cs="宋体"/>
                <w:color w:val="auto"/>
                <w:kern w:val="0"/>
                <w:szCs w:val="21"/>
                <w:lang w:bidi="ar"/>
              </w:rPr>
              <w:t>，</w:t>
            </w:r>
            <w:r>
              <w:rPr>
                <w:rFonts w:hint="eastAsia" w:ascii="宋体" w:hAnsi="宋体" w:cs="宋体"/>
                <w:color w:val="auto"/>
                <w:kern w:val="0"/>
                <w:sz w:val="20"/>
                <w:szCs w:val="20"/>
                <w:lang w:val="en-US" w:eastAsia="zh-CN" w:bidi="ar"/>
              </w:rPr>
              <w:t>说明</w:t>
            </w:r>
            <w:r>
              <w:rPr>
                <w:rFonts w:hint="eastAsia" w:ascii="宋体" w:hAnsi="宋体" w:cs="宋体"/>
                <w:color w:val="auto"/>
                <w:kern w:val="0"/>
                <w:szCs w:val="21"/>
                <w:lang w:bidi="ar"/>
              </w:rPr>
              <w:t>内容包括完整的S</w:t>
            </w:r>
            <w:r>
              <w:rPr>
                <w:rFonts w:ascii="宋体" w:hAnsi="宋体" w:cs="宋体"/>
                <w:color w:val="auto"/>
                <w:kern w:val="0"/>
                <w:szCs w:val="21"/>
                <w:lang w:bidi="ar"/>
              </w:rPr>
              <w:t>QL</w:t>
            </w:r>
            <w:r>
              <w:rPr>
                <w:rFonts w:hint="eastAsia" w:ascii="宋体" w:hAnsi="宋体" w:cs="宋体"/>
                <w:color w:val="auto"/>
                <w:kern w:val="0"/>
                <w:szCs w:val="21"/>
                <w:lang w:bidi="ar"/>
              </w:rPr>
              <w:t>语句、S</w:t>
            </w:r>
            <w:r>
              <w:rPr>
                <w:rFonts w:ascii="宋体" w:hAnsi="宋体" w:cs="宋体"/>
                <w:color w:val="auto"/>
                <w:kern w:val="0"/>
                <w:szCs w:val="21"/>
                <w:lang w:bidi="ar"/>
              </w:rPr>
              <w:t>QL</w:t>
            </w:r>
            <w:r>
              <w:rPr>
                <w:rFonts w:hint="eastAsia" w:ascii="宋体" w:hAnsi="宋体" w:cs="宋体"/>
                <w:color w:val="auto"/>
                <w:kern w:val="0"/>
                <w:szCs w:val="21"/>
                <w:lang w:bidi="ar"/>
              </w:rPr>
              <w:t>语句的资源消耗/消耗历史、执行计划、涉及表和索引的相关统计信息/索引列/列选择性等信息、S</w:t>
            </w:r>
            <w:r>
              <w:rPr>
                <w:rFonts w:ascii="宋体" w:hAnsi="宋体" w:cs="宋体"/>
                <w:color w:val="auto"/>
                <w:kern w:val="0"/>
                <w:szCs w:val="21"/>
                <w:lang w:bidi="ar"/>
              </w:rPr>
              <w:t>QL</w:t>
            </w:r>
            <w:r>
              <w:rPr>
                <w:rFonts w:hint="eastAsia" w:ascii="宋体" w:hAnsi="宋体" w:cs="宋体"/>
                <w:color w:val="auto"/>
                <w:kern w:val="0"/>
                <w:szCs w:val="21"/>
                <w:lang w:bidi="ar"/>
              </w:rPr>
              <w:t>优化建议</w:t>
            </w:r>
          </w:p>
        </w:tc>
      </w:tr>
      <w:tr w14:paraId="0EA8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195006C6">
            <w:pPr>
              <w:jc w:val="center"/>
              <w:rPr>
                <w:rFonts w:ascii="宋体" w:hAnsi="宋体" w:cs="宋体"/>
                <w:color w:val="auto"/>
                <w:sz w:val="20"/>
                <w:szCs w:val="20"/>
              </w:rPr>
            </w:pPr>
          </w:p>
        </w:tc>
        <w:tc>
          <w:tcPr>
            <w:tcW w:w="1312" w:type="dxa"/>
            <w:noWrap/>
            <w:vAlign w:val="center"/>
          </w:tcPr>
          <w:p w14:paraId="3F243C62">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数据库整体T</w:t>
            </w:r>
            <w:r>
              <w:rPr>
                <w:rFonts w:ascii="宋体" w:hAnsi="宋体" w:cs="宋体"/>
                <w:color w:val="auto"/>
                <w:kern w:val="0"/>
                <w:sz w:val="20"/>
                <w:szCs w:val="20"/>
                <w:lang w:bidi="ar"/>
              </w:rPr>
              <w:t>OPSQL</w:t>
            </w:r>
            <w:r>
              <w:rPr>
                <w:rFonts w:hint="eastAsia" w:ascii="宋体" w:hAnsi="宋体" w:cs="宋体"/>
                <w:color w:val="auto"/>
                <w:kern w:val="0"/>
                <w:sz w:val="20"/>
                <w:szCs w:val="20"/>
                <w:lang w:bidi="ar"/>
              </w:rPr>
              <w:t>优化</w:t>
            </w:r>
            <w:r>
              <w:rPr>
                <w:rFonts w:hint="eastAsia" w:ascii="宋体" w:hAnsi="宋体" w:cs="宋体"/>
                <w:color w:val="auto"/>
                <w:kern w:val="0"/>
                <w:sz w:val="20"/>
                <w:szCs w:val="20"/>
                <w:lang w:val="en-US" w:eastAsia="zh-CN" w:bidi="ar"/>
              </w:rPr>
              <w:t>说明</w:t>
            </w:r>
          </w:p>
        </w:tc>
        <w:tc>
          <w:tcPr>
            <w:tcW w:w="6691" w:type="dxa"/>
            <w:vAlign w:val="center"/>
          </w:tcPr>
          <w:p w14:paraId="4D7AE6E9">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从平台对某个数据库某个时间段一键生成按照某个指标（如执行时间、逻辑读、物理读、C</w:t>
            </w:r>
            <w:r>
              <w:rPr>
                <w:rFonts w:ascii="宋体" w:hAnsi="宋体" w:cs="宋体"/>
                <w:color w:val="auto"/>
                <w:kern w:val="0"/>
                <w:szCs w:val="21"/>
                <w:lang w:bidi="ar"/>
              </w:rPr>
              <w:t>PU</w:t>
            </w:r>
            <w:r>
              <w:rPr>
                <w:rFonts w:hint="eastAsia" w:ascii="宋体" w:hAnsi="宋体" w:cs="宋体"/>
                <w:color w:val="auto"/>
                <w:kern w:val="0"/>
                <w:szCs w:val="21"/>
                <w:lang w:bidi="ar"/>
              </w:rPr>
              <w:t>时间）排序的h</w:t>
            </w:r>
            <w:r>
              <w:rPr>
                <w:rFonts w:ascii="宋体" w:hAnsi="宋体" w:cs="宋体"/>
                <w:color w:val="auto"/>
                <w:kern w:val="0"/>
                <w:szCs w:val="21"/>
                <w:lang w:bidi="ar"/>
              </w:rPr>
              <w:t>tml</w:t>
            </w:r>
            <w:r>
              <w:rPr>
                <w:rFonts w:hint="eastAsia" w:ascii="宋体" w:hAnsi="宋体" w:cs="宋体"/>
                <w:color w:val="auto"/>
                <w:kern w:val="0"/>
                <w:szCs w:val="21"/>
                <w:lang w:bidi="ar"/>
              </w:rPr>
              <w:t>格式的数据库T</w:t>
            </w:r>
            <w:r>
              <w:rPr>
                <w:rFonts w:ascii="宋体" w:hAnsi="宋体" w:cs="宋体"/>
                <w:color w:val="auto"/>
                <w:kern w:val="0"/>
                <w:szCs w:val="21"/>
                <w:lang w:bidi="ar"/>
              </w:rPr>
              <w:t>OP</w:t>
            </w:r>
            <w:r>
              <w:rPr>
                <w:rFonts w:hint="eastAsia" w:ascii="宋体" w:hAnsi="宋体" w:cs="宋体"/>
                <w:color w:val="auto"/>
                <w:kern w:val="0"/>
                <w:szCs w:val="21"/>
                <w:lang w:bidi="ar"/>
              </w:rPr>
              <w:t>S</w:t>
            </w:r>
            <w:r>
              <w:rPr>
                <w:rFonts w:ascii="宋体" w:hAnsi="宋体" w:cs="宋体"/>
                <w:color w:val="auto"/>
                <w:kern w:val="0"/>
                <w:szCs w:val="21"/>
                <w:lang w:bidi="ar"/>
              </w:rPr>
              <w:t>QL</w:t>
            </w:r>
            <w:r>
              <w:rPr>
                <w:rFonts w:hint="eastAsia" w:ascii="宋体" w:hAnsi="宋体" w:cs="宋体"/>
                <w:color w:val="auto"/>
                <w:kern w:val="0"/>
                <w:szCs w:val="21"/>
                <w:lang w:bidi="ar"/>
              </w:rPr>
              <w:t>的优化建议</w:t>
            </w:r>
            <w:r>
              <w:rPr>
                <w:rFonts w:hint="eastAsia" w:ascii="宋体" w:hAnsi="宋体" w:cs="宋体"/>
                <w:color w:val="auto"/>
                <w:kern w:val="0"/>
                <w:sz w:val="20"/>
                <w:szCs w:val="20"/>
                <w:lang w:val="en-US" w:eastAsia="zh-CN" w:bidi="ar"/>
              </w:rPr>
              <w:t>说明</w:t>
            </w:r>
            <w:r>
              <w:rPr>
                <w:rFonts w:hint="eastAsia" w:ascii="宋体" w:hAnsi="宋体" w:cs="宋体"/>
                <w:color w:val="auto"/>
                <w:kern w:val="0"/>
                <w:szCs w:val="21"/>
                <w:lang w:bidi="ar"/>
              </w:rPr>
              <w:t>，报告按照逐条S</w:t>
            </w:r>
            <w:r>
              <w:rPr>
                <w:rFonts w:ascii="宋体" w:hAnsi="宋体" w:cs="宋体"/>
                <w:color w:val="auto"/>
                <w:kern w:val="0"/>
                <w:szCs w:val="21"/>
                <w:lang w:bidi="ar"/>
              </w:rPr>
              <w:t>QL</w:t>
            </w:r>
            <w:r>
              <w:rPr>
                <w:rFonts w:hint="eastAsia" w:ascii="宋体" w:hAnsi="宋体" w:cs="宋体"/>
                <w:color w:val="auto"/>
                <w:kern w:val="0"/>
                <w:szCs w:val="21"/>
                <w:lang w:bidi="ar"/>
              </w:rPr>
              <w:t>打印相关内容，</w:t>
            </w:r>
            <w:r>
              <w:rPr>
                <w:rFonts w:hint="eastAsia" w:ascii="宋体" w:hAnsi="宋体" w:cs="宋体"/>
                <w:color w:val="auto"/>
                <w:kern w:val="0"/>
                <w:sz w:val="20"/>
                <w:szCs w:val="20"/>
                <w:lang w:val="en-US" w:eastAsia="zh-CN" w:bidi="ar"/>
              </w:rPr>
              <w:t>说明</w:t>
            </w:r>
            <w:r>
              <w:rPr>
                <w:rFonts w:hint="eastAsia" w:ascii="宋体" w:hAnsi="宋体" w:cs="宋体"/>
                <w:color w:val="auto"/>
                <w:kern w:val="0"/>
                <w:szCs w:val="21"/>
                <w:lang w:bidi="ar"/>
              </w:rPr>
              <w:t>内容包括完整的S</w:t>
            </w:r>
            <w:r>
              <w:rPr>
                <w:rFonts w:ascii="宋体" w:hAnsi="宋体" w:cs="宋体"/>
                <w:color w:val="auto"/>
                <w:kern w:val="0"/>
                <w:szCs w:val="21"/>
                <w:lang w:bidi="ar"/>
              </w:rPr>
              <w:t>QL</w:t>
            </w:r>
            <w:r>
              <w:rPr>
                <w:rFonts w:hint="eastAsia" w:ascii="宋体" w:hAnsi="宋体" w:cs="宋体"/>
                <w:color w:val="auto"/>
                <w:kern w:val="0"/>
                <w:szCs w:val="21"/>
                <w:lang w:bidi="ar"/>
              </w:rPr>
              <w:t>语句、S</w:t>
            </w:r>
            <w:r>
              <w:rPr>
                <w:rFonts w:ascii="宋体" w:hAnsi="宋体" w:cs="宋体"/>
                <w:color w:val="auto"/>
                <w:kern w:val="0"/>
                <w:szCs w:val="21"/>
                <w:lang w:bidi="ar"/>
              </w:rPr>
              <w:t>QL</w:t>
            </w:r>
            <w:r>
              <w:rPr>
                <w:rFonts w:hint="eastAsia" w:ascii="宋体" w:hAnsi="宋体" w:cs="宋体"/>
                <w:color w:val="auto"/>
                <w:kern w:val="0"/>
                <w:szCs w:val="21"/>
                <w:lang w:bidi="ar"/>
              </w:rPr>
              <w:t>语句的资源消耗/消耗历史、执行计划、涉及表和索引的相关统计信息/索引列/列选择性等信息、S</w:t>
            </w:r>
            <w:r>
              <w:rPr>
                <w:rFonts w:ascii="宋体" w:hAnsi="宋体" w:cs="宋体"/>
                <w:color w:val="auto"/>
                <w:kern w:val="0"/>
                <w:szCs w:val="21"/>
                <w:lang w:bidi="ar"/>
              </w:rPr>
              <w:t>QL</w:t>
            </w:r>
            <w:r>
              <w:rPr>
                <w:rFonts w:hint="eastAsia" w:ascii="宋体" w:hAnsi="宋体" w:cs="宋体"/>
                <w:color w:val="auto"/>
                <w:kern w:val="0"/>
                <w:szCs w:val="21"/>
                <w:lang w:bidi="ar"/>
              </w:rPr>
              <w:t>优化建议</w:t>
            </w:r>
          </w:p>
        </w:tc>
      </w:tr>
      <w:tr w14:paraId="5F62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79EF4682">
            <w:pPr>
              <w:jc w:val="center"/>
              <w:rPr>
                <w:rFonts w:ascii="宋体" w:hAnsi="宋体" w:cs="宋体"/>
                <w:color w:val="auto"/>
                <w:sz w:val="20"/>
                <w:szCs w:val="20"/>
              </w:rPr>
            </w:pPr>
          </w:p>
        </w:tc>
        <w:tc>
          <w:tcPr>
            <w:tcW w:w="1312" w:type="dxa"/>
            <w:vMerge w:val="restart"/>
            <w:noWrap/>
            <w:vAlign w:val="center"/>
          </w:tcPr>
          <w:p w14:paraId="1EC86BB0">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自定义</w:t>
            </w:r>
            <w:r>
              <w:rPr>
                <w:rFonts w:hint="eastAsia" w:ascii="宋体" w:hAnsi="宋体" w:cs="宋体"/>
                <w:color w:val="auto"/>
                <w:kern w:val="0"/>
                <w:sz w:val="20"/>
                <w:szCs w:val="20"/>
                <w:lang w:val="en-US" w:eastAsia="zh-CN" w:bidi="ar"/>
              </w:rPr>
              <w:t>说明</w:t>
            </w:r>
          </w:p>
        </w:tc>
        <w:tc>
          <w:tcPr>
            <w:tcW w:w="6691" w:type="dxa"/>
            <w:vAlign w:val="center"/>
          </w:tcPr>
          <w:p w14:paraId="72A0F910">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支持用户自定义</w:t>
            </w:r>
            <w:r>
              <w:rPr>
                <w:rFonts w:hint="eastAsia" w:ascii="宋体" w:hAnsi="宋体" w:cs="宋体"/>
                <w:color w:val="auto"/>
                <w:kern w:val="0"/>
                <w:szCs w:val="21"/>
                <w:lang w:val="en-US" w:eastAsia="zh-CN" w:bidi="ar"/>
              </w:rPr>
              <w:t>说明</w:t>
            </w:r>
            <w:r>
              <w:rPr>
                <w:rFonts w:hint="eastAsia" w:ascii="宋体" w:hAnsi="宋体" w:cs="宋体"/>
                <w:color w:val="auto"/>
                <w:kern w:val="0"/>
                <w:szCs w:val="21"/>
                <w:lang w:bidi="ar"/>
              </w:rPr>
              <w:t>子项，</w:t>
            </w:r>
            <w:r>
              <w:rPr>
                <w:rFonts w:hint="eastAsia" w:ascii="宋体" w:hAnsi="宋体" w:cs="宋体"/>
                <w:color w:val="auto"/>
                <w:kern w:val="0"/>
                <w:szCs w:val="21"/>
                <w:lang w:val="en-US" w:eastAsia="zh-CN" w:bidi="ar"/>
              </w:rPr>
              <w:t>说明</w:t>
            </w:r>
            <w:r>
              <w:rPr>
                <w:rFonts w:hint="eastAsia" w:ascii="宋体" w:hAnsi="宋体" w:cs="宋体"/>
                <w:color w:val="auto"/>
                <w:kern w:val="0"/>
                <w:szCs w:val="21"/>
                <w:lang w:bidi="ar"/>
              </w:rPr>
              <w:t>子项支持用户自定义S</w:t>
            </w:r>
            <w:r>
              <w:rPr>
                <w:rFonts w:ascii="宋体" w:hAnsi="宋体" w:cs="宋体"/>
                <w:color w:val="auto"/>
                <w:kern w:val="0"/>
                <w:szCs w:val="21"/>
                <w:lang w:bidi="ar"/>
              </w:rPr>
              <w:t>QL</w:t>
            </w:r>
            <w:r>
              <w:rPr>
                <w:rFonts w:hint="eastAsia" w:ascii="宋体" w:hAnsi="宋体" w:cs="宋体"/>
                <w:color w:val="auto"/>
                <w:kern w:val="0"/>
                <w:szCs w:val="21"/>
                <w:lang w:bidi="ar"/>
              </w:rPr>
              <w:t>获取</w:t>
            </w:r>
          </w:p>
        </w:tc>
      </w:tr>
      <w:tr w14:paraId="6B35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16916163">
            <w:pPr>
              <w:jc w:val="center"/>
              <w:rPr>
                <w:rFonts w:ascii="宋体" w:hAnsi="宋体" w:cs="宋体"/>
                <w:color w:val="auto"/>
                <w:sz w:val="20"/>
                <w:szCs w:val="20"/>
              </w:rPr>
            </w:pPr>
          </w:p>
        </w:tc>
        <w:tc>
          <w:tcPr>
            <w:tcW w:w="1312" w:type="dxa"/>
            <w:vMerge w:val="continue"/>
            <w:noWrap/>
            <w:vAlign w:val="center"/>
          </w:tcPr>
          <w:p w14:paraId="5BF863D4">
            <w:pPr>
              <w:widowControl/>
              <w:jc w:val="center"/>
              <w:textAlignment w:val="center"/>
              <w:rPr>
                <w:rFonts w:ascii="宋体" w:hAnsi="宋体" w:cs="宋体"/>
                <w:color w:val="auto"/>
                <w:kern w:val="0"/>
                <w:sz w:val="20"/>
                <w:szCs w:val="20"/>
                <w:lang w:bidi="ar"/>
              </w:rPr>
            </w:pPr>
          </w:p>
        </w:tc>
        <w:tc>
          <w:tcPr>
            <w:tcW w:w="6691" w:type="dxa"/>
            <w:vAlign w:val="center"/>
          </w:tcPr>
          <w:p w14:paraId="79424B4B">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支持通过</w:t>
            </w:r>
            <w:r>
              <w:rPr>
                <w:rFonts w:hint="eastAsia" w:ascii="宋体" w:hAnsi="宋体" w:cs="宋体"/>
                <w:color w:val="auto"/>
                <w:kern w:val="0"/>
                <w:szCs w:val="21"/>
                <w:lang w:val="en-US" w:eastAsia="zh-CN" w:bidi="ar"/>
              </w:rPr>
              <w:t>说明</w:t>
            </w:r>
            <w:r>
              <w:rPr>
                <w:rFonts w:hint="eastAsia" w:ascii="宋体" w:hAnsi="宋体" w:cs="宋体"/>
                <w:color w:val="auto"/>
                <w:kern w:val="0"/>
                <w:szCs w:val="21"/>
                <w:lang w:bidi="ar"/>
              </w:rPr>
              <w:t>子项组合为汇总自定义</w:t>
            </w:r>
            <w:r>
              <w:rPr>
                <w:rFonts w:hint="eastAsia" w:ascii="宋体" w:hAnsi="宋体" w:cs="宋体"/>
                <w:color w:val="auto"/>
                <w:kern w:val="0"/>
                <w:sz w:val="20"/>
                <w:szCs w:val="20"/>
                <w:lang w:val="en-US" w:eastAsia="zh-CN" w:bidi="ar"/>
              </w:rPr>
              <w:t>说明</w:t>
            </w:r>
          </w:p>
        </w:tc>
      </w:tr>
      <w:tr w14:paraId="1FED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restart"/>
            <w:noWrap/>
            <w:vAlign w:val="center"/>
          </w:tcPr>
          <w:p w14:paraId="6BF22B3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监控中心</w:t>
            </w:r>
          </w:p>
        </w:tc>
        <w:tc>
          <w:tcPr>
            <w:tcW w:w="1312" w:type="dxa"/>
            <w:vMerge w:val="restart"/>
            <w:noWrap/>
            <w:vAlign w:val="center"/>
          </w:tcPr>
          <w:p w14:paraId="609B054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监控项定义</w:t>
            </w:r>
          </w:p>
        </w:tc>
        <w:tc>
          <w:tcPr>
            <w:tcW w:w="6691" w:type="dxa"/>
            <w:vAlign w:val="center"/>
          </w:tcPr>
          <w:p w14:paraId="546D88B9">
            <w:pPr>
              <w:widowControl/>
              <w:jc w:val="left"/>
              <w:textAlignment w:val="bottom"/>
              <w:rPr>
                <w:rFonts w:ascii="宋体" w:hAnsi="宋体" w:cs="宋体"/>
                <w:color w:val="auto"/>
                <w:szCs w:val="21"/>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灵活的采集间隔设置。</w:t>
            </w:r>
          </w:p>
        </w:tc>
      </w:tr>
      <w:tr w14:paraId="223B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35BB1D26">
            <w:pPr>
              <w:jc w:val="center"/>
              <w:rPr>
                <w:rFonts w:ascii="宋体" w:hAnsi="宋体" w:cs="宋体"/>
                <w:color w:val="auto"/>
                <w:sz w:val="20"/>
                <w:szCs w:val="20"/>
              </w:rPr>
            </w:pPr>
          </w:p>
        </w:tc>
        <w:tc>
          <w:tcPr>
            <w:tcW w:w="1312" w:type="dxa"/>
            <w:vMerge w:val="continue"/>
            <w:noWrap/>
            <w:vAlign w:val="center"/>
          </w:tcPr>
          <w:p w14:paraId="4B8968CA">
            <w:pPr>
              <w:jc w:val="center"/>
              <w:rPr>
                <w:rFonts w:ascii="宋体" w:hAnsi="宋体" w:cs="宋体"/>
                <w:color w:val="auto"/>
                <w:sz w:val="20"/>
                <w:szCs w:val="20"/>
              </w:rPr>
            </w:pPr>
          </w:p>
        </w:tc>
        <w:tc>
          <w:tcPr>
            <w:tcW w:w="6691" w:type="dxa"/>
            <w:vAlign w:val="center"/>
          </w:tcPr>
          <w:p w14:paraId="5531DB20">
            <w:pPr>
              <w:widowControl/>
              <w:jc w:val="left"/>
              <w:textAlignment w:val="bottom"/>
              <w:rPr>
                <w:rFonts w:ascii="宋体" w:hAnsi="宋体" w:cs="宋体"/>
                <w:color w:val="auto"/>
                <w:szCs w:val="21"/>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单值、列表解析；支持分行分列、Json等多种解析规则。</w:t>
            </w:r>
          </w:p>
        </w:tc>
      </w:tr>
      <w:tr w14:paraId="3C34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586BBFE3">
            <w:pPr>
              <w:jc w:val="center"/>
              <w:rPr>
                <w:rFonts w:ascii="宋体" w:hAnsi="宋体" w:cs="宋体"/>
                <w:color w:val="auto"/>
                <w:sz w:val="20"/>
                <w:szCs w:val="20"/>
              </w:rPr>
            </w:pPr>
          </w:p>
        </w:tc>
        <w:tc>
          <w:tcPr>
            <w:tcW w:w="1312" w:type="dxa"/>
            <w:vMerge w:val="restart"/>
            <w:noWrap/>
            <w:vAlign w:val="center"/>
          </w:tcPr>
          <w:p w14:paraId="026E203E">
            <w:pPr>
              <w:jc w:val="center"/>
              <w:rPr>
                <w:rFonts w:ascii="宋体" w:hAnsi="宋体" w:cs="宋体"/>
                <w:color w:val="auto"/>
                <w:sz w:val="20"/>
                <w:szCs w:val="20"/>
              </w:rPr>
            </w:pPr>
            <w:r>
              <w:rPr>
                <w:rFonts w:hint="eastAsia" w:ascii="宋体" w:hAnsi="宋体" w:cs="宋体"/>
                <w:color w:val="auto"/>
                <w:sz w:val="20"/>
                <w:szCs w:val="20"/>
              </w:rPr>
              <w:t>数据开放</w:t>
            </w:r>
          </w:p>
        </w:tc>
        <w:tc>
          <w:tcPr>
            <w:tcW w:w="6691" w:type="dxa"/>
            <w:vAlign w:val="center"/>
          </w:tcPr>
          <w:p w14:paraId="1D052946">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在平台上直接将存量监控项对应的监控S</w:t>
            </w:r>
            <w:r>
              <w:rPr>
                <w:rFonts w:ascii="宋体" w:hAnsi="宋体" w:cs="宋体"/>
                <w:color w:val="auto"/>
                <w:kern w:val="0"/>
                <w:szCs w:val="21"/>
                <w:lang w:bidi="ar"/>
              </w:rPr>
              <w:t>QL</w:t>
            </w:r>
            <w:r>
              <w:rPr>
                <w:rFonts w:hint="eastAsia" w:ascii="宋体" w:hAnsi="宋体" w:cs="宋体"/>
                <w:color w:val="auto"/>
                <w:kern w:val="0"/>
                <w:szCs w:val="21"/>
                <w:lang w:bidi="ar"/>
              </w:rPr>
              <w:t>、脚本、命令及判断规则直接展示给用户，方便用户了解监控项的真正含义</w:t>
            </w:r>
          </w:p>
        </w:tc>
      </w:tr>
      <w:tr w14:paraId="70FA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27CC56C2">
            <w:pPr>
              <w:jc w:val="center"/>
              <w:rPr>
                <w:rFonts w:ascii="宋体" w:hAnsi="宋体" w:cs="宋体"/>
                <w:color w:val="auto"/>
                <w:sz w:val="20"/>
                <w:szCs w:val="20"/>
              </w:rPr>
            </w:pPr>
          </w:p>
        </w:tc>
        <w:tc>
          <w:tcPr>
            <w:tcW w:w="1312" w:type="dxa"/>
            <w:vMerge w:val="continue"/>
            <w:noWrap/>
            <w:vAlign w:val="center"/>
          </w:tcPr>
          <w:p w14:paraId="48788665">
            <w:pPr>
              <w:jc w:val="center"/>
              <w:rPr>
                <w:rFonts w:ascii="宋体" w:hAnsi="宋体" w:cs="宋体"/>
                <w:color w:val="auto"/>
                <w:sz w:val="20"/>
                <w:szCs w:val="20"/>
              </w:rPr>
            </w:pPr>
          </w:p>
        </w:tc>
        <w:tc>
          <w:tcPr>
            <w:tcW w:w="6691" w:type="dxa"/>
            <w:vAlign w:val="center"/>
          </w:tcPr>
          <w:p w14:paraId="6D231C81">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在平台上将监控项采集数据所存储的后台资料库的表名展示给用户，方便用户对监控采集数据做自助分析</w:t>
            </w:r>
          </w:p>
        </w:tc>
      </w:tr>
      <w:tr w14:paraId="445D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048244C7">
            <w:pPr>
              <w:jc w:val="center"/>
              <w:rPr>
                <w:rFonts w:ascii="宋体" w:hAnsi="宋体" w:cs="宋体"/>
                <w:color w:val="auto"/>
                <w:sz w:val="20"/>
                <w:szCs w:val="20"/>
              </w:rPr>
            </w:pPr>
          </w:p>
        </w:tc>
        <w:tc>
          <w:tcPr>
            <w:tcW w:w="1312" w:type="dxa"/>
            <w:vMerge w:val="restart"/>
            <w:noWrap/>
            <w:vAlign w:val="center"/>
          </w:tcPr>
          <w:p w14:paraId="58A3CF4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告警定义</w:t>
            </w:r>
          </w:p>
        </w:tc>
        <w:tc>
          <w:tcPr>
            <w:tcW w:w="6691" w:type="dxa"/>
            <w:vAlign w:val="center"/>
          </w:tcPr>
          <w:p w14:paraId="4DA09EEE">
            <w:pPr>
              <w:widowControl/>
              <w:jc w:val="left"/>
              <w:textAlignment w:val="bottom"/>
              <w:rPr>
                <w:rFonts w:ascii="宋体" w:hAnsi="宋体" w:cs="宋体"/>
                <w:color w:val="auto"/>
                <w:szCs w:val="21"/>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自定义告警输出内容。</w:t>
            </w:r>
          </w:p>
        </w:tc>
      </w:tr>
      <w:tr w14:paraId="29EF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4B6EA4AF">
            <w:pPr>
              <w:jc w:val="center"/>
              <w:rPr>
                <w:rFonts w:ascii="宋体" w:hAnsi="宋体" w:cs="宋体"/>
                <w:color w:val="auto"/>
                <w:sz w:val="20"/>
                <w:szCs w:val="20"/>
              </w:rPr>
            </w:pPr>
          </w:p>
        </w:tc>
        <w:tc>
          <w:tcPr>
            <w:tcW w:w="1312" w:type="dxa"/>
            <w:vMerge w:val="continue"/>
            <w:noWrap/>
            <w:vAlign w:val="center"/>
          </w:tcPr>
          <w:p w14:paraId="3C35349C">
            <w:pPr>
              <w:jc w:val="center"/>
              <w:rPr>
                <w:rFonts w:ascii="宋体" w:hAnsi="宋体" w:cs="宋体"/>
                <w:color w:val="auto"/>
                <w:sz w:val="20"/>
                <w:szCs w:val="20"/>
              </w:rPr>
            </w:pPr>
          </w:p>
        </w:tc>
        <w:tc>
          <w:tcPr>
            <w:tcW w:w="6691" w:type="dxa"/>
            <w:vAlign w:val="center"/>
          </w:tcPr>
          <w:p w14:paraId="4AAE512C">
            <w:pPr>
              <w:widowControl/>
              <w:jc w:val="left"/>
              <w:textAlignment w:val="bottom"/>
              <w:rPr>
                <w:rFonts w:ascii="宋体" w:hAnsi="宋体" w:cs="宋体"/>
                <w:color w:val="auto"/>
                <w:szCs w:val="21"/>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多类采集告警，同时匹配多个列的组合条件(与或)告警，</w:t>
            </w:r>
          </w:p>
        </w:tc>
      </w:tr>
      <w:tr w14:paraId="65B7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7BBFB7E0">
            <w:pPr>
              <w:jc w:val="center"/>
              <w:rPr>
                <w:rFonts w:ascii="宋体" w:hAnsi="宋体" w:cs="宋体"/>
                <w:color w:val="auto"/>
                <w:sz w:val="20"/>
                <w:szCs w:val="20"/>
              </w:rPr>
            </w:pPr>
          </w:p>
        </w:tc>
        <w:tc>
          <w:tcPr>
            <w:tcW w:w="1312" w:type="dxa"/>
            <w:vMerge w:val="restart"/>
            <w:noWrap/>
            <w:vAlign w:val="center"/>
          </w:tcPr>
          <w:p w14:paraId="42DC206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监控模板</w:t>
            </w:r>
          </w:p>
        </w:tc>
        <w:tc>
          <w:tcPr>
            <w:tcW w:w="6691" w:type="dxa"/>
            <w:vAlign w:val="center"/>
          </w:tcPr>
          <w:p w14:paraId="713A76E5">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支持按照主机类型，配置主机监控模板，下发Shell\Python\Bat\PowerShell类型脚本</w:t>
            </w:r>
          </w:p>
        </w:tc>
      </w:tr>
      <w:tr w14:paraId="01F5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5B7D099C">
            <w:pPr>
              <w:jc w:val="center"/>
              <w:rPr>
                <w:rFonts w:ascii="宋体" w:hAnsi="宋体" w:cs="宋体"/>
                <w:color w:val="auto"/>
                <w:sz w:val="20"/>
                <w:szCs w:val="20"/>
              </w:rPr>
            </w:pPr>
          </w:p>
        </w:tc>
        <w:tc>
          <w:tcPr>
            <w:tcW w:w="1312" w:type="dxa"/>
            <w:vMerge w:val="continue"/>
            <w:noWrap/>
            <w:vAlign w:val="center"/>
          </w:tcPr>
          <w:p w14:paraId="025A62FE">
            <w:pPr>
              <w:jc w:val="center"/>
              <w:rPr>
                <w:rFonts w:ascii="宋体" w:hAnsi="宋体" w:cs="宋体"/>
                <w:color w:val="auto"/>
                <w:sz w:val="20"/>
                <w:szCs w:val="20"/>
              </w:rPr>
            </w:pPr>
          </w:p>
        </w:tc>
        <w:tc>
          <w:tcPr>
            <w:tcW w:w="6691" w:type="dxa"/>
            <w:vAlign w:val="center"/>
          </w:tcPr>
          <w:p w14:paraId="63FD5AFB">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支持按照数据库类型，配置数据库模板，下发SQL\Shell\Python\Bat\PowerShell类型脚本</w:t>
            </w:r>
          </w:p>
        </w:tc>
      </w:tr>
      <w:tr w14:paraId="67FD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0E04A895">
            <w:pPr>
              <w:jc w:val="center"/>
              <w:rPr>
                <w:rFonts w:ascii="宋体" w:hAnsi="宋体" w:cs="宋体"/>
                <w:color w:val="auto"/>
                <w:sz w:val="20"/>
                <w:szCs w:val="20"/>
              </w:rPr>
            </w:pPr>
          </w:p>
        </w:tc>
        <w:tc>
          <w:tcPr>
            <w:tcW w:w="1312" w:type="dxa"/>
            <w:vMerge w:val="continue"/>
            <w:noWrap/>
            <w:vAlign w:val="center"/>
          </w:tcPr>
          <w:p w14:paraId="29B71CB7">
            <w:pPr>
              <w:jc w:val="center"/>
              <w:rPr>
                <w:rFonts w:ascii="宋体" w:hAnsi="宋体" w:cs="宋体"/>
                <w:color w:val="auto"/>
                <w:sz w:val="20"/>
                <w:szCs w:val="20"/>
              </w:rPr>
            </w:pPr>
          </w:p>
        </w:tc>
        <w:tc>
          <w:tcPr>
            <w:tcW w:w="6691" w:type="dxa"/>
            <w:vAlign w:val="center"/>
          </w:tcPr>
          <w:p w14:paraId="0275EBEF">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支持自定义配置监控模板，可选按照数据库类型、版本、角色、是否多租户自动匹配模板;主备切换后，能自动匹配新模板。</w:t>
            </w:r>
          </w:p>
        </w:tc>
      </w:tr>
      <w:tr w14:paraId="6A09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5157AE5D">
            <w:pPr>
              <w:jc w:val="center"/>
              <w:rPr>
                <w:rFonts w:ascii="宋体" w:hAnsi="宋体" w:cs="宋体"/>
                <w:color w:val="auto"/>
                <w:sz w:val="20"/>
                <w:szCs w:val="20"/>
              </w:rPr>
            </w:pPr>
          </w:p>
        </w:tc>
        <w:tc>
          <w:tcPr>
            <w:tcW w:w="1312" w:type="dxa"/>
            <w:vMerge w:val="restart"/>
            <w:noWrap/>
            <w:vAlign w:val="center"/>
          </w:tcPr>
          <w:p w14:paraId="4189AEC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告警展示</w:t>
            </w:r>
          </w:p>
        </w:tc>
        <w:tc>
          <w:tcPr>
            <w:tcW w:w="6691" w:type="dxa"/>
            <w:vAlign w:val="center"/>
          </w:tcPr>
          <w:p w14:paraId="224371A2">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支持数据库的当前告警和历史告警展示、支持导出告警明细至Excel表格。</w:t>
            </w:r>
          </w:p>
        </w:tc>
      </w:tr>
      <w:tr w14:paraId="52EA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74166549">
            <w:pPr>
              <w:jc w:val="center"/>
              <w:rPr>
                <w:rFonts w:ascii="宋体" w:hAnsi="宋体" w:cs="宋体"/>
                <w:color w:val="auto"/>
                <w:sz w:val="20"/>
                <w:szCs w:val="20"/>
              </w:rPr>
            </w:pPr>
          </w:p>
        </w:tc>
        <w:tc>
          <w:tcPr>
            <w:tcW w:w="1312" w:type="dxa"/>
            <w:vMerge w:val="continue"/>
            <w:noWrap/>
            <w:vAlign w:val="center"/>
          </w:tcPr>
          <w:p w14:paraId="183FE991">
            <w:pPr>
              <w:jc w:val="center"/>
              <w:rPr>
                <w:rFonts w:ascii="宋体" w:hAnsi="宋体" w:cs="宋体"/>
                <w:color w:val="auto"/>
                <w:sz w:val="20"/>
                <w:szCs w:val="20"/>
              </w:rPr>
            </w:pPr>
          </w:p>
        </w:tc>
        <w:tc>
          <w:tcPr>
            <w:tcW w:w="6691" w:type="dxa"/>
            <w:vAlign w:val="center"/>
          </w:tcPr>
          <w:p w14:paraId="5ACD91EE">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支持主机的当前告警和历史告警展示。支持导出告警明细至Excel表格。</w:t>
            </w:r>
          </w:p>
        </w:tc>
      </w:tr>
      <w:tr w14:paraId="3FA6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495BC0DC">
            <w:pPr>
              <w:jc w:val="center"/>
              <w:rPr>
                <w:rFonts w:ascii="宋体" w:hAnsi="宋体" w:cs="宋体"/>
                <w:color w:val="auto"/>
                <w:sz w:val="20"/>
                <w:szCs w:val="20"/>
              </w:rPr>
            </w:pPr>
          </w:p>
        </w:tc>
        <w:tc>
          <w:tcPr>
            <w:tcW w:w="1312" w:type="dxa"/>
            <w:vMerge w:val="restart"/>
            <w:noWrap/>
            <w:vAlign w:val="center"/>
          </w:tcPr>
          <w:p w14:paraId="53223A8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告警维护</w:t>
            </w:r>
          </w:p>
        </w:tc>
        <w:tc>
          <w:tcPr>
            <w:tcW w:w="6691" w:type="dxa"/>
            <w:vAlign w:val="center"/>
          </w:tcPr>
          <w:p w14:paraId="5FF13EEB">
            <w:pPr>
              <w:widowControl/>
              <w:jc w:val="left"/>
              <w:textAlignment w:val="bottom"/>
              <w:rPr>
                <w:rFonts w:ascii="宋体" w:hAnsi="宋体" w:cs="宋体"/>
                <w:color w:val="auto"/>
                <w:szCs w:val="21"/>
              </w:rPr>
            </w:pPr>
            <w:r>
              <w:rPr>
                <w:rFonts w:hint="eastAsia" w:ascii="宋体" w:hAnsi="宋体" w:cs="宋体"/>
                <w:color w:val="auto"/>
                <w:kern w:val="0"/>
                <w:szCs w:val="21"/>
                <w:lang w:bidi="ar"/>
              </w:rPr>
              <w:t>告警确认，大屏不再显示该告警。</w:t>
            </w:r>
          </w:p>
        </w:tc>
      </w:tr>
      <w:tr w14:paraId="5C3D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4A168A2F">
            <w:pPr>
              <w:jc w:val="center"/>
              <w:rPr>
                <w:rFonts w:ascii="宋体" w:hAnsi="宋体" w:cs="宋体"/>
                <w:color w:val="auto"/>
                <w:sz w:val="20"/>
                <w:szCs w:val="20"/>
              </w:rPr>
            </w:pPr>
          </w:p>
        </w:tc>
        <w:tc>
          <w:tcPr>
            <w:tcW w:w="1312" w:type="dxa"/>
            <w:vMerge w:val="continue"/>
            <w:noWrap/>
            <w:vAlign w:val="center"/>
          </w:tcPr>
          <w:p w14:paraId="04CB29D8">
            <w:pPr>
              <w:jc w:val="center"/>
              <w:rPr>
                <w:rFonts w:ascii="宋体" w:hAnsi="宋体" w:cs="宋体"/>
                <w:color w:val="auto"/>
                <w:sz w:val="20"/>
                <w:szCs w:val="20"/>
              </w:rPr>
            </w:pPr>
          </w:p>
        </w:tc>
        <w:tc>
          <w:tcPr>
            <w:tcW w:w="6691" w:type="dxa"/>
            <w:vAlign w:val="center"/>
          </w:tcPr>
          <w:p w14:paraId="15DB972B">
            <w:pPr>
              <w:widowControl/>
              <w:jc w:val="left"/>
              <w:textAlignment w:val="bottom"/>
              <w:rPr>
                <w:rFonts w:ascii="宋体" w:hAnsi="宋体" w:cs="宋体"/>
                <w:color w:val="auto"/>
                <w:szCs w:val="21"/>
              </w:rPr>
            </w:pPr>
            <w:r>
              <w:rPr>
                <w:rFonts w:hint="eastAsia" w:ascii="宋体" w:hAnsi="宋体" w:cs="宋体"/>
                <w:color w:val="auto"/>
                <w:kern w:val="0"/>
                <w:szCs w:val="21"/>
                <w:lang w:bidi="ar"/>
              </w:rPr>
              <w:t>数据库维护，在维护的时间段内，大屏不再显示该数据库相关告警。</w:t>
            </w:r>
          </w:p>
        </w:tc>
      </w:tr>
      <w:tr w14:paraId="5A44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18BD2FD5">
            <w:pPr>
              <w:jc w:val="center"/>
              <w:rPr>
                <w:rFonts w:ascii="宋体" w:hAnsi="宋体" w:cs="宋体"/>
                <w:color w:val="auto"/>
                <w:sz w:val="20"/>
                <w:szCs w:val="20"/>
              </w:rPr>
            </w:pPr>
          </w:p>
        </w:tc>
        <w:tc>
          <w:tcPr>
            <w:tcW w:w="1312" w:type="dxa"/>
            <w:noWrap/>
            <w:vAlign w:val="center"/>
          </w:tcPr>
          <w:p w14:paraId="696C9728">
            <w:pPr>
              <w:widowControl/>
              <w:jc w:val="center"/>
              <w:textAlignment w:val="bottom"/>
              <w:rPr>
                <w:rFonts w:ascii="宋体" w:hAnsi="宋体" w:cs="宋体"/>
                <w:color w:val="auto"/>
                <w:sz w:val="20"/>
                <w:szCs w:val="20"/>
              </w:rPr>
            </w:pPr>
            <w:r>
              <w:rPr>
                <w:rFonts w:hint="eastAsia" w:ascii="宋体" w:hAnsi="宋体" w:cs="宋体"/>
                <w:color w:val="auto"/>
                <w:kern w:val="0"/>
                <w:sz w:val="20"/>
                <w:szCs w:val="20"/>
                <w:lang w:bidi="ar"/>
              </w:rPr>
              <w:t>告警通知</w:t>
            </w:r>
          </w:p>
        </w:tc>
        <w:tc>
          <w:tcPr>
            <w:tcW w:w="6691" w:type="dxa"/>
            <w:vAlign w:val="center"/>
          </w:tcPr>
          <w:p w14:paraId="2EA8D3D7">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 Email / 短信 / 企业微信等类型告警通知，支持对接Zabbix。</w:t>
            </w:r>
          </w:p>
        </w:tc>
      </w:tr>
      <w:tr w14:paraId="137C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4F14435C">
            <w:pPr>
              <w:jc w:val="center"/>
              <w:rPr>
                <w:rFonts w:ascii="宋体" w:hAnsi="宋体" w:cs="宋体"/>
                <w:color w:val="auto"/>
                <w:sz w:val="20"/>
                <w:szCs w:val="20"/>
              </w:rPr>
            </w:pPr>
          </w:p>
        </w:tc>
        <w:tc>
          <w:tcPr>
            <w:tcW w:w="1312" w:type="dxa"/>
            <w:noWrap/>
            <w:vAlign w:val="center"/>
          </w:tcPr>
          <w:p w14:paraId="724B5EFE">
            <w:pPr>
              <w:widowControl/>
              <w:jc w:val="center"/>
              <w:textAlignment w:val="bottom"/>
              <w:rPr>
                <w:rFonts w:ascii="宋体" w:hAnsi="宋体" w:cs="宋体"/>
                <w:color w:val="auto"/>
                <w:kern w:val="0"/>
                <w:sz w:val="20"/>
                <w:szCs w:val="20"/>
                <w:lang w:bidi="ar"/>
              </w:rPr>
            </w:pPr>
            <w:r>
              <w:rPr>
                <w:rFonts w:hint="eastAsia" w:ascii="宋体" w:hAnsi="宋体" w:cs="宋体"/>
                <w:color w:val="auto"/>
                <w:kern w:val="0"/>
                <w:sz w:val="20"/>
                <w:szCs w:val="20"/>
                <w:lang w:bidi="ar"/>
              </w:rPr>
              <w:t>负载波动告警</w:t>
            </w:r>
          </w:p>
        </w:tc>
        <w:tc>
          <w:tcPr>
            <w:tcW w:w="6691" w:type="dxa"/>
            <w:vAlign w:val="center"/>
          </w:tcPr>
          <w:p w14:paraId="259CE12D">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支持当数据库的会话数、C</w:t>
            </w:r>
            <w:r>
              <w:rPr>
                <w:rFonts w:ascii="宋体" w:hAnsi="宋体" w:cs="宋体"/>
                <w:color w:val="auto"/>
                <w:kern w:val="0"/>
                <w:szCs w:val="21"/>
                <w:lang w:bidi="ar"/>
              </w:rPr>
              <w:t>PU</w:t>
            </w:r>
            <w:r>
              <w:rPr>
                <w:rFonts w:hint="eastAsia" w:ascii="宋体" w:hAnsi="宋体" w:cs="宋体"/>
                <w:color w:val="auto"/>
                <w:kern w:val="0"/>
                <w:szCs w:val="21"/>
                <w:lang w:bidi="ar"/>
              </w:rPr>
              <w:t>使用率、Q</w:t>
            </w:r>
            <w:r>
              <w:rPr>
                <w:rFonts w:ascii="宋体" w:hAnsi="宋体" w:cs="宋体"/>
                <w:color w:val="auto"/>
                <w:kern w:val="0"/>
                <w:szCs w:val="21"/>
                <w:lang w:bidi="ar"/>
              </w:rPr>
              <w:t>PS/TPS</w:t>
            </w:r>
            <w:r>
              <w:rPr>
                <w:rFonts w:hint="eastAsia" w:ascii="宋体" w:hAnsi="宋体" w:cs="宋体"/>
                <w:color w:val="auto"/>
                <w:kern w:val="0"/>
                <w:szCs w:val="21"/>
                <w:lang w:bidi="ar"/>
              </w:rPr>
              <w:t>等指标产生波动但小于告警阈值时的自动发现与告警，波动范围可自定义</w:t>
            </w:r>
          </w:p>
        </w:tc>
      </w:tr>
      <w:tr w14:paraId="7ECF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restart"/>
            <w:noWrap/>
            <w:vAlign w:val="center"/>
          </w:tcPr>
          <w:p w14:paraId="7F96887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健康检查</w:t>
            </w:r>
          </w:p>
        </w:tc>
        <w:tc>
          <w:tcPr>
            <w:tcW w:w="1312" w:type="dxa"/>
            <w:vMerge w:val="restart"/>
            <w:noWrap/>
            <w:vAlign w:val="center"/>
          </w:tcPr>
          <w:p w14:paraId="69D8B77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检查项定义</w:t>
            </w:r>
          </w:p>
        </w:tc>
        <w:tc>
          <w:tcPr>
            <w:tcW w:w="6691" w:type="dxa"/>
            <w:vAlign w:val="center"/>
          </w:tcPr>
          <w:p w14:paraId="75169351">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支持对主机和数据库，下发SQL\Shell\Python\Bat\PowerShell类型脚本</w:t>
            </w:r>
          </w:p>
        </w:tc>
      </w:tr>
      <w:tr w14:paraId="6157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508DFA65">
            <w:pPr>
              <w:jc w:val="center"/>
              <w:rPr>
                <w:rFonts w:ascii="宋体" w:hAnsi="宋体" w:cs="宋体"/>
                <w:color w:val="auto"/>
                <w:sz w:val="20"/>
                <w:szCs w:val="20"/>
              </w:rPr>
            </w:pPr>
          </w:p>
        </w:tc>
        <w:tc>
          <w:tcPr>
            <w:tcW w:w="1312" w:type="dxa"/>
            <w:vMerge w:val="continue"/>
            <w:noWrap/>
            <w:vAlign w:val="center"/>
          </w:tcPr>
          <w:p w14:paraId="2DE973B8">
            <w:pPr>
              <w:jc w:val="center"/>
              <w:rPr>
                <w:rFonts w:ascii="宋体" w:hAnsi="宋体" w:cs="宋体"/>
                <w:color w:val="auto"/>
                <w:sz w:val="20"/>
                <w:szCs w:val="20"/>
              </w:rPr>
            </w:pPr>
          </w:p>
        </w:tc>
        <w:tc>
          <w:tcPr>
            <w:tcW w:w="6691" w:type="dxa"/>
            <w:vAlign w:val="center"/>
          </w:tcPr>
          <w:p w14:paraId="67E60CA0">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支持单值、列表解析；支持分行分列、Json等多种解析规则。</w:t>
            </w:r>
          </w:p>
        </w:tc>
      </w:tr>
      <w:tr w14:paraId="4978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27F16881">
            <w:pPr>
              <w:jc w:val="center"/>
              <w:rPr>
                <w:rFonts w:ascii="宋体" w:hAnsi="宋体" w:cs="宋体"/>
                <w:color w:val="auto"/>
                <w:sz w:val="20"/>
                <w:szCs w:val="20"/>
              </w:rPr>
            </w:pPr>
          </w:p>
        </w:tc>
        <w:tc>
          <w:tcPr>
            <w:tcW w:w="1312" w:type="dxa"/>
            <w:noWrap/>
            <w:vAlign w:val="center"/>
          </w:tcPr>
          <w:p w14:paraId="48ADEED8">
            <w:pPr>
              <w:widowControl/>
              <w:jc w:val="center"/>
              <w:textAlignment w:val="bottom"/>
              <w:rPr>
                <w:rFonts w:ascii="宋体" w:hAnsi="宋体" w:cs="宋体"/>
                <w:color w:val="auto"/>
                <w:sz w:val="20"/>
                <w:szCs w:val="20"/>
              </w:rPr>
            </w:pPr>
            <w:r>
              <w:rPr>
                <w:rFonts w:hint="eastAsia" w:ascii="宋体" w:hAnsi="宋体" w:cs="宋体"/>
                <w:color w:val="auto"/>
                <w:kern w:val="0"/>
                <w:sz w:val="20"/>
                <w:szCs w:val="20"/>
                <w:lang w:bidi="ar"/>
              </w:rPr>
              <w:t>巡检模板</w:t>
            </w:r>
          </w:p>
        </w:tc>
        <w:tc>
          <w:tcPr>
            <w:tcW w:w="6691" w:type="dxa"/>
            <w:vAlign w:val="center"/>
          </w:tcPr>
          <w:p w14:paraId="612EE22C">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支持自定义组合巡检模板项目，支持自定义巡检报告章节。</w:t>
            </w:r>
          </w:p>
        </w:tc>
      </w:tr>
      <w:tr w14:paraId="3386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6B833F04">
            <w:pPr>
              <w:jc w:val="center"/>
              <w:rPr>
                <w:rFonts w:ascii="宋体" w:hAnsi="宋体" w:cs="宋体"/>
                <w:color w:val="auto"/>
                <w:sz w:val="20"/>
                <w:szCs w:val="20"/>
              </w:rPr>
            </w:pPr>
          </w:p>
        </w:tc>
        <w:tc>
          <w:tcPr>
            <w:tcW w:w="1312" w:type="dxa"/>
            <w:vMerge w:val="restart"/>
            <w:noWrap/>
            <w:vAlign w:val="center"/>
          </w:tcPr>
          <w:p w14:paraId="146685C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巡检执行</w:t>
            </w:r>
          </w:p>
        </w:tc>
        <w:tc>
          <w:tcPr>
            <w:tcW w:w="6691" w:type="dxa"/>
            <w:vAlign w:val="center"/>
          </w:tcPr>
          <w:p w14:paraId="1D2D030A">
            <w:pPr>
              <w:widowControl/>
              <w:jc w:val="left"/>
              <w:textAlignment w:val="bottom"/>
              <w:rPr>
                <w:rFonts w:ascii="宋体" w:hAnsi="宋体" w:cs="宋体"/>
                <w:color w:val="auto"/>
                <w:szCs w:val="21"/>
              </w:rPr>
            </w:pPr>
            <w:r>
              <w:rPr>
                <w:rFonts w:hint="eastAsia" w:ascii="宋体" w:hAnsi="宋体" w:cs="宋体"/>
                <w:color w:val="auto"/>
                <w:kern w:val="0"/>
                <w:szCs w:val="21"/>
                <w:lang w:bidi="ar"/>
              </w:rPr>
              <w:t>各类型数据库内置日巡检和深度巡检模板。</w:t>
            </w:r>
          </w:p>
        </w:tc>
      </w:tr>
      <w:tr w14:paraId="1CDB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4A7E7765">
            <w:pPr>
              <w:jc w:val="center"/>
              <w:rPr>
                <w:rFonts w:ascii="宋体" w:hAnsi="宋体" w:cs="宋体"/>
                <w:color w:val="auto"/>
                <w:sz w:val="20"/>
                <w:szCs w:val="20"/>
              </w:rPr>
            </w:pPr>
          </w:p>
        </w:tc>
        <w:tc>
          <w:tcPr>
            <w:tcW w:w="1312" w:type="dxa"/>
            <w:vMerge w:val="continue"/>
            <w:noWrap/>
            <w:vAlign w:val="center"/>
          </w:tcPr>
          <w:p w14:paraId="61623876">
            <w:pPr>
              <w:jc w:val="center"/>
              <w:rPr>
                <w:rFonts w:ascii="宋体" w:hAnsi="宋体" w:cs="宋体"/>
                <w:color w:val="auto"/>
                <w:sz w:val="20"/>
                <w:szCs w:val="20"/>
              </w:rPr>
            </w:pPr>
          </w:p>
        </w:tc>
        <w:tc>
          <w:tcPr>
            <w:tcW w:w="6691" w:type="dxa"/>
            <w:vAlign w:val="center"/>
          </w:tcPr>
          <w:p w14:paraId="6A9FE3C4">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支持单套/多套同类型数据库，执行立即/定时/周期性巡检。</w:t>
            </w:r>
          </w:p>
        </w:tc>
      </w:tr>
      <w:tr w14:paraId="3BF4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211F53BC">
            <w:pPr>
              <w:jc w:val="center"/>
              <w:rPr>
                <w:rFonts w:ascii="宋体" w:hAnsi="宋体" w:cs="宋体"/>
                <w:color w:val="auto"/>
                <w:sz w:val="20"/>
                <w:szCs w:val="20"/>
              </w:rPr>
            </w:pPr>
          </w:p>
        </w:tc>
        <w:tc>
          <w:tcPr>
            <w:tcW w:w="1312" w:type="dxa"/>
            <w:vMerge w:val="continue"/>
            <w:noWrap/>
            <w:vAlign w:val="center"/>
          </w:tcPr>
          <w:p w14:paraId="44D59FC3">
            <w:pPr>
              <w:jc w:val="center"/>
              <w:rPr>
                <w:rFonts w:ascii="宋体" w:hAnsi="宋体" w:cs="宋体"/>
                <w:color w:val="auto"/>
                <w:sz w:val="20"/>
                <w:szCs w:val="20"/>
              </w:rPr>
            </w:pPr>
          </w:p>
        </w:tc>
        <w:tc>
          <w:tcPr>
            <w:tcW w:w="6691" w:type="dxa"/>
            <w:vAlign w:val="center"/>
          </w:tcPr>
          <w:p w14:paraId="365EDD44">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支持巡检完成后发送报告至指定Email邮箱</w:t>
            </w:r>
          </w:p>
        </w:tc>
      </w:tr>
      <w:tr w14:paraId="5444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5" w:type="dxa"/>
            <w:vMerge w:val="continue"/>
            <w:noWrap/>
            <w:vAlign w:val="center"/>
          </w:tcPr>
          <w:p w14:paraId="1B24603C">
            <w:pPr>
              <w:jc w:val="center"/>
              <w:rPr>
                <w:rFonts w:ascii="宋体" w:hAnsi="宋体" w:cs="宋体"/>
                <w:color w:val="auto"/>
                <w:sz w:val="20"/>
                <w:szCs w:val="20"/>
              </w:rPr>
            </w:pPr>
          </w:p>
        </w:tc>
        <w:tc>
          <w:tcPr>
            <w:tcW w:w="1312" w:type="dxa"/>
            <w:vMerge w:val="restart"/>
            <w:noWrap/>
            <w:vAlign w:val="center"/>
          </w:tcPr>
          <w:p w14:paraId="03558F8C">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bidi="ar"/>
              </w:rPr>
              <w:t>巡检</w:t>
            </w:r>
            <w:r>
              <w:rPr>
                <w:rFonts w:hint="eastAsia" w:ascii="宋体" w:hAnsi="宋体" w:cs="宋体"/>
                <w:color w:val="auto"/>
                <w:kern w:val="0"/>
                <w:sz w:val="20"/>
                <w:szCs w:val="20"/>
                <w:lang w:val="en-US" w:eastAsia="zh-CN" w:bidi="ar"/>
              </w:rPr>
              <w:t>分析</w:t>
            </w:r>
          </w:p>
        </w:tc>
        <w:tc>
          <w:tcPr>
            <w:tcW w:w="6691" w:type="dxa"/>
            <w:vAlign w:val="center"/>
          </w:tcPr>
          <w:p w14:paraId="4D8B1D3A">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支持导出Word、PDF、HTML格式巡检报告。支持章节细分。</w:t>
            </w:r>
          </w:p>
        </w:tc>
      </w:tr>
      <w:tr w14:paraId="322D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21EA5616">
            <w:pPr>
              <w:jc w:val="center"/>
              <w:rPr>
                <w:rFonts w:ascii="宋体" w:hAnsi="宋体" w:cs="宋体"/>
                <w:color w:val="auto"/>
                <w:sz w:val="20"/>
                <w:szCs w:val="20"/>
              </w:rPr>
            </w:pPr>
          </w:p>
        </w:tc>
        <w:tc>
          <w:tcPr>
            <w:tcW w:w="1312" w:type="dxa"/>
            <w:vMerge w:val="continue"/>
            <w:noWrap/>
            <w:vAlign w:val="center"/>
          </w:tcPr>
          <w:p w14:paraId="2C318D2B">
            <w:pPr>
              <w:jc w:val="center"/>
              <w:rPr>
                <w:rFonts w:ascii="宋体" w:hAnsi="宋体" w:cs="宋体"/>
                <w:color w:val="auto"/>
                <w:sz w:val="20"/>
                <w:szCs w:val="20"/>
              </w:rPr>
            </w:pPr>
          </w:p>
        </w:tc>
        <w:tc>
          <w:tcPr>
            <w:tcW w:w="6691" w:type="dxa"/>
            <w:vAlign w:val="center"/>
          </w:tcPr>
          <w:p w14:paraId="36A591BD">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支持统计触发不同告警级别问题项，支持只展示特定告级别的告警项。</w:t>
            </w:r>
          </w:p>
        </w:tc>
      </w:tr>
      <w:tr w14:paraId="209A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51B08F84">
            <w:pPr>
              <w:jc w:val="center"/>
              <w:rPr>
                <w:rFonts w:ascii="宋体" w:hAnsi="宋体" w:cs="宋体"/>
                <w:color w:val="auto"/>
                <w:sz w:val="20"/>
                <w:szCs w:val="20"/>
              </w:rPr>
            </w:pPr>
          </w:p>
        </w:tc>
        <w:tc>
          <w:tcPr>
            <w:tcW w:w="1312" w:type="dxa"/>
            <w:vMerge w:val="continue"/>
            <w:noWrap/>
            <w:vAlign w:val="center"/>
          </w:tcPr>
          <w:p w14:paraId="384D2895">
            <w:pPr>
              <w:jc w:val="center"/>
              <w:rPr>
                <w:rFonts w:ascii="宋体" w:hAnsi="宋体" w:cs="宋体"/>
                <w:color w:val="auto"/>
                <w:sz w:val="20"/>
                <w:szCs w:val="20"/>
              </w:rPr>
            </w:pPr>
          </w:p>
        </w:tc>
        <w:tc>
          <w:tcPr>
            <w:tcW w:w="6691" w:type="dxa"/>
            <w:vAlign w:val="center"/>
          </w:tcPr>
          <w:p w14:paraId="0656E508">
            <w:pPr>
              <w:widowControl/>
              <w:jc w:val="left"/>
              <w:textAlignment w:val="bottom"/>
              <w:rPr>
                <w:rFonts w:ascii="宋体" w:hAnsi="宋体" w:cs="宋体"/>
                <w:color w:val="auto"/>
                <w:szCs w:val="21"/>
              </w:rPr>
            </w:pPr>
            <w:r>
              <w:rPr>
                <w:rFonts w:hint="eastAsia" w:ascii="宋体" w:hAnsi="宋体" w:cs="宋体"/>
                <w:color w:val="auto"/>
                <w:kern w:val="0"/>
                <w:szCs w:val="21"/>
                <w:lang w:bidi="ar"/>
              </w:rPr>
              <w:t>支持汇总报告，查看企业内所有数据库的触发告警，支持配置巡检项与上次巡检结果进行对比展示。</w:t>
            </w:r>
          </w:p>
        </w:tc>
      </w:tr>
      <w:tr w14:paraId="7EE7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restart"/>
            <w:noWrap/>
            <w:vAlign w:val="center"/>
          </w:tcPr>
          <w:p w14:paraId="5D25166B">
            <w:pPr>
              <w:jc w:val="center"/>
              <w:rPr>
                <w:rFonts w:ascii="宋体" w:hAnsi="宋体" w:cs="宋体"/>
                <w:color w:val="auto"/>
                <w:sz w:val="20"/>
                <w:szCs w:val="20"/>
              </w:rPr>
            </w:pPr>
            <w:r>
              <w:rPr>
                <w:rFonts w:hint="eastAsia" w:ascii="宋体" w:hAnsi="宋体" w:cs="宋体"/>
                <w:color w:val="auto"/>
                <w:sz w:val="20"/>
                <w:szCs w:val="20"/>
                <w:lang w:val="en-US" w:eastAsia="zh-CN"/>
              </w:rPr>
              <w:t>提供</w:t>
            </w:r>
            <w:r>
              <w:rPr>
                <w:rFonts w:hint="eastAsia" w:ascii="宋体" w:hAnsi="宋体" w:cs="宋体"/>
                <w:color w:val="auto"/>
                <w:sz w:val="20"/>
                <w:szCs w:val="20"/>
              </w:rPr>
              <w:t>高可用管理</w:t>
            </w:r>
          </w:p>
          <w:p w14:paraId="60EB6325">
            <w:pPr>
              <w:pStyle w:val="4"/>
              <w:rPr>
                <w:rFonts w:ascii="宋体" w:hAnsi="宋体" w:cs="宋体"/>
                <w:color w:val="auto"/>
                <w:sz w:val="20"/>
                <w:szCs w:val="20"/>
              </w:rPr>
            </w:pPr>
            <w:r>
              <w:rPr>
                <w:rFonts w:hint="eastAsia"/>
                <w:color w:val="auto"/>
              </w:rPr>
              <w:t xml:space="preserve"> </w:t>
            </w:r>
            <w:r>
              <w:rPr>
                <w:color w:val="auto"/>
              </w:rPr>
              <w:t xml:space="preserve">    </w:t>
            </w:r>
          </w:p>
        </w:tc>
        <w:tc>
          <w:tcPr>
            <w:tcW w:w="1312" w:type="dxa"/>
            <w:vMerge w:val="restart"/>
            <w:noWrap/>
            <w:vAlign w:val="center"/>
          </w:tcPr>
          <w:p w14:paraId="5C9A8441">
            <w:pPr>
              <w:jc w:val="center"/>
              <w:rPr>
                <w:rFonts w:ascii="宋体" w:hAnsi="宋体" w:cs="宋体"/>
                <w:color w:val="auto"/>
                <w:sz w:val="20"/>
                <w:szCs w:val="20"/>
              </w:rPr>
            </w:pPr>
            <w:r>
              <w:rPr>
                <w:rFonts w:hint="eastAsia" w:ascii="宋体" w:hAnsi="宋体" w:cs="宋体"/>
                <w:color w:val="auto"/>
                <w:kern w:val="0"/>
                <w:sz w:val="20"/>
                <w:szCs w:val="20"/>
                <w:lang w:bidi="ar"/>
              </w:rPr>
              <w:t>一键切换</w:t>
            </w:r>
          </w:p>
        </w:tc>
        <w:tc>
          <w:tcPr>
            <w:tcW w:w="6691" w:type="dxa"/>
            <w:vAlign w:val="center"/>
          </w:tcPr>
          <w:p w14:paraId="42354385">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主流的高可用架构，可以从平台发起对主备架构一键切换和回切（如Oralcle ADG主备切换等）。</w:t>
            </w:r>
            <w:r>
              <w:rPr>
                <w:rFonts w:ascii="宋体" w:hAnsi="宋体" w:cs="宋体"/>
                <w:color w:val="auto"/>
                <w:kern w:val="0"/>
                <w:szCs w:val="21"/>
                <w:lang w:bidi="ar"/>
              </w:rPr>
              <w:t xml:space="preserve"> </w:t>
            </w:r>
          </w:p>
        </w:tc>
      </w:tr>
      <w:tr w14:paraId="47D5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7D6609D1">
            <w:pPr>
              <w:pStyle w:val="4"/>
              <w:rPr>
                <w:rFonts w:ascii="宋体" w:hAnsi="宋体" w:cs="宋体"/>
                <w:color w:val="auto"/>
                <w:sz w:val="20"/>
                <w:szCs w:val="20"/>
              </w:rPr>
            </w:pPr>
          </w:p>
        </w:tc>
        <w:tc>
          <w:tcPr>
            <w:tcW w:w="1312" w:type="dxa"/>
            <w:vMerge w:val="continue"/>
            <w:noWrap/>
            <w:vAlign w:val="center"/>
          </w:tcPr>
          <w:p w14:paraId="2EF675A9">
            <w:pPr>
              <w:jc w:val="center"/>
              <w:rPr>
                <w:rFonts w:ascii="宋体" w:hAnsi="宋体" w:cs="宋体"/>
                <w:color w:val="auto"/>
                <w:sz w:val="20"/>
                <w:szCs w:val="20"/>
              </w:rPr>
            </w:pPr>
          </w:p>
        </w:tc>
        <w:tc>
          <w:tcPr>
            <w:tcW w:w="6691" w:type="dxa"/>
            <w:vAlign w:val="center"/>
          </w:tcPr>
          <w:p w14:paraId="5870F755">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从平台发起对M</w:t>
            </w:r>
            <w:r>
              <w:rPr>
                <w:rFonts w:ascii="宋体" w:hAnsi="宋体" w:cs="宋体"/>
                <w:color w:val="auto"/>
                <w:kern w:val="0"/>
                <w:szCs w:val="21"/>
                <w:lang w:bidi="ar"/>
              </w:rPr>
              <w:t>ySQL</w:t>
            </w:r>
            <w:r>
              <w:rPr>
                <w:rFonts w:hint="eastAsia" w:ascii="宋体" w:hAnsi="宋体" w:cs="宋体"/>
                <w:color w:val="auto"/>
                <w:kern w:val="0"/>
                <w:szCs w:val="21"/>
                <w:lang w:bidi="ar"/>
              </w:rPr>
              <w:t>主从、k</w:t>
            </w:r>
            <w:r>
              <w:rPr>
                <w:rFonts w:ascii="宋体" w:hAnsi="宋体" w:cs="宋体"/>
                <w:color w:val="auto"/>
                <w:kern w:val="0"/>
                <w:szCs w:val="21"/>
                <w:lang w:bidi="ar"/>
              </w:rPr>
              <w:t>eepAlive</w:t>
            </w:r>
            <w:r>
              <w:rPr>
                <w:rFonts w:hint="eastAsia" w:ascii="宋体" w:hAnsi="宋体" w:cs="宋体"/>
                <w:color w:val="auto"/>
                <w:kern w:val="0"/>
                <w:szCs w:val="21"/>
                <w:lang w:bidi="ar"/>
              </w:rPr>
              <w:t>、MHA、O</w:t>
            </w:r>
            <w:r>
              <w:rPr>
                <w:rFonts w:ascii="宋体" w:hAnsi="宋体" w:cs="宋体"/>
                <w:color w:val="auto"/>
                <w:kern w:val="0"/>
                <w:szCs w:val="21"/>
                <w:lang w:bidi="ar"/>
              </w:rPr>
              <w:t>RCH</w:t>
            </w:r>
            <w:r>
              <w:rPr>
                <w:rFonts w:hint="eastAsia" w:ascii="宋体" w:hAnsi="宋体" w:cs="宋体"/>
                <w:color w:val="auto"/>
                <w:kern w:val="0"/>
                <w:szCs w:val="21"/>
                <w:lang w:bidi="ar"/>
              </w:rPr>
              <w:t>架构的一键切换和回切；</w:t>
            </w:r>
          </w:p>
        </w:tc>
      </w:tr>
      <w:tr w14:paraId="6D62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4EE70705">
            <w:pPr>
              <w:pStyle w:val="4"/>
              <w:rPr>
                <w:rFonts w:ascii="宋体" w:hAnsi="宋体" w:cs="宋体"/>
                <w:color w:val="auto"/>
                <w:sz w:val="20"/>
                <w:szCs w:val="20"/>
              </w:rPr>
            </w:pPr>
          </w:p>
        </w:tc>
        <w:tc>
          <w:tcPr>
            <w:tcW w:w="1312" w:type="dxa"/>
            <w:vMerge w:val="continue"/>
            <w:noWrap/>
            <w:vAlign w:val="center"/>
          </w:tcPr>
          <w:p w14:paraId="631766A2">
            <w:pPr>
              <w:jc w:val="center"/>
              <w:rPr>
                <w:rFonts w:ascii="宋体" w:hAnsi="宋体" w:cs="宋体"/>
                <w:color w:val="auto"/>
                <w:sz w:val="20"/>
                <w:szCs w:val="20"/>
              </w:rPr>
            </w:pPr>
          </w:p>
        </w:tc>
        <w:tc>
          <w:tcPr>
            <w:tcW w:w="6691" w:type="dxa"/>
            <w:vAlign w:val="center"/>
          </w:tcPr>
          <w:p w14:paraId="4E68439A">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从平台发起对达梦D</w:t>
            </w:r>
            <w:r>
              <w:rPr>
                <w:rFonts w:ascii="宋体" w:hAnsi="宋体" w:cs="宋体"/>
                <w:color w:val="auto"/>
                <w:kern w:val="0"/>
                <w:szCs w:val="21"/>
                <w:lang w:bidi="ar"/>
              </w:rPr>
              <w:t>ataWatch</w:t>
            </w:r>
            <w:r>
              <w:rPr>
                <w:rFonts w:hint="eastAsia" w:ascii="宋体" w:hAnsi="宋体" w:cs="宋体"/>
                <w:color w:val="auto"/>
                <w:kern w:val="0"/>
                <w:szCs w:val="21"/>
                <w:lang w:bidi="ar"/>
              </w:rPr>
              <w:t>主备架构的一键切换和回切；</w:t>
            </w:r>
          </w:p>
        </w:tc>
      </w:tr>
      <w:tr w14:paraId="010D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0F76B34B">
            <w:pPr>
              <w:pStyle w:val="4"/>
              <w:rPr>
                <w:rFonts w:ascii="宋体" w:hAnsi="宋体" w:cs="宋体"/>
                <w:color w:val="auto"/>
                <w:sz w:val="20"/>
                <w:szCs w:val="20"/>
              </w:rPr>
            </w:pPr>
          </w:p>
        </w:tc>
        <w:tc>
          <w:tcPr>
            <w:tcW w:w="1312" w:type="dxa"/>
            <w:vMerge w:val="continue"/>
            <w:noWrap/>
            <w:vAlign w:val="center"/>
          </w:tcPr>
          <w:p w14:paraId="29F265A7">
            <w:pPr>
              <w:jc w:val="center"/>
              <w:rPr>
                <w:rFonts w:ascii="宋体" w:hAnsi="宋体" w:cs="宋体"/>
                <w:color w:val="auto"/>
                <w:sz w:val="20"/>
                <w:szCs w:val="20"/>
              </w:rPr>
            </w:pPr>
          </w:p>
        </w:tc>
        <w:tc>
          <w:tcPr>
            <w:tcW w:w="6691" w:type="dxa"/>
            <w:vAlign w:val="center"/>
          </w:tcPr>
          <w:p w14:paraId="48E2C955">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从平台发起对S</w:t>
            </w:r>
            <w:r>
              <w:rPr>
                <w:rFonts w:ascii="宋体" w:hAnsi="宋体" w:cs="宋体"/>
                <w:color w:val="auto"/>
                <w:kern w:val="0"/>
                <w:szCs w:val="21"/>
                <w:lang w:bidi="ar"/>
              </w:rPr>
              <w:t>QL S</w:t>
            </w:r>
            <w:r>
              <w:rPr>
                <w:rFonts w:hint="eastAsia" w:ascii="宋体" w:hAnsi="宋体" w:cs="宋体"/>
                <w:color w:val="auto"/>
                <w:kern w:val="0"/>
                <w:szCs w:val="21"/>
                <w:lang w:bidi="ar"/>
              </w:rPr>
              <w:t>er</w:t>
            </w:r>
            <w:r>
              <w:rPr>
                <w:rFonts w:ascii="宋体" w:hAnsi="宋体" w:cs="宋体"/>
                <w:color w:val="auto"/>
                <w:kern w:val="0"/>
                <w:szCs w:val="21"/>
                <w:lang w:bidi="ar"/>
              </w:rPr>
              <w:t>ver</w:t>
            </w:r>
            <w:r>
              <w:rPr>
                <w:rFonts w:hint="eastAsia" w:ascii="宋体" w:hAnsi="宋体" w:cs="宋体"/>
                <w:color w:val="auto"/>
                <w:kern w:val="0"/>
                <w:szCs w:val="21"/>
                <w:lang w:bidi="ar"/>
              </w:rPr>
              <w:t>架构的一键切换和回切；</w:t>
            </w:r>
          </w:p>
        </w:tc>
      </w:tr>
      <w:tr w14:paraId="5AB6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697ABC42">
            <w:pPr>
              <w:pStyle w:val="4"/>
              <w:rPr>
                <w:rFonts w:ascii="宋体" w:hAnsi="宋体" w:cs="宋体"/>
                <w:color w:val="auto"/>
                <w:sz w:val="20"/>
                <w:szCs w:val="20"/>
              </w:rPr>
            </w:pPr>
          </w:p>
        </w:tc>
        <w:tc>
          <w:tcPr>
            <w:tcW w:w="1312" w:type="dxa"/>
            <w:vMerge w:val="continue"/>
            <w:noWrap/>
            <w:vAlign w:val="center"/>
          </w:tcPr>
          <w:p w14:paraId="7C35A858">
            <w:pPr>
              <w:jc w:val="center"/>
              <w:rPr>
                <w:rFonts w:ascii="宋体" w:hAnsi="宋体" w:cs="宋体"/>
                <w:color w:val="auto"/>
                <w:sz w:val="20"/>
                <w:szCs w:val="20"/>
              </w:rPr>
            </w:pPr>
          </w:p>
        </w:tc>
        <w:tc>
          <w:tcPr>
            <w:tcW w:w="6691" w:type="dxa"/>
            <w:vAlign w:val="center"/>
          </w:tcPr>
          <w:p w14:paraId="71DF32B8">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切换前的评估，提前发现影响切换成功的隐患并提示用户</w:t>
            </w:r>
          </w:p>
        </w:tc>
      </w:tr>
      <w:tr w14:paraId="3C89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10D40F93">
            <w:pPr>
              <w:pStyle w:val="4"/>
              <w:rPr>
                <w:rFonts w:ascii="宋体" w:hAnsi="宋体" w:cs="宋体"/>
                <w:color w:val="auto"/>
                <w:sz w:val="20"/>
                <w:szCs w:val="20"/>
              </w:rPr>
            </w:pPr>
          </w:p>
        </w:tc>
        <w:tc>
          <w:tcPr>
            <w:tcW w:w="1312" w:type="dxa"/>
            <w:vMerge w:val="continue"/>
            <w:noWrap/>
            <w:vAlign w:val="center"/>
          </w:tcPr>
          <w:p w14:paraId="0A7AD1EF">
            <w:pPr>
              <w:jc w:val="center"/>
              <w:rPr>
                <w:rFonts w:ascii="宋体" w:hAnsi="宋体" w:cs="宋体"/>
                <w:color w:val="auto"/>
                <w:sz w:val="20"/>
                <w:szCs w:val="20"/>
              </w:rPr>
            </w:pPr>
          </w:p>
        </w:tc>
        <w:tc>
          <w:tcPr>
            <w:tcW w:w="6691" w:type="dxa"/>
            <w:vAlign w:val="center"/>
          </w:tcPr>
          <w:p w14:paraId="42EF03D9">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批量切换，</w:t>
            </w: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创建批量切换任务、在批量前指定切换的日志路由和参数设置、支持批量切换前的评估</w:t>
            </w:r>
          </w:p>
        </w:tc>
      </w:tr>
      <w:tr w14:paraId="0C22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5EA46B17">
            <w:pPr>
              <w:pStyle w:val="4"/>
              <w:rPr>
                <w:rFonts w:ascii="宋体" w:hAnsi="宋体" w:cs="宋体"/>
                <w:color w:val="auto"/>
                <w:sz w:val="20"/>
                <w:szCs w:val="20"/>
              </w:rPr>
            </w:pPr>
          </w:p>
        </w:tc>
        <w:tc>
          <w:tcPr>
            <w:tcW w:w="1312" w:type="dxa"/>
            <w:vMerge w:val="restart"/>
            <w:noWrap/>
            <w:vAlign w:val="center"/>
          </w:tcPr>
          <w:p w14:paraId="2667EFEF">
            <w:pPr>
              <w:jc w:val="center"/>
              <w:rPr>
                <w:rFonts w:ascii="宋体" w:hAnsi="宋体" w:cs="宋体"/>
                <w:color w:val="auto"/>
                <w:sz w:val="20"/>
                <w:szCs w:val="20"/>
              </w:rPr>
            </w:pPr>
            <w:r>
              <w:rPr>
                <w:rFonts w:hint="eastAsia" w:ascii="宋体" w:hAnsi="宋体" w:cs="宋体"/>
                <w:color w:val="auto"/>
                <w:kern w:val="0"/>
                <w:sz w:val="20"/>
                <w:szCs w:val="20"/>
                <w:lang w:bidi="ar"/>
              </w:rPr>
              <w:t>主从同步管理</w:t>
            </w:r>
          </w:p>
        </w:tc>
        <w:tc>
          <w:tcPr>
            <w:tcW w:w="6691" w:type="dxa"/>
            <w:vAlign w:val="center"/>
          </w:tcPr>
          <w:p w14:paraId="7E73C661">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主从拓扑的展示</w:t>
            </w:r>
          </w:p>
        </w:tc>
      </w:tr>
      <w:tr w14:paraId="2F2A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0A6F2ED1">
            <w:pPr>
              <w:pStyle w:val="4"/>
              <w:rPr>
                <w:rFonts w:ascii="宋体" w:hAnsi="宋体" w:cs="宋体"/>
                <w:color w:val="auto"/>
                <w:sz w:val="20"/>
                <w:szCs w:val="20"/>
              </w:rPr>
            </w:pPr>
          </w:p>
        </w:tc>
        <w:tc>
          <w:tcPr>
            <w:tcW w:w="1312" w:type="dxa"/>
            <w:vMerge w:val="continue"/>
            <w:noWrap/>
            <w:vAlign w:val="center"/>
          </w:tcPr>
          <w:p w14:paraId="63F4FF0A">
            <w:pPr>
              <w:jc w:val="center"/>
              <w:rPr>
                <w:rFonts w:ascii="宋体" w:hAnsi="宋体" w:cs="宋体"/>
                <w:color w:val="auto"/>
                <w:sz w:val="20"/>
                <w:szCs w:val="20"/>
              </w:rPr>
            </w:pPr>
          </w:p>
        </w:tc>
        <w:tc>
          <w:tcPr>
            <w:tcW w:w="6691" w:type="dxa"/>
            <w:vAlign w:val="center"/>
          </w:tcPr>
          <w:p w14:paraId="08A1F92C">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主从延时的展示</w:t>
            </w:r>
          </w:p>
        </w:tc>
      </w:tr>
      <w:tr w14:paraId="63A4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38340E80">
            <w:pPr>
              <w:pStyle w:val="4"/>
              <w:rPr>
                <w:rFonts w:ascii="宋体" w:hAnsi="宋体" w:cs="宋体"/>
                <w:color w:val="auto"/>
                <w:sz w:val="20"/>
                <w:szCs w:val="20"/>
              </w:rPr>
            </w:pPr>
          </w:p>
        </w:tc>
        <w:tc>
          <w:tcPr>
            <w:tcW w:w="1312" w:type="dxa"/>
            <w:vMerge w:val="continue"/>
            <w:noWrap/>
            <w:vAlign w:val="center"/>
          </w:tcPr>
          <w:p w14:paraId="548F9BB7">
            <w:pPr>
              <w:jc w:val="center"/>
              <w:rPr>
                <w:rFonts w:ascii="宋体" w:hAnsi="宋体" w:cs="宋体"/>
                <w:color w:val="auto"/>
                <w:sz w:val="20"/>
                <w:szCs w:val="20"/>
              </w:rPr>
            </w:pPr>
          </w:p>
        </w:tc>
        <w:tc>
          <w:tcPr>
            <w:tcW w:w="6691" w:type="dxa"/>
            <w:vAlign w:val="center"/>
          </w:tcPr>
          <w:p w14:paraId="5B33600B">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支持数据库时间点恢复功能（如Oracle闪回）、s</w:t>
            </w:r>
            <w:r>
              <w:rPr>
                <w:rFonts w:ascii="宋体" w:hAnsi="宋体" w:cs="宋体"/>
                <w:color w:val="auto"/>
                <w:kern w:val="0"/>
                <w:szCs w:val="21"/>
                <w:lang w:bidi="ar"/>
              </w:rPr>
              <w:t>napshot</w:t>
            </w:r>
            <w:r>
              <w:rPr>
                <w:rFonts w:hint="eastAsia" w:ascii="宋体" w:hAnsi="宋体" w:cs="宋体"/>
                <w:color w:val="auto"/>
                <w:kern w:val="0"/>
                <w:szCs w:val="21"/>
                <w:lang w:bidi="ar"/>
              </w:rPr>
              <w:t>、只读、闪回恢复到任意时间点</w:t>
            </w:r>
          </w:p>
        </w:tc>
      </w:tr>
      <w:tr w14:paraId="1C4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restart"/>
            <w:noWrap/>
            <w:vAlign w:val="center"/>
          </w:tcPr>
          <w:p w14:paraId="0F538EA2">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提供</w:t>
            </w:r>
            <w:r>
              <w:rPr>
                <w:rFonts w:hint="eastAsia" w:ascii="宋体" w:hAnsi="宋体" w:cs="宋体"/>
                <w:color w:val="auto"/>
                <w:sz w:val="20"/>
                <w:szCs w:val="20"/>
              </w:rPr>
              <w:t>备份恢复</w:t>
            </w:r>
            <w:r>
              <w:rPr>
                <w:rFonts w:hint="eastAsia" w:ascii="宋体" w:hAnsi="宋体" w:cs="宋体"/>
                <w:color w:val="auto"/>
                <w:sz w:val="20"/>
                <w:szCs w:val="20"/>
                <w:lang w:val="en-US" w:eastAsia="zh-CN"/>
              </w:rPr>
              <w:t>功能</w:t>
            </w:r>
          </w:p>
        </w:tc>
        <w:tc>
          <w:tcPr>
            <w:tcW w:w="1312" w:type="dxa"/>
            <w:noWrap/>
            <w:vAlign w:val="center"/>
          </w:tcPr>
          <w:p w14:paraId="040927BA">
            <w:pPr>
              <w:jc w:val="center"/>
              <w:rPr>
                <w:rFonts w:ascii="宋体" w:hAnsi="宋体" w:cs="宋体"/>
                <w:color w:val="auto"/>
                <w:sz w:val="20"/>
                <w:szCs w:val="20"/>
              </w:rPr>
            </w:pPr>
            <w:r>
              <w:rPr>
                <w:rFonts w:hint="eastAsia" w:ascii="宋体" w:hAnsi="宋体" w:cs="宋体"/>
                <w:color w:val="auto"/>
                <w:kern w:val="0"/>
                <w:sz w:val="20"/>
                <w:szCs w:val="20"/>
                <w:lang w:bidi="ar"/>
              </w:rPr>
              <w:t>备份</w:t>
            </w:r>
          </w:p>
        </w:tc>
        <w:tc>
          <w:tcPr>
            <w:tcW w:w="6691" w:type="dxa"/>
            <w:vAlign w:val="center"/>
          </w:tcPr>
          <w:p w14:paraId="1664A282">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从平台发起对Orace、MySQL、SQL Server等数据库的立即备份、定时备份，</w:t>
            </w:r>
          </w:p>
        </w:tc>
      </w:tr>
      <w:tr w14:paraId="53AA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6D08C1FA">
            <w:pPr>
              <w:jc w:val="center"/>
              <w:rPr>
                <w:rFonts w:ascii="宋体" w:hAnsi="宋体" w:cs="宋体"/>
                <w:color w:val="auto"/>
                <w:sz w:val="20"/>
                <w:szCs w:val="20"/>
              </w:rPr>
            </w:pPr>
          </w:p>
        </w:tc>
        <w:tc>
          <w:tcPr>
            <w:tcW w:w="1312" w:type="dxa"/>
            <w:noWrap/>
            <w:vAlign w:val="center"/>
          </w:tcPr>
          <w:p w14:paraId="455430A4">
            <w:pPr>
              <w:jc w:val="center"/>
              <w:rPr>
                <w:rFonts w:ascii="宋体" w:hAnsi="宋体" w:cs="宋体"/>
                <w:color w:val="auto"/>
                <w:sz w:val="20"/>
                <w:szCs w:val="20"/>
              </w:rPr>
            </w:pPr>
            <w:r>
              <w:rPr>
                <w:rFonts w:hint="eastAsia" w:ascii="宋体" w:hAnsi="宋体" w:cs="宋体"/>
                <w:color w:val="auto"/>
                <w:kern w:val="0"/>
                <w:sz w:val="20"/>
                <w:szCs w:val="20"/>
                <w:lang w:bidi="ar"/>
              </w:rPr>
              <w:t>恢复</w:t>
            </w:r>
          </w:p>
        </w:tc>
        <w:tc>
          <w:tcPr>
            <w:tcW w:w="6691" w:type="dxa"/>
            <w:vAlign w:val="center"/>
          </w:tcPr>
          <w:p w14:paraId="3DFA427D">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异机恢复，支持从磁盘、带库、对象存储发起异机一键恢复</w:t>
            </w:r>
          </w:p>
        </w:tc>
      </w:tr>
      <w:tr w14:paraId="48DB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6114740A">
            <w:pPr>
              <w:jc w:val="center"/>
              <w:rPr>
                <w:rFonts w:ascii="宋体" w:hAnsi="宋体" w:cs="宋体"/>
                <w:color w:val="auto"/>
                <w:sz w:val="20"/>
                <w:szCs w:val="20"/>
              </w:rPr>
            </w:pPr>
          </w:p>
        </w:tc>
        <w:tc>
          <w:tcPr>
            <w:tcW w:w="1312" w:type="dxa"/>
            <w:noWrap/>
            <w:vAlign w:val="center"/>
          </w:tcPr>
          <w:p w14:paraId="6D781B7A">
            <w:pPr>
              <w:jc w:val="center"/>
              <w:rPr>
                <w:rFonts w:ascii="宋体" w:hAnsi="宋体" w:cs="宋体"/>
                <w:color w:val="auto"/>
                <w:sz w:val="20"/>
                <w:szCs w:val="20"/>
              </w:rPr>
            </w:pPr>
            <w:r>
              <w:rPr>
                <w:rFonts w:hint="eastAsia" w:ascii="宋体" w:hAnsi="宋体" w:cs="宋体"/>
                <w:b/>
                <w:bCs/>
                <w:color w:val="auto"/>
                <w:szCs w:val="21"/>
                <w:lang w:bidi="ar"/>
              </w:rPr>
              <w:t xml:space="preserve"> </w:t>
            </w:r>
            <w:r>
              <w:rPr>
                <w:rFonts w:hint="eastAsia" w:ascii="宋体" w:hAnsi="宋体" w:cs="宋体"/>
                <w:color w:val="auto"/>
                <w:kern w:val="0"/>
                <w:sz w:val="20"/>
                <w:szCs w:val="20"/>
                <w:lang w:bidi="ar"/>
              </w:rPr>
              <w:t>集中恢复验证</w:t>
            </w:r>
          </w:p>
        </w:tc>
        <w:tc>
          <w:tcPr>
            <w:tcW w:w="6691" w:type="dxa"/>
            <w:vAlign w:val="center"/>
          </w:tcPr>
          <w:p w14:paraId="46D52992">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从磁盘、带库、对象存储等备份介质发起多套数据库的集中恢复验证</w:t>
            </w:r>
          </w:p>
        </w:tc>
      </w:tr>
      <w:tr w14:paraId="38D1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restart"/>
            <w:noWrap/>
            <w:vAlign w:val="center"/>
          </w:tcPr>
          <w:p w14:paraId="118E323B">
            <w:pPr>
              <w:jc w:val="center"/>
              <w:rPr>
                <w:rFonts w:ascii="宋体" w:hAnsi="宋体" w:cs="宋体"/>
                <w:color w:val="auto"/>
                <w:sz w:val="20"/>
                <w:szCs w:val="20"/>
              </w:rPr>
            </w:pPr>
            <w:r>
              <w:rPr>
                <w:rFonts w:hint="eastAsia" w:ascii="宋体" w:hAnsi="宋体" w:cs="宋体"/>
                <w:color w:val="auto"/>
                <w:sz w:val="20"/>
                <w:szCs w:val="20"/>
                <w:lang w:val="en-US" w:eastAsia="zh-CN"/>
              </w:rPr>
              <w:t>提供</w:t>
            </w:r>
            <w:r>
              <w:rPr>
                <w:rFonts w:hint="eastAsia" w:ascii="宋体" w:hAnsi="宋体" w:cs="宋体"/>
                <w:color w:val="auto"/>
                <w:sz w:val="20"/>
                <w:szCs w:val="20"/>
              </w:rPr>
              <w:t>性能分析</w:t>
            </w:r>
          </w:p>
        </w:tc>
        <w:tc>
          <w:tcPr>
            <w:tcW w:w="1312" w:type="dxa"/>
            <w:noWrap/>
            <w:vAlign w:val="center"/>
          </w:tcPr>
          <w:p w14:paraId="5400D9D9">
            <w:pPr>
              <w:jc w:val="center"/>
              <w:rPr>
                <w:rFonts w:ascii="宋体" w:hAnsi="宋体" w:cs="宋体"/>
                <w:color w:val="auto"/>
                <w:sz w:val="20"/>
                <w:szCs w:val="20"/>
              </w:rPr>
            </w:pPr>
            <w:r>
              <w:rPr>
                <w:rFonts w:hint="eastAsia" w:ascii="宋体" w:hAnsi="宋体" w:cs="宋体"/>
                <w:color w:val="auto"/>
                <w:kern w:val="0"/>
                <w:sz w:val="20"/>
                <w:szCs w:val="20"/>
                <w:lang w:bidi="ar"/>
              </w:rPr>
              <w:t>实例性能</w:t>
            </w:r>
          </w:p>
        </w:tc>
        <w:tc>
          <w:tcPr>
            <w:tcW w:w="6691" w:type="dxa"/>
            <w:vAlign w:val="center"/>
          </w:tcPr>
          <w:p w14:paraId="3C749D3B">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展示实例的每秒活动会话数、每秒锁等待、T</w:t>
            </w:r>
            <w:r>
              <w:rPr>
                <w:rFonts w:ascii="宋体" w:hAnsi="宋体" w:cs="宋体"/>
                <w:color w:val="auto"/>
                <w:kern w:val="0"/>
                <w:szCs w:val="21"/>
                <w:lang w:bidi="ar"/>
              </w:rPr>
              <w:t>PS</w:t>
            </w:r>
            <w:r>
              <w:rPr>
                <w:rFonts w:hint="eastAsia" w:ascii="宋体" w:hAnsi="宋体" w:cs="宋体"/>
                <w:color w:val="auto"/>
                <w:kern w:val="0"/>
                <w:szCs w:val="21"/>
                <w:lang w:bidi="ar"/>
              </w:rPr>
              <w:t>、Q</w:t>
            </w:r>
            <w:r>
              <w:rPr>
                <w:rFonts w:ascii="宋体" w:hAnsi="宋体" w:cs="宋体"/>
                <w:color w:val="auto"/>
                <w:kern w:val="0"/>
                <w:szCs w:val="21"/>
                <w:lang w:bidi="ar"/>
              </w:rPr>
              <w:t>PS</w:t>
            </w:r>
            <w:r>
              <w:rPr>
                <w:rFonts w:hint="eastAsia" w:ascii="宋体" w:hAnsi="宋体" w:cs="宋体"/>
                <w:color w:val="auto"/>
                <w:kern w:val="0"/>
                <w:szCs w:val="21"/>
                <w:lang w:bidi="ar"/>
              </w:rPr>
              <w:t>等关键性能趋势</w:t>
            </w:r>
          </w:p>
        </w:tc>
      </w:tr>
      <w:tr w14:paraId="06B8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1AF8BBAF">
            <w:pPr>
              <w:jc w:val="center"/>
              <w:rPr>
                <w:rFonts w:ascii="宋体" w:hAnsi="宋体" w:cs="宋体"/>
                <w:color w:val="auto"/>
                <w:sz w:val="20"/>
                <w:szCs w:val="20"/>
              </w:rPr>
            </w:pPr>
          </w:p>
        </w:tc>
        <w:tc>
          <w:tcPr>
            <w:tcW w:w="1312" w:type="dxa"/>
            <w:noWrap/>
            <w:vAlign w:val="center"/>
          </w:tcPr>
          <w:p w14:paraId="5D77F18C">
            <w:pPr>
              <w:rPr>
                <w:rFonts w:ascii="宋体" w:hAnsi="宋体" w:cs="宋体"/>
                <w:color w:val="auto"/>
                <w:sz w:val="20"/>
                <w:szCs w:val="20"/>
              </w:rPr>
            </w:pPr>
            <w:r>
              <w:rPr>
                <w:rFonts w:hint="eastAsia" w:ascii="宋体" w:hAnsi="宋体" w:cs="宋体"/>
                <w:b/>
                <w:bCs/>
                <w:color w:val="auto"/>
                <w:szCs w:val="21"/>
                <w:lang w:bidi="ar"/>
              </w:rPr>
              <w:t xml:space="preserve"> </w:t>
            </w:r>
            <w:r>
              <w:rPr>
                <w:rFonts w:hint="eastAsia" w:ascii="宋体" w:hAnsi="宋体" w:cs="宋体"/>
                <w:color w:val="auto"/>
                <w:kern w:val="0"/>
                <w:sz w:val="20"/>
                <w:szCs w:val="20"/>
                <w:lang w:bidi="ar"/>
              </w:rPr>
              <w:t>S</w:t>
            </w:r>
            <w:r>
              <w:rPr>
                <w:rFonts w:ascii="宋体" w:hAnsi="宋体" w:cs="宋体"/>
                <w:color w:val="auto"/>
                <w:kern w:val="0"/>
                <w:sz w:val="20"/>
                <w:szCs w:val="20"/>
                <w:lang w:bidi="ar"/>
              </w:rPr>
              <w:t>QL</w:t>
            </w:r>
            <w:r>
              <w:rPr>
                <w:rFonts w:hint="eastAsia" w:ascii="宋体" w:hAnsi="宋体" w:cs="宋体"/>
                <w:color w:val="auto"/>
                <w:kern w:val="0"/>
                <w:sz w:val="20"/>
                <w:szCs w:val="20"/>
                <w:lang w:bidi="ar"/>
              </w:rPr>
              <w:t>性能分析</w:t>
            </w:r>
          </w:p>
        </w:tc>
        <w:tc>
          <w:tcPr>
            <w:tcW w:w="6691" w:type="dxa"/>
            <w:vAlign w:val="center"/>
          </w:tcPr>
          <w:p w14:paraId="2054A759">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T</w:t>
            </w:r>
            <w:r>
              <w:rPr>
                <w:rFonts w:ascii="宋体" w:hAnsi="宋体" w:cs="宋体"/>
                <w:color w:val="auto"/>
                <w:kern w:val="0"/>
                <w:szCs w:val="21"/>
                <w:lang w:bidi="ar"/>
              </w:rPr>
              <w:t>OPSQL</w:t>
            </w:r>
            <w:r>
              <w:rPr>
                <w:rFonts w:hint="eastAsia" w:ascii="宋体" w:hAnsi="宋体" w:cs="宋体"/>
                <w:color w:val="auto"/>
                <w:kern w:val="0"/>
                <w:szCs w:val="21"/>
                <w:lang w:bidi="ar"/>
              </w:rPr>
              <w:t>的获取、T</w:t>
            </w:r>
            <w:r>
              <w:rPr>
                <w:rFonts w:ascii="宋体" w:hAnsi="宋体" w:cs="宋体"/>
                <w:color w:val="auto"/>
                <w:kern w:val="0"/>
                <w:szCs w:val="21"/>
                <w:lang w:bidi="ar"/>
              </w:rPr>
              <w:t>OP</w:t>
            </w:r>
            <w:r>
              <w:rPr>
                <w:rFonts w:hint="eastAsia" w:ascii="宋体" w:hAnsi="宋体" w:cs="宋体"/>
                <w:color w:val="auto"/>
                <w:kern w:val="0"/>
                <w:szCs w:val="21"/>
                <w:lang w:bidi="ar"/>
              </w:rPr>
              <w:t>S</w:t>
            </w:r>
            <w:r>
              <w:rPr>
                <w:rFonts w:ascii="宋体" w:hAnsi="宋体" w:cs="宋体"/>
                <w:color w:val="auto"/>
                <w:kern w:val="0"/>
                <w:szCs w:val="21"/>
                <w:lang w:bidi="ar"/>
              </w:rPr>
              <w:t>QL</w:t>
            </w:r>
            <w:r>
              <w:rPr>
                <w:rFonts w:hint="eastAsia" w:ascii="宋体" w:hAnsi="宋体" w:cs="宋体"/>
                <w:color w:val="auto"/>
                <w:kern w:val="0"/>
                <w:szCs w:val="21"/>
                <w:lang w:bidi="ar"/>
              </w:rPr>
              <w:t>一路下钻到执行计划、表信息、S</w:t>
            </w:r>
            <w:r>
              <w:rPr>
                <w:rFonts w:ascii="宋体" w:hAnsi="宋体" w:cs="宋体"/>
                <w:color w:val="auto"/>
                <w:kern w:val="0"/>
                <w:szCs w:val="21"/>
                <w:lang w:bidi="ar"/>
              </w:rPr>
              <w:t>QL</w:t>
            </w:r>
            <w:r>
              <w:rPr>
                <w:rFonts w:hint="eastAsia" w:ascii="宋体" w:hAnsi="宋体" w:cs="宋体"/>
                <w:color w:val="auto"/>
                <w:kern w:val="0"/>
                <w:szCs w:val="21"/>
                <w:lang w:bidi="ar"/>
              </w:rPr>
              <w:t>历史性能趋势图表，支持一键S</w:t>
            </w:r>
            <w:r>
              <w:rPr>
                <w:rFonts w:ascii="宋体" w:hAnsi="宋体" w:cs="宋体"/>
                <w:color w:val="auto"/>
                <w:kern w:val="0"/>
                <w:szCs w:val="21"/>
                <w:lang w:bidi="ar"/>
              </w:rPr>
              <w:t>QL</w:t>
            </w:r>
            <w:r>
              <w:rPr>
                <w:rFonts w:hint="eastAsia" w:ascii="宋体" w:hAnsi="宋体" w:cs="宋体"/>
                <w:color w:val="auto"/>
                <w:kern w:val="0"/>
                <w:szCs w:val="21"/>
                <w:lang w:bidi="ar"/>
              </w:rPr>
              <w:t>性能优化，给出索引、表J</w:t>
            </w:r>
            <w:r>
              <w:rPr>
                <w:rFonts w:ascii="宋体" w:hAnsi="宋体" w:cs="宋体"/>
                <w:color w:val="auto"/>
                <w:kern w:val="0"/>
                <w:szCs w:val="21"/>
                <w:lang w:bidi="ar"/>
              </w:rPr>
              <w:t>OIN</w:t>
            </w:r>
            <w:r>
              <w:rPr>
                <w:rFonts w:hint="eastAsia" w:ascii="宋体" w:hAnsi="宋体" w:cs="宋体"/>
                <w:color w:val="auto"/>
                <w:kern w:val="0"/>
                <w:szCs w:val="21"/>
                <w:lang w:bidi="ar"/>
              </w:rPr>
              <w:t>等建议</w:t>
            </w:r>
          </w:p>
        </w:tc>
      </w:tr>
      <w:tr w14:paraId="080F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41895FA3">
            <w:pPr>
              <w:jc w:val="center"/>
              <w:rPr>
                <w:rFonts w:ascii="宋体" w:hAnsi="宋体" w:cs="宋体"/>
                <w:color w:val="auto"/>
                <w:sz w:val="20"/>
                <w:szCs w:val="20"/>
              </w:rPr>
            </w:pPr>
          </w:p>
        </w:tc>
        <w:tc>
          <w:tcPr>
            <w:tcW w:w="1312" w:type="dxa"/>
            <w:noWrap/>
            <w:vAlign w:val="center"/>
          </w:tcPr>
          <w:p w14:paraId="125B06EF">
            <w:pPr>
              <w:rPr>
                <w:rFonts w:ascii="宋体" w:hAnsi="宋体" w:cs="宋体"/>
                <w:color w:val="auto"/>
                <w:sz w:val="20"/>
                <w:szCs w:val="20"/>
              </w:rPr>
            </w:pPr>
            <w:r>
              <w:rPr>
                <w:rFonts w:hint="eastAsia" w:ascii="宋体" w:hAnsi="宋体" w:cs="宋体"/>
                <w:b/>
                <w:bCs/>
                <w:color w:val="auto"/>
                <w:szCs w:val="21"/>
                <w:lang w:bidi="ar"/>
              </w:rPr>
              <w:t xml:space="preserve"> </w:t>
            </w:r>
            <w:r>
              <w:rPr>
                <w:rFonts w:hint="eastAsia" w:ascii="宋体" w:hAnsi="宋体" w:cs="宋体"/>
                <w:color w:val="auto"/>
                <w:kern w:val="0"/>
                <w:sz w:val="20"/>
                <w:szCs w:val="20"/>
                <w:lang w:bidi="ar"/>
              </w:rPr>
              <w:t>会话管理</w:t>
            </w:r>
          </w:p>
        </w:tc>
        <w:tc>
          <w:tcPr>
            <w:tcW w:w="6691" w:type="dxa"/>
            <w:vAlign w:val="center"/>
          </w:tcPr>
          <w:p w14:paraId="10F88236">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展示会话执行S</w:t>
            </w:r>
            <w:r>
              <w:rPr>
                <w:rFonts w:ascii="宋体" w:hAnsi="宋体" w:cs="宋体"/>
                <w:color w:val="auto"/>
                <w:kern w:val="0"/>
                <w:szCs w:val="21"/>
                <w:lang w:bidi="ar"/>
              </w:rPr>
              <w:t>QL</w:t>
            </w:r>
            <w:r>
              <w:rPr>
                <w:rFonts w:hint="eastAsia" w:ascii="宋体" w:hAnsi="宋体" w:cs="宋体"/>
                <w:color w:val="auto"/>
                <w:kern w:val="0"/>
                <w:szCs w:val="21"/>
                <w:lang w:bidi="ar"/>
              </w:rPr>
              <w:t>，支持不断下钻到执行计划、表信息并获取优化建议，支持单个会话的查杀、支持批量会话查杀</w:t>
            </w:r>
          </w:p>
        </w:tc>
      </w:tr>
      <w:tr w14:paraId="11CF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5225B25F">
            <w:pPr>
              <w:jc w:val="center"/>
              <w:rPr>
                <w:rFonts w:ascii="宋体" w:hAnsi="宋体" w:cs="宋体"/>
                <w:color w:val="auto"/>
                <w:sz w:val="20"/>
                <w:szCs w:val="20"/>
              </w:rPr>
            </w:pPr>
          </w:p>
        </w:tc>
        <w:tc>
          <w:tcPr>
            <w:tcW w:w="1312" w:type="dxa"/>
            <w:noWrap/>
            <w:vAlign w:val="center"/>
          </w:tcPr>
          <w:p w14:paraId="1A210305">
            <w:pPr>
              <w:rPr>
                <w:rFonts w:ascii="宋体" w:hAnsi="宋体" w:cs="宋体"/>
                <w:color w:val="auto"/>
                <w:kern w:val="0"/>
                <w:sz w:val="20"/>
                <w:szCs w:val="20"/>
                <w:lang w:bidi="ar"/>
              </w:rPr>
            </w:pPr>
            <w:r>
              <w:rPr>
                <w:rFonts w:hint="eastAsia" w:ascii="宋体" w:hAnsi="宋体" w:cs="宋体"/>
                <w:color w:val="auto"/>
                <w:kern w:val="0"/>
                <w:sz w:val="20"/>
                <w:szCs w:val="20"/>
                <w:lang w:bidi="ar"/>
              </w:rPr>
              <w:t>锁</w:t>
            </w:r>
          </w:p>
        </w:tc>
        <w:tc>
          <w:tcPr>
            <w:tcW w:w="6691" w:type="dxa"/>
            <w:vAlign w:val="center"/>
          </w:tcPr>
          <w:p w14:paraId="1E10E71F">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从平台展示锁关系，展示锁的源头和依赖关系</w:t>
            </w:r>
          </w:p>
        </w:tc>
      </w:tr>
      <w:tr w14:paraId="41C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358267A3">
            <w:pPr>
              <w:jc w:val="center"/>
              <w:rPr>
                <w:rFonts w:ascii="宋体" w:hAnsi="宋体" w:cs="宋体"/>
                <w:color w:val="auto"/>
                <w:sz w:val="20"/>
                <w:szCs w:val="20"/>
              </w:rPr>
            </w:pPr>
          </w:p>
        </w:tc>
        <w:tc>
          <w:tcPr>
            <w:tcW w:w="1312" w:type="dxa"/>
            <w:noWrap/>
            <w:vAlign w:val="center"/>
          </w:tcPr>
          <w:p w14:paraId="315180CB">
            <w:pPr>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执行计划管理</w:t>
            </w:r>
          </w:p>
        </w:tc>
        <w:tc>
          <w:tcPr>
            <w:tcW w:w="6691" w:type="dxa"/>
            <w:vAlign w:val="center"/>
          </w:tcPr>
          <w:p w14:paraId="5C48F84A">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O</w:t>
            </w:r>
            <w:r>
              <w:rPr>
                <w:rFonts w:ascii="宋体" w:hAnsi="宋体" w:cs="宋体"/>
                <w:color w:val="auto"/>
                <w:kern w:val="0"/>
                <w:szCs w:val="21"/>
                <w:lang w:bidi="ar"/>
              </w:rPr>
              <w:t>racle</w:t>
            </w:r>
            <w:r>
              <w:rPr>
                <w:rFonts w:hint="eastAsia" w:ascii="宋体" w:hAnsi="宋体" w:cs="宋体"/>
                <w:color w:val="auto"/>
                <w:kern w:val="0"/>
                <w:szCs w:val="21"/>
                <w:lang w:bidi="ar"/>
              </w:rPr>
              <w:t>数据库</w:t>
            </w: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从平台发起一键绑定到性能最佳的执行计划，以快速进行数据库应急</w:t>
            </w:r>
          </w:p>
        </w:tc>
      </w:tr>
      <w:tr w14:paraId="4BEA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65DD671D">
            <w:pPr>
              <w:jc w:val="center"/>
              <w:rPr>
                <w:rFonts w:ascii="宋体" w:hAnsi="宋体" w:cs="宋体"/>
                <w:color w:val="auto"/>
                <w:sz w:val="20"/>
                <w:szCs w:val="20"/>
              </w:rPr>
            </w:pPr>
          </w:p>
        </w:tc>
        <w:tc>
          <w:tcPr>
            <w:tcW w:w="1312" w:type="dxa"/>
            <w:noWrap/>
            <w:vAlign w:val="center"/>
          </w:tcPr>
          <w:p w14:paraId="15C4BEF9">
            <w:pPr>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历史性能回溯</w:t>
            </w:r>
          </w:p>
        </w:tc>
        <w:tc>
          <w:tcPr>
            <w:tcW w:w="6691" w:type="dxa"/>
            <w:vAlign w:val="center"/>
          </w:tcPr>
          <w:p w14:paraId="64082C40">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O</w:t>
            </w:r>
            <w:r>
              <w:rPr>
                <w:rFonts w:ascii="宋体" w:hAnsi="宋体" w:cs="宋体"/>
                <w:color w:val="auto"/>
                <w:kern w:val="0"/>
                <w:szCs w:val="21"/>
                <w:lang w:bidi="ar"/>
              </w:rPr>
              <w:t>racle</w:t>
            </w:r>
            <w:r>
              <w:rPr>
                <w:rFonts w:hint="eastAsia" w:ascii="宋体" w:hAnsi="宋体" w:cs="宋体"/>
                <w:color w:val="auto"/>
                <w:kern w:val="0"/>
                <w:szCs w:val="21"/>
                <w:lang w:bidi="ar"/>
              </w:rPr>
              <w:t>数据库支持对某个时段进行历史回顾，包括某个时间段的C</w:t>
            </w:r>
            <w:r>
              <w:rPr>
                <w:rFonts w:ascii="宋体" w:hAnsi="宋体" w:cs="宋体"/>
                <w:color w:val="auto"/>
                <w:kern w:val="0"/>
                <w:szCs w:val="21"/>
                <w:lang w:bidi="ar"/>
              </w:rPr>
              <w:t>PU</w:t>
            </w:r>
            <w:r>
              <w:rPr>
                <w:rFonts w:hint="eastAsia" w:ascii="宋体" w:hAnsi="宋体" w:cs="宋体"/>
                <w:color w:val="auto"/>
                <w:kern w:val="0"/>
                <w:szCs w:val="21"/>
                <w:lang w:bidi="ar"/>
              </w:rPr>
              <w:t>占有S</w:t>
            </w:r>
            <w:r>
              <w:rPr>
                <w:rFonts w:ascii="宋体" w:hAnsi="宋体" w:cs="宋体"/>
                <w:color w:val="auto"/>
                <w:kern w:val="0"/>
                <w:szCs w:val="21"/>
                <w:lang w:bidi="ar"/>
              </w:rPr>
              <w:t>QL</w:t>
            </w:r>
            <w:r>
              <w:rPr>
                <w:rFonts w:hint="eastAsia" w:ascii="宋体" w:hAnsi="宋体" w:cs="宋体"/>
                <w:color w:val="auto"/>
                <w:kern w:val="0"/>
                <w:szCs w:val="21"/>
                <w:lang w:bidi="ar"/>
              </w:rPr>
              <w:t>、等待事件、阻塞会话、临时表空间消耗S</w:t>
            </w:r>
            <w:r>
              <w:rPr>
                <w:rFonts w:ascii="宋体" w:hAnsi="宋体" w:cs="宋体"/>
                <w:color w:val="auto"/>
                <w:kern w:val="0"/>
                <w:szCs w:val="21"/>
                <w:lang w:bidi="ar"/>
              </w:rPr>
              <w:t>QL</w:t>
            </w:r>
            <w:r>
              <w:rPr>
                <w:rFonts w:hint="eastAsia" w:ascii="宋体" w:hAnsi="宋体" w:cs="宋体"/>
                <w:color w:val="auto"/>
                <w:kern w:val="0"/>
                <w:szCs w:val="21"/>
                <w:lang w:bidi="ar"/>
              </w:rPr>
              <w:t>、P</w:t>
            </w:r>
            <w:r>
              <w:rPr>
                <w:rFonts w:ascii="宋体" w:hAnsi="宋体" w:cs="宋体"/>
                <w:color w:val="auto"/>
                <w:kern w:val="0"/>
                <w:szCs w:val="21"/>
                <w:lang w:bidi="ar"/>
              </w:rPr>
              <w:t>GA</w:t>
            </w:r>
            <w:r>
              <w:rPr>
                <w:rFonts w:hint="eastAsia" w:ascii="宋体" w:hAnsi="宋体" w:cs="宋体"/>
                <w:color w:val="auto"/>
                <w:kern w:val="0"/>
                <w:szCs w:val="21"/>
                <w:lang w:bidi="ar"/>
              </w:rPr>
              <w:t>内存占用S</w:t>
            </w:r>
            <w:r>
              <w:rPr>
                <w:rFonts w:ascii="宋体" w:hAnsi="宋体" w:cs="宋体"/>
                <w:color w:val="auto"/>
                <w:kern w:val="0"/>
                <w:szCs w:val="21"/>
                <w:lang w:bidi="ar"/>
              </w:rPr>
              <w:t>QL</w:t>
            </w:r>
            <w:r>
              <w:rPr>
                <w:rFonts w:hint="eastAsia" w:ascii="宋体" w:hAnsi="宋体" w:cs="宋体"/>
                <w:color w:val="auto"/>
                <w:kern w:val="0"/>
                <w:szCs w:val="21"/>
                <w:lang w:bidi="ar"/>
              </w:rPr>
              <w:t>、热点对象分布、S</w:t>
            </w:r>
            <w:r>
              <w:rPr>
                <w:rFonts w:ascii="宋体" w:hAnsi="宋体" w:cs="宋体"/>
                <w:color w:val="auto"/>
                <w:kern w:val="0"/>
                <w:szCs w:val="21"/>
                <w:lang w:bidi="ar"/>
              </w:rPr>
              <w:t>QL</w:t>
            </w:r>
            <w:r>
              <w:rPr>
                <w:rFonts w:hint="eastAsia" w:ascii="宋体" w:hAnsi="宋体" w:cs="宋体"/>
                <w:color w:val="auto"/>
                <w:kern w:val="0"/>
                <w:szCs w:val="21"/>
                <w:lang w:bidi="ar"/>
              </w:rPr>
              <w:t>最慢的执行计划的步骤I</w:t>
            </w:r>
            <w:r>
              <w:rPr>
                <w:rFonts w:ascii="宋体" w:hAnsi="宋体" w:cs="宋体"/>
                <w:color w:val="auto"/>
                <w:kern w:val="0"/>
                <w:szCs w:val="21"/>
                <w:lang w:bidi="ar"/>
              </w:rPr>
              <w:t>D</w:t>
            </w:r>
            <w:r>
              <w:rPr>
                <w:rFonts w:hint="eastAsia" w:ascii="宋体" w:hAnsi="宋体" w:cs="宋体"/>
                <w:color w:val="auto"/>
                <w:kern w:val="0"/>
                <w:szCs w:val="21"/>
                <w:lang w:bidi="ar"/>
              </w:rPr>
              <w:t>、单次执行之间最长的S</w:t>
            </w:r>
            <w:r>
              <w:rPr>
                <w:rFonts w:ascii="宋体" w:hAnsi="宋体" w:cs="宋体"/>
                <w:color w:val="auto"/>
                <w:kern w:val="0"/>
                <w:szCs w:val="21"/>
                <w:lang w:bidi="ar"/>
              </w:rPr>
              <w:t>QL</w:t>
            </w:r>
            <w:r>
              <w:rPr>
                <w:rFonts w:hint="eastAsia" w:ascii="宋体" w:hAnsi="宋体" w:cs="宋体"/>
                <w:color w:val="auto"/>
                <w:kern w:val="0"/>
                <w:szCs w:val="21"/>
                <w:lang w:bidi="ar"/>
              </w:rPr>
              <w:t>、等待时间热点P</w:t>
            </w:r>
            <w:r>
              <w:rPr>
                <w:rFonts w:ascii="宋体" w:hAnsi="宋体" w:cs="宋体"/>
                <w:color w:val="auto"/>
                <w:kern w:val="0"/>
                <w:szCs w:val="21"/>
                <w:lang w:bidi="ar"/>
              </w:rPr>
              <w:t>1/P2</w:t>
            </w:r>
            <w:r>
              <w:rPr>
                <w:rFonts w:hint="eastAsia" w:ascii="宋体" w:hAnsi="宋体" w:cs="宋体"/>
                <w:color w:val="auto"/>
                <w:kern w:val="0"/>
                <w:szCs w:val="21"/>
                <w:lang w:bidi="ar"/>
              </w:rPr>
              <w:t>分布等信息</w:t>
            </w:r>
          </w:p>
        </w:tc>
      </w:tr>
      <w:tr w14:paraId="7CF3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restart"/>
            <w:noWrap/>
            <w:vAlign w:val="center"/>
          </w:tcPr>
          <w:p w14:paraId="4607AB9B">
            <w:pPr>
              <w:jc w:val="center"/>
              <w:rPr>
                <w:rFonts w:ascii="宋体" w:hAnsi="宋体" w:cs="宋体"/>
                <w:color w:val="auto"/>
                <w:sz w:val="20"/>
                <w:szCs w:val="20"/>
              </w:rPr>
            </w:pPr>
            <w:r>
              <w:rPr>
                <w:rFonts w:hint="eastAsia" w:ascii="宋体" w:hAnsi="宋体" w:cs="宋体"/>
                <w:color w:val="auto"/>
                <w:sz w:val="20"/>
                <w:szCs w:val="20"/>
              </w:rPr>
              <w:t>故障诊断</w:t>
            </w:r>
          </w:p>
        </w:tc>
        <w:tc>
          <w:tcPr>
            <w:tcW w:w="1312" w:type="dxa"/>
            <w:noWrap/>
            <w:vAlign w:val="center"/>
          </w:tcPr>
          <w:p w14:paraId="3C8E22B8">
            <w:pPr>
              <w:jc w:val="center"/>
              <w:rPr>
                <w:rFonts w:ascii="宋体" w:hAnsi="宋体" w:cs="宋体"/>
                <w:color w:val="auto"/>
                <w:sz w:val="20"/>
                <w:szCs w:val="20"/>
              </w:rPr>
            </w:pPr>
            <w:r>
              <w:rPr>
                <w:rFonts w:hint="eastAsia" w:ascii="宋体" w:hAnsi="宋体" w:cs="宋体"/>
                <w:color w:val="auto"/>
                <w:kern w:val="0"/>
                <w:sz w:val="20"/>
                <w:szCs w:val="20"/>
                <w:lang w:bidi="ar"/>
              </w:rPr>
              <w:t>故障信息收集</w:t>
            </w:r>
          </w:p>
        </w:tc>
        <w:tc>
          <w:tcPr>
            <w:tcW w:w="6691" w:type="dxa"/>
            <w:vAlign w:val="center"/>
          </w:tcPr>
          <w:p w14:paraId="4191E5D6">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一键故障信息收集，包括内存信息和关键性能视图的数据备份；支持从平台查看、下载、删除关键数据库运维日志和t</w:t>
            </w:r>
            <w:r>
              <w:rPr>
                <w:rFonts w:ascii="宋体" w:hAnsi="宋体" w:cs="宋体"/>
                <w:color w:val="auto"/>
                <w:kern w:val="0"/>
                <w:szCs w:val="21"/>
                <w:lang w:bidi="ar"/>
              </w:rPr>
              <w:t>race</w:t>
            </w:r>
            <w:r>
              <w:rPr>
                <w:rFonts w:hint="eastAsia" w:ascii="宋体" w:hAnsi="宋体" w:cs="宋体"/>
                <w:color w:val="auto"/>
                <w:kern w:val="0"/>
                <w:szCs w:val="21"/>
                <w:lang w:bidi="ar"/>
              </w:rPr>
              <w:t>；支持收集s</w:t>
            </w:r>
            <w:r>
              <w:rPr>
                <w:rFonts w:ascii="宋体" w:hAnsi="宋体" w:cs="宋体"/>
                <w:color w:val="auto"/>
                <w:kern w:val="0"/>
                <w:szCs w:val="21"/>
                <w:lang w:bidi="ar"/>
              </w:rPr>
              <w:t>tack</w:t>
            </w:r>
            <w:r>
              <w:rPr>
                <w:rFonts w:hint="eastAsia" w:ascii="宋体" w:hAnsi="宋体" w:cs="宋体"/>
                <w:color w:val="auto"/>
                <w:kern w:val="0"/>
                <w:szCs w:val="21"/>
                <w:lang w:bidi="ar"/>
              </w:rPr>
              <w:t>信息</w:t>
            </w:r>
          </w:p>
        </w:tc>
      </w:tr>
      <w:tr w14:paraId="654E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7BDBC775">
            <w:pPr>
              <w:jc w:val="center"/>
              <w:rPr>
                <w:rFonts w:ascii="宋体" w:hAnsi="宋体" w:cs="宋体"/>
                <w:color w:val="auto"/>
                <w:sz w:val="20"/>
                <w:szCs w:val="20"/>
              </w:rPr>
            </w:pPr>
          </w:p>
        </w:tc>
        <w:tc>
          <w:tcPr>
            <w:tcW w:w="1312" w:type="dxa"/>
            <w:noWrap/>
            <w:vAlign w:val="center"/>
          </w:tcPr>
          <w:p w14:paraId="23D3E17B">
            <w:pPr>
              <w:jc w:val="center"/>
              <w:rPr>
                <w:rFonts w:ascii="宋体" w:hAnsi="宋体" w:cs="宋体"/>
                <w:color w:val="auto"/>
                <w:sz w:val="20"/>
                <w:szCs w:val="20"/>
              </w:rPr>
            </w:pPr>
            <w:r>
              <w:rPr>
                <w:rFonts w:hint="eastAsia" w:ascii="宋体" w:hAnsi="宋体" w:cs="宋体"/>
                <w:color w:val="auto"/>
                <w:kern w:val="0"/>
                <w:sz w:val="20"/>
                <w:szCs w:val="20"/>
                <w:lang w:bidi="ar"/>
              </w:rPr>
              <w:t>一键故障诊断</w:t>
            </w:r>
          </w:p>
        </w:tc>
        <w:tc>
          <w:tcPr>
            <w:tcW w:w="6691" w:type="dxa"/>
            <w:vAlign w:val="center"/>
          </w:tcPr>
          <w:p w14:paraId="7ADE5EAF">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从数据库端发起一键故障诊断，对数据库异常进行分析并给出解决建议</w:t>
            </w:r>
          </w:p>
        </w:tc>
      </w:tr>
      <w:tr w14:paraId="1667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restart"/>
            <w:noWrap/>
            <w:vAlign w:val="center"/>
          </w:tcPr>
          <w:p w14:paraId="7A1F943B">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提供</w:t>
            </w:r>
            <w:r>
              <w:rPr>
                <w:rFonts w:hint="eastAsia" w:ascii="宋体" w:hAnsi="宋体" w:cs="宋体"/>
                <w:color w:val="auto"/>
                <w:kern w:val="0"/>
                <w:sz w:val="20"/>
                <w:szCs w:val="20"/>
                <w:lang w:bidi="ar"/>
              </w:rPr>
              <w:t>主机管理</w:t>
            </w:r>
            <w:r>
              <w:rPr>
                <w:rFonts w:hint="eastAsia" w:ascii="宋体" w:hAnsi="宋体" w:cs="宋体"/>
                <w:color w:val="auto"/>
                <w:kern w:val="0"/>
                <w:sz w:val="20"/>
                <w:szCs w:val="20"/>
                <w:lang w:val="en-US" w:eastAsia="zh-CN" w:bidi="ar"/>
              </w:rPr>
              <w:t>功能</w:t>
            </w:r>
          </w:p>
        </w:tc>
        <w:tc>
          <w:tcPr>
            <w:tcW w:w="1312" w:type="dxa"/>
            <w:noWrap/>
            <w:vAlign w:val="center"/>
          </w:tcPr>
          <w:p w14:paraId="2CED4FC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性能曲线</w:t>
            </w:r>
          </w:p>
        </w:tc>
        <w:tc>
          <w:tcPr>
            <w:tcW w:w="6691" w:type="dxa"/>
            <w:vAlign w:val="center"/>
          </w:tcPr>
          <w:p w14:paraId="227A3DF4">
            <w:pPr>
              <w:widowControl/>
              <w:jc w:val="left"/>
              <w:textAlignment w:val="bottom"/>
              <w:rPr>
                <w:rFonts w:ascii="宋体" w:hAnsi="宋体" w:cs="宋体"/>
                <w:color w:val="auto"/>
                <w:szCs w:val="21"/>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展示主机相关性能、空间消耗等指标，采用图形展示，支持定制化调整样式。</w:t>
            </w:r>
          </w:p>
        </w:tc>
      </w:tr>
      <w:tr w14:paraId="2707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15" w:type="dxa"/>
            <w:vMerge w:val="continue"/>
            <w:noWrap/>
            <w:vAlign w:val="center"/>
          </w:tcPr>
          <w:p w14:paraId="40DFE078">
            <w:pPr>
              <w:jc w:val="center"/>
              <w:rPr>
                <w:rFonts w:ascii="宋体" w:hAnsi="宋体" w:cs="宋体"/>
                <w:color w:val="auto"/>
                <w:sz w:val="20"/>
                <w:szCs w:val="20"/>
              </w:rPr>
            </w:pPr>
          </w:p>
        </w:tc>
        <w:tc>
          <w:tcPr>
            <w:tcW w:w="1312" w:type="dxa"/>
            <w:noWrap/>
            <w:vAlign w:val="center"/>
          </w:tcPr>
          <w:p w14:paraId="7EA4B43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信息查看</w:t>
            </w:r>
          </w:p>
        </w:tc>
        <w:tc>
          <w:tcPr>
            <w:tcW w:w="6691" w:type="dxa"/>
            <w:vAlign w:val="center"/>
          </w:tcPr>
          <w:p w14:paraId="1BEB241A">
            <w:pPr>
              <w:widowControl/>
              <w:jc w:val="left"/>
              <w:textAlignment w:val="bottom"/>
              <w:rPr>
                <w:rFonts w:ascii="宋体" w:hAnsi="宋体" w:cs="宋体"/>
                <w:color w:val="auto"/>
                <w:szCs w:val="21"/>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展示主机常用的硬件配置、LVM、网络、路由、</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Limit、Cronab、进程列表等配置。支持正/反项过滤，支持限制行数。</w:t>
            </w:r>
          </w:p>
        </w:tc>
      </w:tr>
      <w:tr w14:paraId="1DA8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6BFA3940">
            <w:pPr>
              <w:jc w:val="center"/>
              <w:rPr>
                <w:rFonts w:ascii="宋体" w:hAnsi="宋体" w:cs="宋体"/>
                <w:color w:val="auto"/>
                <w:sz w:val="20"/>
                <w:szCs w:val="20"/>
              </w:rPr>
            </w:pPr>
          </w:p>
        </w:tc>
        <w:tc>
          <w:tcPr>
            <w:tcW w:w="1312" w:type="dxa"/>
            <w:noWrap/>
            <w:vAlign w:val="center"/>
          </w:tcPr>
          <w:p w14:paraId="119D918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维护命令</w:t>
            </w:r>
          </w:p>
        </w:tc>
        <w:tc>
          <w:tcPr>
            <w:tcW w:w="6691" w:type="dxa"/>
            <w:vAlign w:val="center"/>
          </w:tcPr>
          <w:p w14:paraId="295B90E7">
            <w:pPr>
              <w:widowControl/>
              <w:jc w:val="left"/>
              <w:textAlignment w:val="bottom"/>
              <w:rPr>
                <w:rFonts w:ascii="宋体" w:hAnsi="宋体" w:cs="宋体"/>
                <w:color w:val="auto"/>
                <w:szCs w:val="21"/>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维护命令查看和保存，允许用户自定义常用的操作系统命令，支持设定输入传入参数。</w:t>
            </w:r>
          </w:p>
        </w:tc>
      </w:tr>
      <w:tr w14:paraId="3651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00E3D684">
            <w:pPr>
              <w:jc w:val="center"/>
              <w:rPr>
                <w:rFonts w:ascii="宋体" w:hAnsi="宋体" w:cs="宋体"/>
                <w:color w:val="auto"/>
                <w:sz w:val="20"/>
                <w:szCs w:val="20"/>
              </w:rPr>
            </w:pPr>
          </w:p>
        </w:tc>
        <w:tc>
          <w:tcPr>
            <w:tcW w:w="1312" w:type="dxa"/>
            <w:vMerge w:val="restart"/>
            <w:noWrap/>
            <w:vAlign w:val="center"/>
          </w:tcPr>
          <w:p w14:paraId="62F0025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容量展示</w:t>
            </w:r>
          </w:p>
        </w:tc>
        <w:tc>
          <w:tcPr>
            <w:tcW w:w="6691" w:type="dxa"/>
            <w:vAlign w:val="center"/>
          </w:tcPr>
          <w:p w14:paraId="203C3E24">
            <w:pPr>
              <w:widowControl/>
              <w:jc w:val="left"/>
              <w:textAlignment w:val="bottom"/>
              <w:rPr>
                <w:rFonts w:ascii="宋体" w:hAnsi="宋体" w:cs="宋体"/>
                <w:color w:val="auto"/>
                <w:szCs w:val="21"/>
              </w:rPr>
            </w:pPr>
            <w:r>
              <w:rPr>
                <w:rFonts w:hint="eastAsia" w:ascii="宋体" w:hAnsi="宋体" w:cs="宋体"/>
                <w:color w:val="auto"/>
                <w:kern w:val="0"/>
                <w:szCs w:val="21"/>
                <w:lang w:bidi="ar"/>
              </w:rPr>
              <w:t>存储开销统计：从文件系统使用率，统计存储当前开销和历史开销。</w:t>
            </w:r>
          </w:p>
        </w:tc>
      </w:tr>
      <w:tr w14:paraId="4C4B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28EC3571">
            <w:pPr>
              <w:jc w:val="center"/>
              <w:rPr>
                <w:rFonts w:ascii="宋体" w:hAnsi="宋体" w:cs="宋体"/>
                <w:color w:val="auto"/>
                <w:sz w:val="20"/>
                <w:szCs w:val="20"/>
              </w:rPr>
            </w:pPr>
          </w:p>
        </w:tc>
        <w:tc>
          <w:tcPr>
            <w:tcW w:w="1312" w:type="dxa"/>
            <w:vMerge w:val="continue"/>
            <w:noWrap/>
            <w:vAlign w:val="center"/>
          </w:tcPr>
          <w:p w14:paraId="30EE0147">
            <w:pPr>
              <w:jc w:val="center"/>
              <w:rPr>
                <w:rFonts w:ascii="宋体" w:hAnsi="宋体" w:cs="宋体"/>
                <w:color w:val="auto"/>
                <w:sz w:val="20"/>
                <w:szCs w:val="20"/>
              </w:rPr>
            </w:pPr>
          </w:p>
        </w:tc>
        <w:tc>
          <w:tcPr>
            <w:tcW w:w="6691" w:type="dxa"/>
            <w:vAlign w:val="center"/>
          </w:tcPr>
          <w:p w14:paraId="122B9A09">
            <w:pPr>
              <w:widowControl/>
              <w:jc w:val="left"/>
              <w:textAlignment w:val="bottom"/>
              <w:rPr>
                <w:rFonts w:ascii="宋体" w:hAnsi="宋体" w:cs="宋体"/>
                <w:color w:val="auto"/>
                <w:szCs w:val="21"/>
              </w:rPr>
            </w:pPr>
            <w:r>
              <w:rPr>
                <w:rFonts w:hint="eastAsia" w:ascii="宋体" w:hAnsi="宋体" w:cs="宋体"/>
                <w:color w:val="auto"/>
                <w:kern w:val="0"/>
                <w:szCs w:val="21"/>
                <w:lang w:bidi="ar"/>
              </w:rPr>
              <w:t>全局消耗排名，包含CPU/内存/SWAP换页/磁盘TPS/磁盘吞吐量/文件系统使用率/文件系统容量。</w:t>
            </w:r>
          </w:p>
        </w:tc>
      </w:tr>
      <w:tr w14:paraId="2C9B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3205428C">
            <w:pPr>
              <w:jc w:val="center"/>
              <w:rPr>
                <w:rFonts w:ascii="宋体" w:hAnsi="宋体" w:cs="宋体"/>
                <w:color w:val="auto"/>
                <w:sz w:val="20"/>
                <w:szCs w:val="20"/>
              </w:rPr>
            </w:pPr>
          </w:p>
        </w:tc>
        <w:tc>
          <w:tcPr>
            <w:tcW w:w="1312" w:type="dxa"/>
            <w:vMerge w:val="continue"/>
            <w:noWrap/>
            <w:vAlign w:val="center"/>
          </w:tcPr>
          <w:p w14:paraId="5FBE2C85">
            <w:pPr>
              <w:jc w:val="center"/>
              <w:rPr>
                <w:rFonts w:ascii="宋体" w:hAnsi="宋体" w:cs="宋体"/>
                <w:color w:val="auto"/>
                <w:sz w:val="20"/>
                <w:szCs w:val="20"/>
              </w:rPr>
            </w:pPr>
          </w:p>
        </w:tc>
        <w:tc>
          <w:tcPr>
            <w:tcW w:w="6691" w:type="dxa"/>
            <w:vAlign w:val="center"/>
          </w:tcPr>
          <w:p w14:paraId="4B8CA6D2">
            <w:pPr>
              <w:widowControl/>
              <w:jc w:val="left"/>
              <w:textAlignment w:val="bottom"/>
              <w:rPr>
                <w:rFonts w:ascii="宋体" w:hAnsi="宋体" w:cs="宋体"/>
                <w:color w:val="auto"/>
                <w:szCs w:val="21"/>
              </w:rPr>
            </w:pPr>
            <w:r>
              <w:rPr>
                <w:rFonts w:hint="eastAsia" w:ascii="宋体" w:hAnsi="宋体" w:cs="宋体"/>
                <w:color w:val="auto"/>
                <w:kern w:val="0"/>
                <w:szCs w:val="21"/>
                <w:lang w:bidi="ar"/>
              </w:rPr>
              <w:t>历史容量曲线，包含CPU/内存/SWAP换页/磁盘TPS和吞吐量/文件系统使用率和容量。</w:t>
            </w:r>
          </w:p>
        </w:tc>
      </w:tr>
      <w:tr w14:paraId="065D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restart"/>
            <w:noWrap/>
            <w:vAlign w:val="center"/>
          </w:tcPr>
          <w:p w14:paraId="5F0DD24E">
            <w:pPr>
              <w:jc w:val="center"/>
              <w:rPr>
                <w:rFonts w:ascii="宋体" w:hAnsi="宋体" w:cs="宋体"/>
                <w:color w:val="auto"/>
                <w:sz w:val="20"/>
                <w:szCs w:val="20"/>
              </w:rPr>
            </w:pPr>
            <w:r>
              <w:rPr>
                <w:rFonts w:hint="eastAsia" w:ascii="宋体" w:hAnsi="宋体" w:cs="宋体"/>
                <w:color w:val="auto"/>
                <w:sz w:val="20"/>
                <w:szCs w:val="20"/>
                <w:lang w:val="en-US" w:eastAsia="zh-CN"/>
              </w:rPr>
              <w:t>提供</w:t>
            </w:r>
            <w:r>
              <w:rPr>
                <w:rFonts w:hint="eastAsia" w:ascii="宋体" w:hAnsi="宋体" w:cs="宋体"/>
                <w:color w:val="auto"/>
                <w:sz w:val="20"/>
                <w:szCs w:val="20"/>
              </w:rPr>
              <w:t>数据库自动化运维</w:t>
            </w:r>
          </w:p>
        </w:tc>
        <w:tc>
          <w:tcPr>
            <w:tcW w:w="1312" w:type="dxa"/>
            <w:vMerge w:val="restart"/>
            <w:noWrap/>
            <w:vAlign w:val="center"/>
          </w:tcPr>
          <w:p w14:paraId="33E11A32">
            <w:pPr>
              <w:jc w:val="center"/>
              <w:rPr>
                <w:rFonts w:ascii="宋体" w:hAnsi="宋体" w:cs="宋体"/>
                <w:color w:val="auto"/>
                <w:sz w:val="20"/>
                <w:szCs w:val="20"/>
              </w:rPr>
            </w:pPr>
            <w:r>
              <w:rPr>
                <w:rFonts w:hint="eastAsia" w:ascii="宋体" w:hAnsi="宋体" w:cs="宋体"/>
                <w:color w:val="auto"/>
                <w:sz w:val="20"/>
                <w:szCs w:val="20"/>
              </w:rPr>
              <w:t>脚本资产管理</w:t>
            </w:r>
          </w:p>
        </w:tc>
        <w:tc>
          <w:tcPr>
            <w:tcW w:w="6691" w:type="dxa"/>
            <w:vAlign w:val="center"/>
          </w:tcPr>
          <w:p w14:paraId="6D51F289">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用户自定义Shell、Python、Bat、PowerShell格式的脚本资产</w:t>
            </w:r>
          </w:p>
        </w:tc>
      </w:tr>
      <w:tr w14:paraId="2217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1C940068">
            <w:pPr>
              <w:jc w:val="center"/>
              <w:rPr>
                <w:rFonts w:ascii="宋体" w:hAnsi="宋体" w:cs="宋体"/>
                <w:color w:val="auto"/>
                <w:sz w:val="20"/>
                <w:szCs w:val="20"/>
              </w:rPr>
            </w:pPr>
          </w:p>
        </w:tc>
        <w:tc>
          <w:tcPr>
            <w:tcW w:w="1312" w:type="dxa"/>
            <w:vMerge w:val="continue"/>
            <w:noWrap/>
            <w:vAlign w:val="center"/>
          </w:tcPr>
          <w:p w14:paraId="3A2B8849">
            <w:pPr>
              <w:jc w:val="center"/>
              <w:rPr>
                <w:rFonts w:ascii="宋体" w:hAnsi="宋体" w:cs="宋体"/>
                <w:color w:val="auto"/>
                <w:sz w:val="20"/>
                <w:szCs w:val="20"/>
              </w:rPr>
            </w:pPr>
          </w:p>
        </w:tc>
        <w:tc>
          <w:tcPr>
            <w:tcW w:w="6691" w:type="dxa"/>
            <w:vAlign w:val="center"/>
          </w:tcPr>
          <w:p w14:paraId="5A4C0AFA">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脚本审批后从草稿状态变为可用状态</w:t>
            </w:r>
          </w:p>
        </w:tc>
      </w:tr>
      <w:tr w14:paraId="1FFC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3B1510C6">
            <w:pPr>
              <w:jc w:val="center"/>
              <w:rPr>
                <w:rFonts w:ascii="宋体" w:hAnsi="宋体" w:cs="宋体"/>
                <w:color w:val="auto"/>
                <w:sz w:val="20"/>
                <w:szCs w:val="20"/>
              </w:rPr>
            </w:pPr>
          </w:p>
        </w:tc>
        <w:tc>
          <w:tcPr>
            <w:tcW w:w="1312" w:type="dxa"/>
            <w:vMerge w:val="continue"/>
            <w:noWrap/>
            <w:vAlign w:val="center"/>
          </w:tcPr>
          <w:p w14:paraId="2C7B438A">
            <w:pPr>
              <w:jc w:val="center"/>
              <w:rPr>
                <w:rFonts w:ascii="宋体" w:hAnsi="宋体" w:cs="宋体"/>
                <w:color w:val="auto"/>
                <w:sz w:val="20"/>
                <w:szCs w:val="20"/>
              </w:rPr>
            </w:pPr>
          </w:p>
        </w:tc>
        <w:tc>
          <w:tcPr>
            <w:tcW w:w="6691" w:type="dxa"/>
            <w:vAlign w:val="center"/>
          </w:tcPr>
          <w:p w14:paraId="5E3390E3">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脚本支持版本管理，可查看每个版本的脚本信息并回退</w:t>
            </w:r>
          </w:p>
        </w:tc>
      </w:tr>
      <w:tr w14:paraId="3929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7DD156BC">
            <w:pPr>
              <w:jc w:val="center"/>
              <w:rPr>
                <w:rFonts w:ascii="宋体" w:hAnsi="宋体" w:cs="宋体"/>
                <w:color w:val="auto"/>
                <w:sz w:val="20"/>
                <w:szCs w:val="20"/>
              </w:rPr>
            </w:pPr>
          </w:p>
        </w:tc>
        <w:tc>
          <w:tcPr>
            <w:tcW w:w="1312" w:type="dxa"/>
            <w:vMerge w:val="continue"/>
            <w:noWrap/>
            <w:vAlign w:val="center"/>
          </w:tcPr>
          <w:p w14:paraId="43BC151E">
            <w:pPr>
              <w:jc w:val="center"/>
              <w:rPr>
                <w:rFonts w:ascii="宋体" w:hAnsi="宋体" w:cs="宋体"/>
                <w:color w:val="auto"/>
                <w:sz w:val="20"/>
                <w:szCs w:val="20"/>
              </w:rPr>
            </w:pPr>
          </w:p>
        </w:tc>
        <w:tc>
          <w:tcPr>
            <w:tcW w:w="6691" w:type="dxa"/>
            <w:vAlign w:val="center"/>
          </w:tcPr>
          <w:p w14:paraId="6BF80E78">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内置危险命令的脚本检查模版，可在用户新增/修改脚本时结合系统内置的模版来自动提示是否包含危险命令</w:t>
            </w:r>
          </w:p>
        </w:tc>
      </w:tr>
      <w:tr w14:paraId="331F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3ED477F6">
            <w:pPr>
              <w:jc w:val="center"/>
              <w:rPr>
                <w:rFonts w:ascii="宋体" w:hAnsi="宋体" w:cs="宋体"/>
                <w:color w:val="auto"/>
                <w:sz w:val="20"/>
                <w:szCs w:val="20"/>
              </w:rPr>
            </w:pPr>
          </w:p>
        </w:tc>
        <w:tc>
          <w:tcPr>
            <w:tcW w:w="1312" w:type="dxa"/>
            <w:vMerge w:val="continue"/>
            <w:noWrap/>
            <w:vAlign w:val="center"/>
          </w:tcPr>
          <w:p w14:paraId="3C34533B">
            <w:pPr>
              <w:jc w:val="center"/>
              <w:rPr>
                <w:rFonts w:ascii="宋体" w:hAnsi="宋体" w:cs="宋体"/>
                <w:color w:val="auto"/>
                <w:sz w:val="20"/>
                <w:szCs w:val="20"/>
              </w:rPr>
            </w:pPr>
          </w:p>
        </w:tc>
        <w:tc>
          <w:tcPr>
            <w:tcW w:w="6691" w:type="dxa"/>
            <w:vAlign w:val="center"/>
          </w:tcPr>
          <w:p w14:paraId="1517F9B6">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用户自定义新的危险命令，可在用户新增/修改脚本时结合新增的危险命令来自动提示是否包含危险命令</w:t>
            </w:r>
          </w:p>
        </w:tc>
      </w:tr>
      <w:tr w14:paraId="7823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0B86A9A3">
            <w:pPr>
              <w:jc w:val="center"/>
              <w:rPr>
                <w:rFonts w:ascii="宋体" w:hAnsi="宋体" w:cs="宋体"/>
                <w:color w:val="auto"/>
                <w:sz w:val="20"/>
                <w:szCs w:val="20"/>
              </w:rPr>
            </w:pPr>
          </w:p>
        </w:tc>
        <w:tc>
          <w:tcPr>
            <w:tcW w:w="1312" w:type="dxa"/>
            <w:vMerge w:val="continue"/>
            <w:noWrap/>
            <w:vAlign w:val="center"/>
          </w:tcPr>
          <w:p w14:paraId="32DEE55C">
            <w:pPr>
              <w:jc w:val="center"/>
              <w:rPr>
                <w:rFonts w:ascii="宋体" w:hAnsi="宋体" w:cs="宋体"/>
                <w:color w:val="auto"/>
                <w:sz w:val="20"/>
                <w:szCs w:val="20"/>
              </w:rPr>
            </w:pPr>
          </w:p>
        </w:tc>
        <w:tc>
          <w:tcPr>
            <w:tcW w:w="6691" w:type="dxa"/>
            <w:vAlign w:val="center"/>
          </w:tcPr>
          <w:p w14:paraId="7C2324D1">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脚本权限管理，支持可查看、可修改、可执行等不同权限，可查看、可修改、可执行的对象为某个用户、某个科室</w:t>
            </w:r>
          </w:p>
        </w:tc>
      </w:tr>
      <w:tr w14:paraId="7475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27A6D325">
            <w:pPr>
              <w:jc w:val="center"/>
              <w:rPr>
                <w:rFonts w:ascii="宋体" w:hAnsi="宋体" w:cs="宋体"/>
                <w:color w:val="auto"/>
                <w:sz w:val="20"/>
                <w:szCs w:val="20"/>
              </w:rPr>
            </w:pPr>
          </w:p>
        </w:tc>
        <w:tc>
          <w:tcPr>
            <w:tcW w:w="1312" w:type="dxa"/>
            <w:vMerge w:val="restart"/>
            <w:noWrap/>
            <w:vAlign w:val="center"/>
          </w:tcPr>
          <w:p w14:paraId="3E132A4E">
            <w:pPr>
              <w:jc w:val="center"/>
              <w:rPr>
                <w:rFonts w:ascii="宋体" w:hAnsi="宋体" w:cs="宋体"/>
                <w:color w:val="auto"/>
                <w:sz w:val="20"/>
                <w:szCs w:val="20"/>
              </w:rPr>
            </w:pPr>
            <w:r>
              <w:rPr>
                <w:rFonts w:hint="eastAsia" w:ascii="宋体" w:hAnsi="宋体" w:cs="宋体"/>
                <w:color w:val="auto"/>
                <w:kern w:val="0"/>
                <w:sz w:val="20"/>
                <w:szCs w:val="20"/>
                <w:lang w:bidi="ar"/>
              </w:rPr>
              <w:t>脚本批量作业</w:t>
            </w:r>
          </w:p>
        </w:tc>
        <w:tc>
          <w:tcPr>
            <w:tcW w:w="6691" w:type="dxa"/>
            <w:vAlign w:val="center"/>
          </w:tcPr>
          <w:p w14:paraId="1CD71413">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 xml:space="preserve"> Shell\Python\Bat\PowerShell脚本在多台主机上批量执行作业。</w:t>
            </w:r>
          </w:p>
        </w:tc>
      </w:tr>
      <w:tr w14:paraId="2AEC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51B363C8">
            <w:pPr>
              <w:jc w:val="center"/>
              <w:rPr>
                <w:rFonts w:ascii="宋体" w:hAnsi="宋体" w:cs="宋体"/>
                <w:color w:val="auto"/>
                <w:kern w:val="0"/>
                <w:sz w:val="20"/>
                <w:szCs w:val="20"/>
                <w:lang w:bidi="ar"/>
              </w:rPr>
            </w:pPr>
          </w:p>
        </w:tc>
        <w:tc>
          <w:tcPr>
            <w:tcW w:w="1312" w:type="dxa"/>
            <w:vMerge w:val="continue"/>
            <w:noWrap/>
            <w:vAlign w:val="center"/>
          </w:tcPr>
          <w:p w14:paraId="4E6995E8">
            <w:pPr>
              <w:jc w:val="center"/>
              <w:rPr>
                <w:rFonts w:ascii="宋体" w:hAnsi="宋体" w:cs="宋体"/>
                <w:color w:val="auto"/>
                <w:kern w:val="0"/>
                <w:sz w:val="20"/>
                <w:szCs w:val="20"/>
                <w:lang w:bidi="ar"/>
              </w:rPr>
            </w:pPr>
          </w:p>
        </w:tc>
        <w:tc>
          <w:tcPr>
            <w:tcW w:w="6691" w:type="dxa"/>
            <w:vAlign w:val="center"/>
          </w:tcPr>
          <w:p w14:paraId="28DA8ABF">
            <w:pPr>
              <w:widowControl/>
              <w:jc w:val="left"/>
              <w:textAlignment w:val="bottom"/>
              <w:rPr>
                <w:rFonts w:ascii="宋体" w:hAnsi="宋体" w:cs="宋体"/>
                <w:color w:val="auto"/>
                <w:kern w:val="0"/>
                <w:szCs w:val="21"/>
                <w:lang w:bidi="ar"/>
              </w:rPr>
            </w:pPr>
            <w:r>
              <w:rPr>
                <w:rStyle w:val="10"/>
                <w:rFonts w:hint="eastAsia" w:ascii="宋体" w:hAnsi="宋体" w:cs="宋体"/>
                <w:color w:val="auto"/>
                <w:sz w:val="21"/>
                <w:szCs w:val="21"/>
                <w:lang w:val="en-US" w:eastAsia="zh-CN" w:bidi="ar"/>
              </w:rPr>
              <w:t>提供</w:t>
            </w:r>
            <w:r>
              <w:rPr>
                <w:rStyle w:val="10"/>
                <w:rFonts w:hint="default" w:ascii="宋体" w:hAnsi="宋体" w:eastAsia="宋体" w:cs="宋体"/>
                <w:color w:val="auto"/>
                <w:sz w:val="21"/>
                <w:szCs w:val="21"/>
                <w:lang w:bidi="ar"/>
              </w:rPr>
              <w:t>立即、定时、重复性执行脚本;</w:t>
            </w:r>
            <w:r>
              <w:rPr>
                <w:rFonts w:hint="eastAsia" w:ascii="宋体" w:hAnsi="宋体" w:cs="宋体"/>
                <w:color w:val="auto"/>
                <w:kern w:val="0"/>
                <w:szCs w:val="21"/>
                <w:lang w:bidi="ar"/>
              </w:rPr>
              <w:t xml:space="preserve"> </w:t>
            </w:r>
          </w:p>
        </w:tc>
      </w:tr>
      <w:tr w14:paraId="69B9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5CC19C2C">
            <w:pPr>
              <w:jc w:val="center"/>
              <w:rPr>
                <w:rFonts w:ascii="宋体" w:hAnsi="宋体" w:cs="宋体"/>
                <w:color w:val="auto"/>
                <w:kern w:val="0"/>
                <w:sz w:val="20"/>
                <w:szCs w:val="20"/>
                <w:lang w:bidi="ar"/>
              </w:rPr>
            </w:pPr>
          </w:p>
        </w:tc>
        <w:tc>
          <w:tcPr>
            <w:tcW w:w="1312" w:type="dxa"/>
            <w:vMerge w:val="continue"/>
            <w:noWrap/>
            <w:vAlign w:val="center"/>
          </w:tcPr>
          <w:p w14:paraId="3FC16F07">
            <w:pPr>
              <w:jc w:val="center"/>
              <w:rPr>
                <w:rFonts w:ascii="宋体" w:hAnsi="宋体" w:cs="宋体"/>
                <w:color w:val="auto"/>
                <w:kern w:val="0"/>
                <w:sz w:val="20"/>
                <w:szCs w:val="20"/>
                <w:lang w:bidi="ar"/>
              </w:rPr>
            </w:pPr>
          </w:p>
        </w:tc>
        <w:tc>
          <w:tcPr>
            <w:tcW w:w="6691" w:type="dxa"/>
            <w:vAlign w:val="center"/>
          </w:tcPr>
          <w:p w14:paraId="4B2F7746">
            <w:pPr>
              <w:widowControl/>
              <w:jc w:val="left"/>
              <w:textAlignment w:val="bottom"/>
              <w:rPr>
                <w:rStyle w:val="10"/>
                <w:rFonts w:hint="default" w:ascii="宋体" w:hAnsi="宋体" w:eastAsia="宋体" w:cs="宋体"/>
                <w:color w:val="auto"/>
                <w:sz w:val="21"/>
                <w:szCs w:val="21"/>
                <w:lang w:bidi="ar"/>
              </w:rPr>
            </w:pPr>
            <w:r>
              <w:rPr>
                <w:rFonts w:hint="eastAsia" w:ascii="宋体" w:hAnsi="宋体" w:cs="宋体"/>
                <w:color w:val="auto"/>
                <w:kern w:val="0"/>
                <w:szCs w:val="21"/>
                <w:lang w:bidi="ar"/>
              </w:rPr>
              <w:t>脚本批量执行时支持审批流程，审批时可指定允许执行的时间段</w:t>
            </w:r>
          </w:p>
        </w:tc>
      </w:tr>
      <w:tr w14:paraId="7843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6C80E013">
            <w:pPr>
              <w:jc w:val="center"/>
              <w:rPr>
                <w:rFonts w:ascii="宋体" w:hAnsi="宋体" w:cs="宋体"/>
                <w:color w:val="auto"/>
                <w:kern w:val="0"/>
                <w:sz w:val="20"/>
                <w:szCs w:val="20"/>
                <w:lang w:bidi="ar"/>
              </w:rPr>
            </w:pPr>
          </w:p>
        </w:tc>
        <w:tc>
          <w:tcPr>
            <w:tcW w:w="1312" w:type="dxa"/>
            <w:vMerge w:val="continue"/>
            <w:noWrap/>
            <w:vAlign w:val="center"/>
          </w:tcPr>
          <w:p w14:paraId="6FC11EE7">
            <w:pPr>
              <w:jc w:val="center"/>
              <w:rPr>
                <w:rFonts w:ascii="宋体" w:hAnsi="宋体" w:cs="宋体"/>
                <w:color w:val="auto"/>
                <w:kern w:val="0"/>
                <w:sz w:val="20"/>
                <w:szCs w:val="20"/>
                <w:lang w:bidi="ar"/>
              </w:rPr>
            </w:pPr>
          </w:p>
        </w:tc>
        <w:tc>
          <w:tcPr>
            <w:tcW w:w="6691" w:type="dxa"/>
            <w:vAlign w:val="center"/>
          </w:tcPr>
          <w:p w14:paraId="49C4D8CD">
            <w:pPr>
              <w:widowControl/>
              <w:jc w:val="left"/>
              <w:textAlignment w:val="bottom"/>
              <w:rPr>
                <w:rStyle w:val="10"/>
                <w:rFonts w:hint="eastAsia" w:ascii="宋体" w:hAnsi="宋体" w:eastAsia="宋体" w:cs="宋体"/>
                <w:color w:val="auto"/>
                <w:sz w:val="21"/>
                <w:szCs w:val="21"/>
                <w:lang w:eastAsia="zh-CN" w:bidi="ar"/>
              </w:rPr>
            </w:pPr>
            <w:r>
              <w:rPr>
                <w:rFonts w:hint="eastAsia" w:ascii="宋体" w:hAnsi="宋体" w:cs="宋体"/>
                <w:color w:val="auto"/>
                <w:kern w:val="0"/>
                <w:szCs w:val="21"/>
                <w:lang w:bidi="ar"/>
              </w:rPr>
              <w:t>脚本批量执行的结果支持导出Excel格式的执行</w:t>
            </w:r>
            <w:r>
              <w:rPr>
                <w:rFonts w:hint="eastAsia" w:ascii="宋体" w:hAnsi="宋体" w:cs="宋体"/>
                <w:color w:val="auto"/>
                <w:kern w:val="0"/>
                <w:szCs w:val="21"/>
                <w:lang w:val="en-US" w:eastAsia="zh-CN" w:bidi="ar"/>
              </w:rPr>
              <w:t>语句</w:t>
            </w:r>
          </w:p>
        </w:tc>
      </w:tr>
      <w:tr w14:paraId="1A69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2F39D306">
            <w:pPr>
              <w:jc w:val="center"/>
              <w:rPr>
                <w:rFonts w:ascii="宋体" w:hAnsi="宋体" w:cs="宋体"/>
                <w:color w:val="auto"/>
                <w:kern w:val="0"/>
                <w:sz w:val="20"/>
                <w:szCs w:val="20"/>
                <w:lang w:bidi="ar"/>
              </w:rPr>
            </w:pPr>
          </w:p>
        </w:tc>
        <w:tc>
          <w:tcPr>
            <w:tcW w:w="1312" w:type="dxa"/>
            <w:vMerge w:val="restart"/>
            <w:noWrap/>
            <w:vAlign w:val="center"/>
          </w:tcPr>
          <w:p w14:paraId="2E7AF8DC">
            <w:pPr>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SQL批量执行</w:t>
            </w:r>
          </w:p>
        </w:tc>
        <w:tc>
          <w:tcPr>
            <w:tcW w:w="6691" w:type="dxa"/>
            <w:vAlign w:val="center"/>
          </w:tcPr>
          <w:p w14:paraId="20133FBD">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已纳管数据库SQL脚本在多台数据库上批量执行</w:t>
            </w:r>
          </w:p>
        </w:tc>
      </w:tr>
      <w:tr w14:paraId="292D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01B059A2">
            <w:pPr>
              <w:jc w:val="center"/>
              <w:rPr>
                <w:rFonts w:ascii="宋体" w:hAnsi="宋体" w:cs="宋体"/>
                <w:color w:val="auto"/>
                <w:kern w:val="0"/>
                <w:sz w:val="20"/>
                <w:szCs w:val="20"/>
                <w:lang w:bidi="ar"/>
              </w:rPr>
            </w:pPr>
          </w:p>
        </w:tc>
        <w:tc>
          <w:tcPr>
            <w:tcW w:w="1312" w:type="dxa"/>
            <w:vMerge w:val="continue"/>
            <w:noWrap/>
            <w:vAlign w:val="center"/>
          </w:tcPr>
          <w:p w14:paraId="1C0CC149">
            <w:pPr>
              <w:jc w:val="center"/>
              <w:rPr>
                <w:rFonts w:ascii="宋体" w:hAnsi="宋体" w:cs="宋体"/>
                <w:color w:val="auto"/>
                <w:kern w:val="0"/>
                <w:sz w:val="20"/>
                <w:szCs w:val="20"/>
                <w:lang w:bidi="ar"/>
              </w:rPr>
            </w:pPr>
          </w:p>
        </w:tc>
        <w:tc>
          <w:tcPr>
            <w:tcW w:w="6691" w:type="dxa"/>
            <w:vAlign w:val="center"/>
          </w:tcPr>
          <w:p w14:paraId="0D649958">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限制返回行数。</w:t>
            </w:r>
          </w:p>
        </w:tc>
      </w:tr>
      <w:tr w14:paraId="0F7F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restart"/>
            <w:noWrap/>
            <w:vAlign w:val="center"/>
          </w:tcPr>
          <w:p w14:paraId="6ABB9F61">
            <w:pPr>
              <w:jc w:val="center"/>
              <w:rPr>
                <w:rFonts w:hint="default" w:ascii="宋体" w:hAnsi="宋体" w:eastAsia="宋体" w:cs="宋体"/>
                <w:color w:val="auto"/>
                <w:kern w:val="0"/>
                <w:sz w:val="20"/>
                <w:szCs w:val="20"/>
                <w:lang w:val="en-US" w:eastAsia="zh-CN" w:bidi="ar"/>
              </w:rPr>
            </w:pPr>
            <w:r>
              <w:rPr>
                <w:rFonts w:hint="eastAsia" w:ascii="宋体" w:hAnsi="宋体" w:cs="宋体"/>
                <w:color w:val="auto"/>
                <w:sz w:val="20"/>
                <w:szCs w:val="20"/>
                <w:lang w:val="en-US" w:eastAsia="zh-CN"/>
              </w:rPr>
              <w:t>提供</w:t>
            </w:r>
            <w:r>
              <w:rPr>
                <w:rFonts w:hint="eastAsia" w:ascii="宋体" w:hAnsi="宋体" w:cs="宋体"/>
                <w:color w:val="auto"/>
                <w:sz w:val="20"/>
                <w:szCs w:val="20"/>
              </w:rPr>
              <w:t>日常运维</w:t>
            </w:r>
            <w:r>
              <w:rPr>
                <w:rFonts w:hint="eastAsia" w:ascii="宋体" w:hAnsi="宋体" w:cs="宋体"/>
                <w:color w:val="auto"/>
                <w:sz w:val="20"/>
                <w:szCs w:val="20"/>
                <w:lang w:val="en-US" w:eastAsia="zh-CN"/>
              </w:rPr>
              <w:t>功能</w:t>
            </w:r>
          </w:p>
        </w:tc>
        <w:tc>
          <w:tcPr>
            <w:tcW w:w="1312" w:type="dxa"/>
            <w:noWrap/>
            <w:vAlign w:val="center"/>
          </w:tcPr>
          <w:p w14:paraId="1081DBCF">
            <w:pPr>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空间管理</w:t>
            </w:r>
          </w:p>
        </w:tc>
        <w:tc>
          <w:tcPr>
            <w:tcW w:w="6691" w:type="dxa"/>
            <w:vAlign w:val="center"/>
          </w:tcPr>
          <w:p w14:paraId="6AB677FA">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从平台空间查看、空间扩容、空间占用情况分析、碎片充足</w:t>
            </w:r>
          </w:p>
        </w:tc>
      </w:tr>
      <w:tr w14:paraId="2903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4D8F1D48">
            <w:pPr>
              <w:jc w:val="center"/>
              <w:rPr>
                <w:rFonts w:ascii="宋体" w:hAnsi="宋体" w:cs="宋体"/>
                <w:color w:val="auto"/>
                <w:sz w:val="20"/>
                <w:szCs w:val="20"/>
              </w:rPr>
            </w:pPr>
          </w:p>
        </w:tc>
        <w:tc>
          <w:tcPr>
            <w:tcW w:w="1312" w:type="dxa"/>
            <w:noWrap/>
            <w:vAlign w:val="center"/>
          </w:tcPr>
          <w:p w14:paraId="3A1BA528">
            <w:pPr>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用户管理</w:t>
            </w:r>
          </w:p>
        </w:tc>
        <w:tc>
          <w:tcPr>
            <w:tcW w:w="6691" w:type="dxa"/>
            <w:vAlign w:val="center"/>
          </w:tcPr>
          <w:p w14:paraId="27DA4E8F">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从平台新建、修改、删除用户</w:t>
            </w:r>
          </w:p>
        </w:tc>
      </w:tr>
      <w:tr w14:paraId="75F3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07A18EDE">
            <w:pPr>
              <w:jc w:val="center"/>
              <w:rPr>
                <w:rFonts w:ascii="宋体" w:hAnsi="宋体" w:cs="宋体"/>
                <w:color w:val="auto"/>
                <w:sz w:val="20"/>
                <w:szCs w:val="20"/>
              </w:rPr>
            </w:pPr>
          </w:p>
        </w:tc>
        <w:tc>
          <w:tcPr>
            <w:tcW w:w="1312" w:type="dxa"/>
            <w:noWrap/>
            <w:vAlign w:val="center"/>
          </w:tcPr>
          <w:p w14:paraId="55444ACB">
            <w:pPr>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权限管理</w:t>
            </w:r>
          </w:p>
        </w:tc>
        <w:tc>
          <w:tcPr>
            <w:tcW w:w="6691" w:type="dxa"/>
            <w:vAlign w:val="center"/>
          </w:tcPr>
          <w:p w14:paraId="4A8A1BB3">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从平台查看权限、授权、回收权限</w:t>
            </w:r>
          </w:p>
        </w:tc>
      </w:tr>
      <w:tr w14:paraId="2072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51686B17">
            <w:pPr>
              <w:jc w:val="center"/>
              <w:rPr>
                <w:rFonts w:ascii="宋体" w:hAnsi="宋体" w:cs="宋体"/>
                <w:color w:val="auto"/>
                <w:kern w:val="0"/>
                <w:sz w:val="20"/>
                <w:szCs w:val="20"/>
                <w:lang w:bidi="ar"/>
              </w:rPr>
            </w:pPr>
          </w:p>
        </w:tc>
        <w:tc>
          <w:tcPr>
            <w:tcW w:w="1312" w:type="dxa"/>
            <w:noWrap/>
            <w:vAlign w:val="center"/>
          </w:tcPr>
          <w:p w14:paraId="52C7A2F5">
            <w:pPr>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资源管理</w:t>
            </w:r>
          </w:p>
        </w:tc>
        <w:tc>
          <w:tcPr>
            <w:tcW w:w="6691" w:type="dxa"/>
            <w:vAlign w:val="center"/>
          </w:tcPr>
          <w:p w14:paraId="77752EB9">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从平台发起数据库资源的启停</w:t>
            </w:r>
          </w:p>
        </w:tc>
      </w:tr>
      <w:tr w14:paraId="212F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64D456FD">
            <w:pPr>
              <w:jc w:val="center"/>
              <w:rPr>
                <w:rFonts w:ascii="宋体" w:hAnsi="宋体" w:cs="宋体"/>
                <w:color w:val="auto"/>
                <w:kern w:val="0"/>
                <w:sz w:val="20"/>
                <w:szCs w:val="20"/>
                <w:lang w:bidi="ar"/>
              </w:rPr>
            </w:pPr>
          </w:p>
        </w:tc>
        <w:tc>
          <w:tcPr>
            <w:tcW w:w="1312" w:type="dxa"/>
            <w:noWrap/>
            <w:vAlign w:val="center"/>
          </w:tcPr>
          <w:p w14:paraId="7CA68462">
            <w:pPr>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参数管理</w:t>
            </w:r>
          </w:p>
        </w:tc>
        <w:tc>
          <w:tcPr>
            <w:tcW w:w="6691" w:type="dxa"/>
            <w:vAlign w:val="center"/>
          </w:tcPr>
          <w:p w14:paraId="25608B57">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支持从平台查看、修改参数</w:t>
            </w:r>
          </w:p>
        </w:tc>
      </w:tr>
      <w:tr w14:paraId="19FB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5DEF29A4">
            <w:pPr>
              <w:jc w:val="center"/>
              <w:rPr>
                <w:rFonts w:ascii="宋体" w:hAnsi="宋体" w:cs="宋体"/>
                <w:color w:val="auto"/>
                <w:kern w:val="0"/>
                <w:sz w:val="20"/>
                <w:szCs w:val="20"/>
                <w:lang w:bidi="ar"/>
              </w:rPr>
            </w:pPr>
          </w:p>
        </w:tc>
        <w:tc>
          <w:tcPr>
            <w:tcW w:w="1312" w:type="dxa"/>
            <w:noWrap/>
            <w:vAlign w:val="center"/>
          </w:tcPr>
          <w:p w14:paraId="77200942">
            <w:pPr>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数据库运行日志</w:t>
            </w:r>
          </w:p>
        </w:tc>
        <w:tc>
          <w:tcPr>
            <w:tcW w:w="6691" w:type="dxa"/>
            <w:vAlign w:val="center"/>
          </w:tcPr>
          <w:p w14:paraId="192520B9">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bidi="ar"/>
              </w:rPr>
              <w:t>支持从平台查看、下载、清理数据库运行日志/</w:t>
            </w:r>
            <w:r>
              <w:rPr>
                <w:rFonts w:ascii="宋体" w:hAnsi="宋体" w:cs="宋体"/>
                <w:color w:val="auto"/>
                <w:kern w:val="0"/>
                <w:szCs w:val="21"/>
                <w:lang w:bidi="ar"/>
              </w:rPr>
              <w:t>trace</w:t>
            </w:r>
            <w:r>
              <w:rPr>
                <w:rFonts w:hint="eastAsia" w:ascii="宋体" w:hAnsi="宋体" w:cs="宋体"/>
                <w:color w:val="auto"/>
                <w:kern w:val="0"/>
                <w:szCs w:val="21"/>
                <w:lang w:bidi="ar"/>
              </w:rPr>
              <w:t>；支持关键字过滤、反向过滤</w:t>
            </w:r>
          </w:p>
        </w:tc>
      </w:tr>
      <w:tr w14:paraId="5618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5" w:type="dxa"/>
            <w:vMerge w:val="continue"/>
            <w:noWrap/>
            <w:vAlign w:val="center"/>
          </w:tcPr>
          <w:p w14:paraId="22DCB686">
            <w:pPr>
              <w:jc w:val="center"/>
              <w:rPr>
                <w:rFonts w:ascii="宋体" w:hAnsi="宋体" w:cs="宋体"/>
                <w:color w:val="auto"/>
                <w:kern w:val="0"/>
                <w:sz w:val="20"/>
                <w:szCs w:val="20"/>
                <w:lang w:bidi="ar"/>
              </w:rPr>
            </w:pPr>
          </w:p>
        </w:tc>
        <w:tc>
          <w:tcPr>
            <w:tcW w:w="1312" w:type="dxa"/>
            <w:noWrap/>
            <w:vAlign w:val="center"/>
          </w:tcPr>
          <w:p w14:paraId="17DF30E9">
            <w:pPr>
              <w:rPr>
                <w:rFonts w:ascii="宋体" w:hAnsi="宋体" w:cs="宋体"/>
                <w:color w:val="auto"/>
                <w:kern w:val="0"/>
                <w:sz w:val="20"/>
                <w:szCs w:val="20"/>
                <w:lang w:bidi="ar"/>
              </w:rPr>
            </w:pPr>
            <w:r>
              <w:rPr>
                <w:rFonts w:hint="eastAsia" w:ascii="宋体" w:hAnsi="宋体" w:cs="宋体"/>
                <w:color w:val="auto"/>
                <w:szCs w:val="21"/>
                <w:lang w:bidi="ar"/>
              </w:rPr>
              <w:t xml:space="preserve"> </w:t>
            </w:r>
            <w:r>
              <w:rPr>
                <w:rFonts w:hint="eastAsia" w:ascii="宋体" w:hAnsi="宋体" w:cs="宋体"/>
                <w:color w:val="auto"/>
                <w:kern w:val="0"/>
                <w:sz w:val="20"/>
                <w:szCs w:val="20"/>
                <w:lang w:bidi="ar"/>
              </w:rPr>
              <w:t>对象管理</w:t>
            </w:r>
          </w:p>
        </w:tc>
        <w:tc>
          <w:tcPr>
            <w:tcW w:w="6691" w:type="dxa"/>
            <w:vAlign w:val="center"/>
          </w:tcPr>
          <w:p w14:paraId="580B2C31">
            <w:pPr>
              <w:widowControl/>
              <w:jc w:val="left"/>
              <w:textAlignment w:val="bottom"/>
              <w:rPr>
                <w:rFonts w:ascii="宋体" w:hAnsi="宋体" w:cs="宋体"/>
                <w:color w:val="auto"/>
                <w:kern w:val="0"/>
                <w:szCs w:val="21"/>
                <w:lang w:bidi="ar"/>
              </w:rPr>
            </w:pP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在平台进行表和索引信息的查看、新增列、删除列、新增索引、删除索引、统计信息收集等对象管理的日常运维操作</w:t>
            </w:r>
          </w:p>
        </w:tc>
      </w:tr>
    </w:tbl>
    <w:p w14:paraId="76D02C2A">
      <w:pPr>
        <w:pStyle w:val="4"/>
        <w:numPr>
          <w:ilvl w:val="0"/>
          <w:numId w:val="0"/>
        </w:numPr>
        <w:rPr>
          <w:rFonts w:hint="eastAsia" w:ascii="宋体" w:hAnsi="宋体" w:eastAsia="宋体" w:cs="宋体"/>
          <w:b/>
          <w:bCs/>
          <w:color w:val="auto"/>
          <w:sz w:val="28"/>
          <w:szCs w:val="28"/>
          <w:lang w:val="en-US" w:eastAsia="zh-CN"/>
        </w:rPr>
      </w:pPr>
    </w:p>
    <w:p w14:paraId="3C92B812">
      <w:pPr>
        <w:pStyle w:val="4"/>
        <w:numPr>
          <w:ilvl w:val="0"/>
          <w:numId w:val="1"/>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HIS及EMR数据库迁移要求</w:t>
      </w:r>
    </w:p>
    <w:p w14:paraId="3546912E">
      <w:pPr>
        <w:pStyle w:val="4"/>
        <w:numPr>
          <w:ilvl w:val="0"/>
          <w:numId w:val="2"/>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对HIS及EMR操作系统及数据库更新要求</w:t>
      </w:r>
    </w:p>
    <w:p w14:paraId="01AEDEE8">
      <w:pPr>
        <w:pStyle w:val="4"/>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1）由于我院HIS及EMR数据库操作系统过于老旧、操作系统未做更新、操作系统有报错现像。现需将我院HIS及EMR数据库操作系统由现有的linux7.7更换为欧拉22.03、Linux7.9或更高版本，并将操作系统更新到最新补丁，以减少操作系统的漏洞；</w:t>
      </w:r>
    </w:p>
    <w:p w14:paraId="53706945">
      <w:pPr>
        <w:pStyle w:val="4"/>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2）我院HIS及EMR数据库的版本为：11.2.0.4.0，新操作系统上需安装oracle 11.2.0.4.0，并将oracle11g数据库补丁更新到最新补丁版本，以减少数据库的漏洞；</w:t>
      </w:r>
    </w:p>
    <w:p w14:paraId="1B222C17">
      <w:pPr>
        <w:pStyle w:val="4"/>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3）对新操作系统参数及数据库参数进行优化；</w:t>
      </w:r>
    </w:p>
    <w:p w14:paraId="752EB73B">
      <w:pPr>
        <w:pStyle w:val="4"/>
        <w:numPr>
          <w:ilvl w:val="0"/>
          <w:numId w:val="2"/>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HIS及EMR数据库迁移及配置ADG</w:t>
      </w:r>
    </w:p>
    <w:p w14:paraId="0D7F0A34">
      <w:pPr>
        <w:pStyle w:val="4"/>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将我院HIS及EMR数据库迁移到新操作系统及新数据库上并保证HIS及EMR业务系统稳定及正常运行，保证业务数据不丢失；</w:t>
      </w:r>
    </w:p>
    <w:p w14:paraId="3E483F89">
      <w:pPr>
        <w:pStyle w:val="4"/>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default"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HIS及EMR业务系统停机窗口为30分钟，在30分钟内完成HIS及EMR业务系统的迁移工作并保证业务系统正常运行；</w:t>
      </w:r>
    </w:p>
    <w:p w14:paraId="0177FE36">
      <w:pPr>
        <w:pStyle w:val="4"/>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default"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按照新操作系统及数据库的安装要求为HIS及EMR数据库配置oracle11 ADG。保证院内查询业务的使用要求。</w:t>
      </w:r>
    </w:p>
    <w:p w14:paraId="3B4FC9D2">
      <w:pPr>
        <w:pStyle w:val="4"/>
        <w:numPr>
          <w:ilvl w:val="0"/>
          <w:numId w:val="1"/>
        </w:numP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HIS及EMR业务系统数据库优化要求</w:t>
      </w:r>
    </w:p>
    <w:p w14:paraId="6760B821">
      <w:pPr>
        <w:pStyle w:val="4"/>
        <w:spacing w:line="360" w:lineRule="auto"/>
        <w:ind w:firstLine="560" w:firstLineChars="200"/>
        <w:contextualSpacing/>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eastAsia="zh-CN"/>
        </w:rPr>
        <w:t>中标服务商</w:t>
      </w:r>
      <w:r>
        <w:rPr>
          <w:rFonts w:hint="eastAsia" w:asciiTheme="minorEastAsia" w:hAnsiTheme="minorEastAsia" w:eastAsiaTheme="minorEastAsia"/>
          <w:color w:val="auto"/>
          <w:sz w:val="28"/>
          <w:szCs w:val="28"/>
        </w:rPr>
        <w:t>为</w:t>
      </w:r>
      <w:r>
        <w:rPr>
          <w:rFonts w:hint="eastAsia" w:asciiTheme="minorEastAsia" w:hAnsiTheme="minorEastAsia" w:eastAsiaTheme="minorEastAsia"/>
          <w:color w:val="auto"/>
          <w:sz w:val="28"/>
          <w:szCs w:val="28"/>
          <w:lang w:eastAsia="zh-CN"/>
        </w:rPr>
        <w:t>我院</w:t>
      </w:r>
      <w:r>
        <w:rPr>
          <w:rFonts w:hint="eastAsia" w:asciiTheme="minorEastAsia" w:hAnsiTheme="minorEastAsia" w:eastAsiaTheme="minorEastAsia"/>
          <w:color w:val="auto"/>
          <w:sz w:val="28"/>
          <w:szCs w:val="28"/>
        </w:rPr>
        <w:t>提供以结果为导向的医疗信息系统性能优化服务。</w:t>
      </w:r>
    </w:p>
    <w:p w14:paraId="2BDEC954">
      <w:pPr>
        <w:pStyle w:val="4"/>
        <w:spacing w:line="360" w:lineRule="auto"/>
        <w:ind w:firstLine="560" w:firstLineChars="200"/>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优化的系统</w:t>
      </w:r>
      <w:r>
        <w:rPr>
          <w:rFonts w:hint="eastAsia" w:asciiTheme="minorEastAsia" w:hAnsiTheme="minorEastAsia" w:eastAsiaTheme="minorEastAsia"/>
          <w:color w:val="auto"/>
          <w:sz w:val="28"/>
          <w:szCs w:val="28"/>
          <w:lang w:val="en-US" w:eastAsia="zh-CN"/>
        </w:rPr>
        <w:t>包括但不限于</w:t>
      </w:r>
      <w:r>
        <w:rPr>
          <w:rFonts w:hint="eastAsia" w:asciiTheme="minorEastAsia" w:hAnsiTheme="minorEastAsia" w:eastAsiaTheme="minorEastAsia"/>
          <w:color w:val="auto"/>
          <w:sz w:val="28"/>
          <w:szCs w:val="28"/>
        </w:rPr>
        <w:t>HIS、EMR、LIS</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val="en-US" w:eastAsia="zh-CN"/>
        </w:rPr>
        <w:t>PACS、RIS、互联网医院等全部信息</w:t>
      </w:r>
      <w:r>
        <w:rPr>
          <w:rFonts w:hint="eastAsia" w:asciiTheme="minorEastAsia" w:hAnsiTheme="minorEastAsia" w:eastAsiaTheme="minorEastAsia"/>
          <w:color w:val="auto"/>
          <w:sz w:val="28"/>
          <w:szCs w:val="28"/>
        </w:rPr>
        <w:t>系统，</w:t>
      </w:r>
      <w:r>
        <w:rPr>
          <w:rFonts w:hint="eastAsia" w:asciiTheme="minorEastAsia" w:hAnsiTheme="minorEastAsia" w:eastAsiaTheme="minorEastAsia"/>
          <w:color w:val="auto"/>
          <w:sz w:val="28"/>
          <w:szCs w:val="28"/>
          <w:lang w:eastAsia="zh-CN"/>
        </w:rPr>
        <w:t>我院</w:t>
      </w:r>
      <w:r>
        <w:rPr>
          <w:rFonts w:hint="eastAsia" w:asciiTheme="minorEastAsia" w:hAnsiTheme="minorEastAsia" w:eastAsiaTheme="minorEastAsia"/>
          <w:color w:val="auto"/>
          <w:sz w:val="28"/>
          <w:szCs w:val="28"/>
        </w:rPr>
        <w:t>可根据实际需要进行调整，增加或减少需要优化的系统。</w:t>
      </w:r>
    </w:p>
    <w:p w14:paraId="33DC3801">
      <w:pPr>
        <w:pStyle w:val="4"/>
        <w:spacing w:line="360" w:lineRule="auto"/>
        <w:ind w:firstLine="560" w:firstLineChars="200"/>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eastAsia="zh-CN"/>
        </w:rPr>
        <w:t>中标服务商</w:t>
      </w:r>
      <w:r>
        <w:rPr>
          <w:rFonts w:hint="eastAsia" w:asciiTheme="minorEastAsia" w:hAnsiTheme="minorEastAsia" w:eastAsiaTheme="minorEastAsia"/>
          <w:color w:val="auto"/>
          <w:sz w:val="28"/>
          <w:szCs w:val="28"/>
          <w:lang w:val="en-US" w:eastAsia="zh-CN"/>
        </w:rPr>
        <w:t>需</w:t>
      </w:r>
      <w:r>
        <w:rPr>
          <w:rFonts w:hint="eastAsia" w:asciiTheme="minorEastAsia" w:hAnsiTheme="minorEastAsia" w:eastAsiaTheme="minorEastAsia"/>
          <w:color w:val="auto"/>
          <w:sz w:val="28"/>
          <w:szCs w:val="28"/>
        </w:rPr>
        <w:t>派遣</w:t>
      </w:r>
      <w:r>
        <w:rPr>
          <w:rFonts w:hint="eastAsia" w:asciiTheme="minorEastAsia" w:hAnsiTheme="minorEastAsia" w:eastAsiaTheme="minorEastAsia"/>
          <w:color w:val="auto"/>
          <w:sz w:val="28"/>
          <w:szCs w:val="28"/>
          <w:lang w:val="en-US" w:eastAsia="zh-CN"/>
        </w:rPr>
        <w:t>具有丰富的医院应用系统优化经验的</w:t>
      </w:r>
      <w:r>
        <w:rPr>
          <w:rFonts w:hint="eastAsia" w:asciiTheme="minorEastAsia" w:hAnsiTheme="minorEastAsia" w:eastAsiaTheme="minorEastAsia"/>
          <w:color w:val="auto"/>
          <w:sz w:val="28"/>
          <w:szCs w:val="28"/>
        </w:rPr>
        <w:t>资深专家以现场服务的形式，为</w:t>
      </w:r>
      <w:r>
        <w:rPr>
          <w:rFonts w:hint="eastAsia" w:asciiTheme="minorEastAsia" w:hAnsiTheme="minorEastAsia" w:eastAsiaTheme="minorEastAsia"/>
          <w:color w:val="auto"/>
          <w:sz w:val="28"/>
          <w:szCs w:val="28"/>
          <w:lang w:eastAsia="zh-CN"/>
        </w:rPr>
        <w:t>我院</w:t>
      </w:r>
      <w:r>
        <w:rPr>
          <w:rFonts w:hint="eastAsia" w:asciiTheme="minorEastAsia" w:hAnsiTheme="minorEastAsia" w:eastAsiaTheme="minorEastAsia"/>
          <w:color w:val="auto"/>
          <w:sz w:val="28"/>
          <w:szCs w:val="28"/>
        </w:rPr>
        <w:t>指定的运行缓慢的菜单/操作进行深度性能分析，定位性能瓶颈，并提出具体优化措施，提交优化报告，在开发商确认后进行实施，实现大幅降低菜单响应时间，改善用户体验、提升系统运行效率的项目目标。</w:t>
      </w:r>
    </w:p>
    <w:p w14:paraId="209CE371">
      <w:pPr>
        <w:pStyle w:val="4"/>
        <w:spacing w:line="360" w:lineRule="auto"/>
        <w:ind w:firstLine="560" w:firstLineChars="200"/>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eastAsia="zh-CN"/>
        </w:rPr>
        <w:t>我院</w:t>
      </w:r>
      <w:r>
        <w:rPr>
          <w:rFonts w:hint="eastAsia" w:asciiTheme="minorEastAsia" w:hAnsiTheme="minorEastAsia" w:eastAsiaTheme="minorEastAsia"/>
          <w:color w:val="auto"/>
          <w:sz w:val="28"/>
          <w:szCs w:val="28"/>
        </w:rPr>
        <w:t>负责从院内各业务科室收集</w:t>
      </w:r>
      <w:r>
        <w:rPr>
          <w:rFonts w:hint="eastAsia" w:asciiTheme="minorEastAsia" w:hAnsiTheme="minorEastAsia" w:eastAsiaTheme="minorEastAsia"/>
          <w:color w:val="auto"/>
          <w:sz w:val="28"/>
          <w:szCs w:val="28"/>
          <w:lang w:val="en-US" w:eastAsia="zh-CN"/>
        </w:rPr>
        <w:t>如</w:t>
      </w:r>
      <w:r>
        <w:rPr>
          <w:rFonts w:hint="eastAsia" w:asciiTheme="minorEastAsia" w:hAnsiTheme="minorEastAsia" w:eastAsiaTheme="minorEastAsia"/>
          <w:color w:val="auto"/>
          <w:sz w:val="28"/>
          <w:szCs w:val="28"/>
        </w:rPr>
        <w:t>HIS、EMR、LIS等系统中影响到日常工作效率的相关操作/菜单/报表/接口，并在双方协商后以类似下列表格的形式明确本项目的最终优化目标。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2119"/>
        <w:gridCol w:w="1638"/>
        <w:gridCol w:w="1698"/>
        <w:gridCol w:w="1698"/>
      </w:tblGrid>
      <w:tr w14:paraId="1059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14:paraId="7C3E0F9C">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系统名称</w:t>
            </w:r>
          </w:p>
        </w:tc>
        <w:tc>
          <w:tcPr>
            <w:tcW w:w="2119" w:type="dxa"/>
          </w:tcPr>
          <w:p w14:paraId="2F19D8F4">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待优化功能</w:t>
            </w:r>
          </w:p>
        </w:tc>
        <w:tc>
          <w:tcPr>
            <w:tcW w:w="1638" w:type="dxa"/>
          </w:tcPr>
          <w:p w14:paraId="4C8275AE">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操作账号和操作过程</w:t>
            </w:r>
          </w:p>
        </w:tc>
        <w:tc>
          <w:tcPr>
            <w:tcW w:w="1698" w:type="dxa"/>
          </w:tcPr>
          <w:p w14:paraId="462FBE18">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当前响应时间</w:t>
            </w:r>
          </w:p>
        </w:tc>
        <w:tc>
          <w:tcPr>
            <w:tcW w:w="1698" w:type="dxa"/>
          </w:tcPr>
          <w:p w14:paraId="2C8E32B5">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期望响应时间</w:t>
            </w:r>
          </w:p>
        </w:tc>
      </w:tr>
      <w:tr w14:paraId="11DC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14:paraId="20A3C054">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HIS</w:t>
            </w:r>
          </w:p>
        </w:tc>
        <w:tc>
          <w:tcPr>
            <w:tcW w:w="2119" w:type="dxa"/>
          </w:tcPr>
          <w:p w14:paraId="34846F89">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护士发药</w:t>
            </w:r>
          </w:p>
        </w:tc>
        <w:tc>
          <w:tcPr>
            <w:tcW w:w="1638" w:type="dxa"/>
          </w:tcPr>
          <w:p w14:paraId="2DE804C6">
            <w:pPr>
              <w:pStyle w:val="4"/>
              <w:spacing w:line="360" w:lineRule="auto"/>
              <w:contextualSpacing/>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X</w:t>
            </w:r>
            <w:r>
              <w:rPr>
                <w:rFonts w:hint="eastAsia" w:asciiTheme="minorEastAsia" w:hAnsiTheme="minorEastAsia" w:eastAsiaTheme="minorEastAsia"/>
                <w:color w:val="auto"/>
                <w:sz w:val="24"/>
                <w:szCs w:val="24"/>
              </w:rPr>
              <w:t>x账号登录后点击菜单XX,然后</w:t>
            </w:r>
            <w:r>
              <w:rPr>
                <w:rFonts w:asciiTheme="minorEastAsia" w:hAnsiTheme="minorEastAsia" w:eastAsiaTheme="minorEastAsia"/>
                <w:color w:val="auto"/>
                <w:sz w:val="24"/>
                <w:szCs w:val="24"/>
              </w:rPr>
              <w:t>…</w:t>
            </w:r>
          </w:p>
        </w:tc>
        <w:tc>
          <w:tcPr>
            <w:tcW w:w="1698" w:type="dxa"/>
          </w:tcPr>
          <w:p w14:paraId="1DF129EE">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10分钟</w:t>
            </w:r>
          </w:p>
        </w:tc>
        <w:tc>
          <w:tcPr>
            <w:tcW w:w="1698" w:type="dxa"/>
          </w:tcPr>
          <w:p w14:paraId="293D7E1E">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2分钟</w:t>
            </w:r>
          </w:p>
        </w:tc>
      </w:tr>
      <w:tr w14:paraId="7AB8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14:paraId="61326D22">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HIS</w:t>
            </w:r>
          </w:p>
        </w:tc>
        <w:tc>
          <w:tcPr>
            <w:tcW w:w="2119" w:type="dxa"/>
          </w:tcPr>
          <w:p w14:paraId="1000568A">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收费结算</w:t>
            </w:r>
          </w:p>
        </w:tc>
        <w:tc>
          <w:tcPr>
            <w:tcW w:w="1638" w:type="dxa"/>
          </w:tcPr>
          <w:p w14:paraId="3F1042BB">
            <w:pPr>
              <w:pStyle w:val="4"/>
              <w:spacing w:line="360" w:lineRule="auto"/>
              <w:contextualSpacing/>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X</w:t>
            </w:r>
            <w:r>
              <w:rPr>
                <w:rFonts w:hint="eastAsia" w:asciiTheme="minorEastAsia" w:hAnsiTheme="minorEastAsia" w:eastAsiaTheme="minorEastAsia"/>
                <w:color w:val="auto"/>
                <w:sz w:val="24"/>
                <w:szCs w:val="24"/>
              </w:rPr>
              <w:t>x账号登录后点击菜单XX,然后</w:t>
            </w:r>
            <w:r>
              <w:rPr>
                <w:rFonts w:asciiTheme="minorEastAsia" w:hAnsiTheme="minorEastAsia" w:eastAsiaTheme="minorEastAsia"/>
                <w:color w:val="auto"/>
                <w:sz w:val="24"/>
                <w:szCs w:val="24"/>
              </w:rPr>
              <w:t>…</w:t>
            </w:r>
          </w:p>
        </w:tc>
        <w:tc>
          <w:tcPr>
            <w:tcW w:w="1698" w:type="dxa"/>
          </w:tcPr>
          <w:p w14:paraId="574D3D3C">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10秒</w:t>
            </w:r>
          </w:p>
        </w:tc>
        <w:tc>
          <w:tcPr>
            <w:tcW w:w="1698" w:type="dxa"/>
          </w:tcPr>
          <w:p w14:paraId="4AC926B0">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2秒</w:t>
            </w:r>
          </w:p>
        </w:tc>
      </w:tr>
      <w:tr w14:paraId="6523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14:paraId="34F696F9">
            <w:pPr>
              <w:pStyle w:val="4"/>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EMR</w:t>
            </w:r>
          </w:p>
        </w:tc>
        <w:tc>
          <w:tcPr>
            <w:tcW w:w="2119" w:type="dxa"/>
          </w:tcPr>
          <w:p w14:paraId="7BCF6AEC">
            <w:pPr>
              <w:pStyle w:val="4"/>
              <w:spacing w:line="360" w:lineRule="auto"/>
              <w:contextualSpacing/>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w:t>
            </w:r>
          </w:p>
        </w:tc>
        <w:tc>
          <w:tcPr>
            <w:tcW w:w="1638" w:type="dxa"/>
          </w:tcPr>
          <w:p w14:paraId="17537EA7">
            <w:pPr>
              <w:pStyle w:val="4"/>
              <w:spacing w:line="360" w:lineRule="auto"/>
              <w:contextualSpacing/>
              <w:rPr>
                <w:rFonts w:asciiTheme="minorEastAsia" w:hAnsiTheme="minorEastAsia" w:eastAsiaTheme="minorEastAsia"/>
                <w:color w:val="auto"/>
                <w:sz w:val="24"/>
                <w:szCs w:val="24"/>
              </w:rPr>
            </w:pPr>
          </w:p>
        </w:tc>
        <w:tc>
          <w:tcPr>
            <w:tcW w:w="1698" w:type="dxa"/>
          </w:tcPr>
          <w:p w14:paraId="52515C30">
            <w:pPr>
              <w:pStyle w:val="4"/>
              <w:spacing w:line="360" w:lineRule="auto"/>
              <w:contextualSpacing/>
              <w:rPr>
                <w:rFonts w:asciiTheme="minorEastAsia" w:hAnsiTheme="minorEastAsia" w:eastAsiaTheme="minorEastAsia"/>
                <w:color w:val="auto"/>
                <w:sz w:val="24"/>
                <w:szCs w:val="24"/>
              </w:rPr>
            </w:pPr>
          </w:p>
        </w:tc>
        <w:tc>
          <w:tcPr>
            <w:tcW w:w="1698" w:type="dxa"/>
          </w:tcPr>
          <w:p w14:paraId="2B759527">
            <w:pPr>
              <w:pStyle w:val="4"/>
              <w:spacing w:line="360" w:lineRule="auto"/>
              <w:contextualSpacing/>
              <w:rPr>
                <w:rFonts w:asciiTheme="minorEastAsia" w:hAnsiTheme="minorEastAsia" w:eastAsiaTheme="minorEastAsia"/>
                <w:color w:val="auto"/>
                <w:sz w:val="24"/>
                <w:szCs w:val="24"/>
              </w:rPr>
            </w:pPr>
          </w:p>
        </w:tc>
      </w:tr>
    </w:tbl>
    <w:p w14:paraId="7644B303">
      <w:pPr>
        <w:pStyle w:val="4"/>
        <w:spacing w:line="360" w:lineRule="auto"/>
        <w:ind w:firstLine="480" w:firstLineChars="200"/>
        <w:contextualSpacing/>
        <w:rPr>
          <w:rFonts w:hint="eastAsia" w:asciiTheme="minorEastAsia" w:hAnsiTheme="minorEastAsia" w:eastAsiaTheme="minorEastAsia"/>
          <w:color w:val="auto"/>
          <w:sz w:val="24"/>
          <w:szCs w:val="24"/>
          <w:lang w:val="en-US" w:eastAsia="zh-CN"/>
        </w:rPr>
      </w:pPr>
    </w:p>
    <w:p w14:paraId="08C9A806">
      <w:pPr>
        <w:pStyle w:val="4"/>
        <w:numPr>
          <w:ilvl w:val="0"/>
          <w:numId w:val="4"/>
        </w:numP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应用系统优化服务商的工作内容包括但不限于：</w:t>
      </w:r>
    </w:p>
    <w:p w14:paraId="50A93A76">
      <w:pPr>
        <w:pStyle w:val="4"/>
        <w:numPr>
          <w:ilvl w:val="0"/>
          <w:numId w:val="5"/>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负责具体的性能瓶颈分析</w:t>
      </w:r>
    </w:p>
    <w:p w14:paraId="31BAED7C">
      <w:pPr>
        <w:pStyle w:val="4"/>
        <w:numPr>
          <w:ilvl w:val="0"/>
          <w:numId w:val="5"/>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提出切实可行的优化措施</w:t>
      </w:r>
    </w:p>
    <w:p w14:paraId="68242012">
      <w:pPr>
        <w:pStyle w:val="4"/>
        <w:numPr>
          <w:ilvl w:val="0"/>
          <w:numId w:val="5"/>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对优化措施进行测试验证</w:t>
      </w:r>
    </w:p>
    <w:p w14:paraId="7D7179F1">
      <w:pPr>
        <w:pStyle w:val="4"/>
        <w:numPr>
          <w:ilvl w:val="0"/>
          <w:numId w:val="5"/>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提交优化建议</w:t>
      </w:r>
      <w:r>
        <w:rPr>
          <w:rFonts w:hint="eastAsia" w:asciiTheme="minorEastAsia" w:hAnsiTheme="minorEastAsia" w:eastAsiaTheme="minorEastAsia"/>
          <w:color w:val="auto"/>
          <w:sz w:val="28"/>
          <w:szCs w:val="28"/>
          <w:lang w:val="en-US" w:eastAsia="zh-CN"/>
        </w:rPr>
        <w:t>说明</w:t>
      </w:r>
    </w:p>
    <w:p w14:paraId="751ACB73">
      <w:pPr>
        <w:pStyle w:val="4"/>
        <w:numPr>
          <w:ilvl w:val="0"/>
          <w:numId w:val="5"/>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跟踪优化措施的落地</w:t>
      </w:r>
    </w:p>
    <w:p w14:paraId="122A07BC">
      <w:pPr>
        <w:pStyle w:val="4"/>
        <w:numPr>
          <w:ilvl w:val="0"/>
          <w:numId w:val="5"/>
        </w:numPr>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8"/>
          <w:szCs w:val="28"/>
        </w:rPr>
        <w:t>实施优化变更</w:t>
      </w:r>
    </w:p>
    <w:p w14:paraId="7F13B0A0">
      <w:pPr>
        <w:pStyle w:val="4"/>
        <w:numPr>
          <w:ilvl w:val="0"/>
          <w:numId w:val="4"/>
        </w:numPr>
        <w:rPr>
          <w:rFonts w:hint="eastAsia" w:ascii="宋体" w:hAnsi="宋体" w:cs="宋体"/>
          <w:b/>
          <w:bCs/>
          <w:color w:val="auto"/>
          <w:sz w:val="28"/>
          <w:szCs w:val="28"/>
          <w:lang w:val="en-US" w:eastAsia="zh-CN"/>
        </w:rPr>
      </w:pPr>
      <w:bookmarkStart w:id="0" w:name="_Toc22309"/>
      <w:r>
        <w:rPr>
          <w:rFonts w:hint="eastAsia" w:ascii="宋体" w:hAnsi="宋体" w:cs="宋体"/>
          <w:b/>
          <w:bCs/>
          <w:color w:val="auto"/>
          <w:sz w:val="28"/>
          <w:szCs w:val="28"/>
          <w:lang w:val="en-US" w:eastAsia="zh-CN"/>
        </w:rPr>
        <w:t>数据库优化服务交付物</w:t>
      </w:r>
      <w:bookmarkEnd w:id="0"/>
    </w:p>
    <w:p w14:paraId="14EC8D4F">
      <w:pPr>
        <w:rPr>
          <w:rFonts w:hint="default"/>
          <w:color w:val="auto"/>
          <w:sz w:val="28"/>
          <w:szCs w:val="36"/>
          <w:lang w:val="en-US" w:eastAsia="zh-CN"/>
        </w:rPr>
      </w:pPr>
      <w:r>
        <w:rPr>
          <w:rFonts w:hint="eastAsia"/>
          <w:color w:val="auto"/>
          <w:sz w:val="28"/>
          <w:szCs w:val="36"/>
          <w:lang w:val="en-US" w:eastAsia="zh-CN"/>
        </w:rPr>
        <w:t>服务的交付物包括但不限于以下内容</w:t>
      </w:r>
    </w:p>
    <w:p w14:paraId="0C21BFA1">
      <w:pPr>
        <w:pStyle w:val="4"/>
        <w:numPr>
          <w:ilvl w:val="0"/>
          <w:numId w:val="6"/>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eastAsia="zh-CN"/>
        </w:rPr>
        <w:t>中标服务商</w:t>
      </w:r>
      <w:r>
        <w:rPr>
          <w:rFonts w:hint="eastAsia" w:asciiTheme="minorEastAsia" w:hAnsiTheme="minorEastAsia" w:eastAsiaTheme="minorEastAsia"/>
          <w:color w:val="auto"/>
          <w:sz w:val="28"/>
          <w:szCs w:val="28"/>
        </w:rPr>
        <w:t>根据性能瓶颈提出优化建议，提交相关性能优化建议报告</w:t>
      </w:r>
    </w:p>
    <w:p w14:paraId="45D5BBCD">
      <w:pPr>
        <w:pStyle w:val="4"/>
        <w:numPr>
          <w:ilvl w:val="0"/>
          <w:numId w:val="7"/>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《HIS系统性能优化建议》</w:t>
      </w:r>
    </w:p>
    <w:p w14:paraId="4F2B4230">
      <w:pPr>
        <w:pStyle w:val="4"/>
        <w:numPr>
          <w:ilvl w:val="0"/>
          <w:numId w:val="7"/>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《EMR系统性能优化建议》</w:t>
      </w:r>
    </w:p>
    <w:p w14:paraId="308BDFA4">
      <w:pPr>
        <w:pStyle w:val="4"/>
        <w:numPr>
          <w:ilvl w:val="0"/>
          <w:numId w:val="7"/>
        </w:numPr>
        <w:spacing w:line="360" w:lineRule="auto"/>
        <w:contextualSpacing/>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8"/>
          <w:szCs w:val="28"/>
        </w:rPr>
        <w:t>《LIS系统性能优化建议》</w:t>
      </w:r>
    </w:p>
    <w:p w14:paraId="7D060AF4">
      <w:pPr>
        <w:pStyle w:val="4"/>
        <w:numPr>
          <w:ilvl w:val="0"/>
          <w:numId w:val="6"/>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eastAsia="zh-CN"/>
        </w:rPr>
        <w:t>中标服务商</w:t>
      </w:r>
      <w:r>
        <w:rPr>
          <w:rFonts w:hint="eastAsia" w:asciiTheme="minorEastAsia" w:hAnsiTheme="minorEastAsia" w:eastAsiaTheme="minorEastAsia"/>
          <w:color w:val="auto"/>
          <w:sz w:val="28"/>
          <w:szCs w:val="28"/>
        </w:rPr>
        <w:t>根据</w:t>
      </w:r>
      <w:r>
        <w:rPr>
          <w:rFonts w:hint="eastAsia" w:asciiTheme="minorEastAsia" w:hAnsiTheme="minorEastAsia" w:eastAsiaTheme="minorEastAsia"/>
          <w:color w:val="auto"/>
          <w:sz w:val="28"/>
          <w:szCs w:val="28"/>
          <w:lang w:val="en-US" w:eastAsia="zh-CN"/>
        </w:rPr>
        <w:t>优化建议，进行测试，并提供优化测试报告</w:t>
      </w:r>
    </w:p>
    <w:p w14:paraId="10A221BA">
      <w:pPr>
        <w:pStyle w:val="4"/>
        <w:numPr>
          <w:ilvl w:val="0"/>
          <w:numId w:val="7"/>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《HIS系统性能优化建议</w:t>
      </w:r>
      <w:r>
        <w:rPr>
          <w:rFonts w:hint="eastAsia" w:asciiTheme="minorEastAsia" w:hAnsiTheme="minorEastAsia" w:eastAsiaTheme="minorEastAsia"/>
          <w:color w:val="auto"/>
          <w:sz w:val="28"/>
          <w:szCs w:val="28"/>
          <w:lang w:val="en-US" w:eastAsia="zh-CN"/>
        </w:rPr>
        <w:t>-测试效果对比报告</w:t>
      </w:r>
      <w:r>
        <w:rPr>
          <w:rFonts w:hint="eastAsia" w:asciiTheme="minorEastAsia" w:hAnsiTheme="minorEastAsia" w:eastAsiaTheme="minorEastAsia"/>
          <w:color w:val="auto"/>
          <w:sz w:val="28"/>
          <w:szCs w:val="28"/>
        </w:rPr>
        <w:t>》</w:t>
      </w:r>
    </w:p>
    <w:p w14:paraId="7FD64E1D">
      <w:pPr>
        <w:pStyle w:val="4"/>
        <w:numPr>
          <w:ilvl w:val="0"/>
          <w:numId w:val="7"/>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《EMR系统性能优化建议</w:t>
      </w:r>
      <w:r>
        <w:rPr>
          <w:rFonts w:hint="eastAsia" w:asciiTheme="minorEastAsia" w:hAnsiTheme="minorEastAsia" w:eastAsiaTheme="minorEastAsia"/>
          <w:color w:val="auto"/>
          <w:sz w:val="28"/>
          <w:szCs w:val="28"/>
          <w:lang w:val="en-US" w:eastAsia="zh-CN"/>
        </w:rPr>
        <w:t>-测试效果对比报告</w:t>
      </w:r>
      <w:r>
        <w:rPr>
          <w:rFonts w:hint="eastAsia" w:asciiTheme="minorEastAsia" w:hAnsiTheme="minorEastAsia" w:eastAsiaTheme="minorEastAsia"/>
          <w:color w:val="auto"/>
          <w:sz w:val="28"/>
          <w:szCs w:val="28"/>
        </w:rPr>
        <w:t>》</w:t>
      </w:r>
    </w:p>
    <w:p w14:paraId="347FC79C">
      <w:pPr>
        <w:pStyle w:val="4"/>
        <w:numPr>
          <w:ilvl w:val="0"/>
          <w:numId w:val="7"/>
        </w:numPr>
        <w:spacing w:line="360" w:lineRule="auto"/>
        <w:contextualSpacing/>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8"/>
          <w:szCs w:val="28"/>
        </w:rPr>
        <w:t>《LIS系统性能优化建议</w:t>
      </w:r>
      <w:r>
        <w:rPr>
          <w:rFonts w:hint="eastAsia" w:asciiTheme="minorEastAsia" w:hAnsiTheme="minorEastAsia" w:eastAsiaTheme="minorEastAsia"/>
          <w:color w:val="auto"/>
          <w:sz w:val="28"/>
          <w:szCs w:val="28"/>
          <w:lang w:val="en-US" w:eastAsia="zh-CN"/>
        </w:rPr>
        <w:t>-测试效果对比报告</w:t>
      </w:r>
      <w:r>
        <w:rPr>
          <w:rFonts w:hint="eastAsia" w:asciiTheme="minorEastAsia" w:hAnsiTheme="minorEastAsia" w:eastAsiaTheme="minorEastAsia"/>
          <w:color w:val="auto"/>
          <w:sz w:val="28"/>
          <w:szCs w:val="28"/>
        </w:rPr>
        <w:t>》</w:t>
      </w:r>
    </w:p>
    <w:p w14:paraId="092E49D9">
      <w:pPr>
        <w:pStyle w:val="4"/>
        <w:numPr>
          <w:ilvl w:val="0"/>
          <w:numId w:val="6"/>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eastAsia="zh-CN"/>
        </w:rPr>
        <w:t>中标服务商</w:t>
      </w:r>
      <w:r>
        <w:rPr>
          <w:rFonts w:hint="eastAsia" w:asciiTheme="minorEastAsia" w:hAnsiTheme="minorEastAsia" w:eastAsiaTheme="minorEastAsia"/>
          <w:color w:val="auto"/>
          <w:sz w:val="28"/>
          <w:szCs w:val="28"/>
        </w:rPr>
        <w:t>提交相关性能优化总结</w:t>
      </w:r>
      <w:r>
        <w:rPr>
          <w:rFonts w:hint="eastAsia" w:asciiTheme="minorEastAsia" w:hAnsiTheme="minorEastAsia" w:eastAsiaTheme="minorEastAsia"/>
          <w:color w:val="auto"/>
          <w:sz w:val="28"/>
          <w:szCs w:val="28"/>
          <w:lang w:val="en-US" w:eastAsia="zh-CN"/>
        </w:rPr>
        <w:t>报告</w:t>
      </w:r>
    </w:p>
    <w:p w14:paraId="27615F25">
      <w:pPr>
        <w:pStyle w:val="4"/>
        <w:numPr>
          <w:ilvl w:val="0"/>
          <w:numId w:val="8"/>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《HIS系统性能优化总结</w:t>
      </w:r>
      <w:r>
        <w:rPr>
          <w:rFonts w:hint="eastAsia" w:asciiTheme="minorEastAsia" w:hAnsiTheme="minorEastAsia" w:eastAsiaTheme="minorEastAsia"/>
          <w:color w:val="auto"/>
          <w:sz w:val="28"/>
          <w:szCs w:val="28"/>
          <w:lang w:val="en-US" w:eastAsia="zh-CN"/>
        </w:rPr>
        <w:t>报告</w:t>
      </w:r>
      <w:r>
        <w:rPr>
          <w:rFonts w:hint="eastAsia" w:asciiTheme="minorEastAsia" w:hAnsiTheme="minorEastAsia" w:eastAsiaTheme="minorEastAsia"/>
          <w:color w:val="auto"/>
          <w:sz w:val="28"/>
          <w:szCs w:val="28"/>
        </w:rPr>
        <w:t>》</w:t>
      </w:r>
    </w:p>
    <w:p w14:paraId="6DC63C55">
      <w:pPr>
        <w:pStyle w:val="4"/>
        <w:numPr>
          <w:ilvl w:val="0"/>
          <w:numId w:val="8"/>
        </w:numPr>
        <w:spacing w:line="360" w:lineRule="auto"/>
        <w:contextualSpacing/>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《EMR系统性能优化总结</w:t>
      </w:r>
      <w:r>
        <w:rPr>
          <w:rFonts w:hint="eastAsia" w:asciiTheme="minorEastAsia" w:hAnsiTheme="minorEastAsia" w:eastAsiaTheme="minorEastAsia"/>
          <w:color w:val="auto"/>
          <w:sz w:val="28"/>
          <w:szCs w:val="28"/>
          <w:lang w:val="en-US" w:eastAsia="zh-CN"/>
        </w:rPr>
        <w:t>报告</w:t>
      </w:r>
      <w:r>
        <w:rPr>
          <w:rFonts w:hint="eastAsia" w:asciiTheme="minorEastAsia" w:hAnsiTheme="minorEastAsia" w:eastAsiaTheme="minorEastAsia"/>
          <w:color w:val="auto"/>
          <w:sz w:val="28"/>
          <w:szCs w:val="28"/>
        </w:rPr>
        <w:t>》</w:t>
      </w:r>
    </w:p>
    <w:p w14:paraId="6182E6BB">
      <w:pPr>
        <w:pStyle w:val="4"/>
        <w:numPr>
          <w:ilvl w:val="0"/>
          <w:numId w:val="8"/>
        </w:numPr>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8"/>
          <w:szCs w:val="28"/>
        </w:rPr>
        <w:t>《LIS系统性能优化总结</w:t>
      </w:r>
      <w:r>
        <w:rPr>
          <w:rFonts w:hint="eastAsia" w:asciiTheme="minorEastAsia" w:hAnsiTheme="minorEastAsia" w:eastAsiaTheme="minorEastAsia"/>
          <w:color w:val="auto"/>
          <w:sz w:val="28"/>
          <w:szCs w:val="28"/>
          <w:lang w:val="en-US" w:eastAsia="zh-CN"/>
        </w:rPr>
        <w:t>报告</w:t>
      </w:r>
      <w:r>
        <w:rPr>
          <w:rFonts w:hint="eastAsia" w:asciiTheme="minorEastAsia" w:hAnsiTheme="minorEastAsia" w:eastAsiaTheme="minorEastAsia"/>
          <w:color w:val="auto"/>
          <w:sz w:val="28"/>
          <w:szCs w:val="28"/>
        </w:rPr>
        <w:t>》</w:t>
      </w:r>
    </w:p>
    <w:p w14:paraId="3A775D20">
      <w:pPr>
        <w:pStyle w:val="4"/>
        <w:numPr>
          <w:ilvl w:val="0"/>
          <w:numId w:val="4"/>
        </w:numPr>
        <w:rPr>
          <w:rFonts w:hint="eastAsia" w:ascii="宋体" w:hAnsi="宋体" w:cs="宋体"/>
          <w:b/>
          <w:bCs/>
          <w:color w:val="auto"/>
          <w:sz w:val="28"/>
          <w:szCs w:val="28"/>
          <w:lang w:val="en-US" w:eastAsia="zh-CN"/>
        </w:rPr>
      </w:pPr>
      <w:bookmarkStart w:id="1" w:name="_Toc8611"/>
      <w:r>
        <w:rPr>
          <w:rFonts w:hint="eastAsia" w:ascii="宋体" w:hAnsi="宋体" w:cs="宋体"/>
          <w:b/>
          <w:bCs/>
          <w:color w:val="auto"/>
          <w:sz w:val="28"/>
          <w:szCs w:val="28"/>
          <w:lang w:val="en-US" w:eastAsia="zh-CN"/>
        </w:rPr>
        <w:t>项目验收</w:t>
      </w:r>
      <w:bookmarkEnd w:id="1"/>
    </w:p>
    <w:p w14:paraId="16C98BBC">
      <w:pPr>
        <w:pStyle w:val="4"/>
        <w:spacing w:line="360" w:lineRule="auto"/>
        <w:ind w:firstLine="560" w:firstLineChars="200"/>
        <w:contextualSpacing/>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针对我院提出的需要优化的具体的慢的功能点，中标服务商提出优化方案，并测试验证达到优化预期效果，由我院召开包括开发商、中标服务商在内的三方会议，由中标服务商对优化方案、优化测试结果进行讲解、沟通，在开发商确认方案切实可行，并配合我院完成HIS、EMR相关优化要求，即可达到项目验收标准。</w:t>
      </w:r>
    </w:p>
    <w:p w14:paraId="606F5036">
      <w:pPr>
        <w:pStyle w:val="4"/>
        <w:numPr>
          <w:ilvl w:val="0"/>
          <w:numId w:val="1"/>
        </w:numPr>
        <w:rPr>
          <w:rFonts w:hint="eastAsia" w:ascii="宋体" w:hAnsi="宋体" w:cs="宋体"/>
          <w:b/>
          <w:bCs/>
          <w:color w:val="auto"/>
          <w:sz w:val="28"/>
          <w:szCs w:val="28"/>
          <w:lang w:val="en-US" w:eastAsia="zh-CN"/>
        </w:rPr>
      </w:pPr>
      <w:bookmarkStart w:id="2" w:name="_Toc13253"/>
      <w:r>
        <w:rPr>
          <w:rFonts w:hint="eastAsia" w:ascii="宋体" w:hAnsi="宋体" w:cs="宋体"/>
          <w:b/>
          <w:bCs/>
          <w:color w:val="auto"/>
          <w:sz w:val="28"/>
          <w:szCs w:val="28"/>
          <w:lang w:val="en-US" w:eastAsia="zh-CN"/>
        </w:rPr>
        <w:t>服务人员和要求</w:t>
      </w:r>
      <w:bookmarkEnd w:id="2"/>
    </w:p>
    <w:p w14:paraId="3B8F9E87">
      <w:pPr>
        <w:pStyle w:val="4"/>
        <w:spacing w:line="360" w:lineRule="auto"/>
        <w:ind w:firstLine="560" w:firstLineChars="200"/>
        <w:contextualSpacing/>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HIS及EMR数据库迁移、HIS及EMR业务系统数据库优化以上服务方式为现场服务，现场实施人员需具有如下证书及资历。</w:t>
      </w:r>
    </w:p>
    <w:p w14:paraId="5D4B1144">
      <w:pPr>
        <w:pStyle w:val="4"/>
        <w:numPr>
          <w:ilvl w:val="0"/>
          <w:numId w:val="9"/>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现场实施人员证书要求</w:t>
      </w:r>
    </w:p>
    <w:p w14:paraId="306A5E3D">
      <w:pPr>
        <w:pStyle w:val="4"/>
        <w:spacing w:line="360" w:lineRule="auto"/>
        <w:ind w:firstLine="560" w:firstLineChars="200"/>
        <w:contextualSpacing/>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现场服务人员需提供oracle OCM 11及以上认证证书</w:t>
      </w:r>
    </w:p>
    <w:p w14:paraId="11E635C4">
      <w:pPr>
        <w:pStyle w:val="4"/>
        <w:spacing w:line="360" w:lineRule="auto"/>
        <w:ind w:firstLine="560" w:firstLineChars="200"/>
        <w:contextualSpacing/>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现场服务人员需提供vmware VCP 6.0及以上认证证书</w:t>
      </w:r>
    </w:p>
    <w:p w14:paraId="3375DDDA">
      <w:pPr>
        <w:pStyle w:val="4"/>
        <w:numPr>
          <w:ilvl w:val="0"/>
          <w:numId w:val="9"/>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现场实施人员资历要求</w:t>
      </w:r>
    </w:p>
    <w:p w14:paraId="65364238">
      <w:pPr>
        <w:pStyle w:val="4"/>
        <w:spacing w:line="360" w:lineRule="auto"/>
        <w:ind w:firstLine="560" w:firstLineChars="200"/>
        <w:contextualSpacing/>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中标商需要派遣具有医院HIS、电子病历等系统性能优化的资深专家进行现场服务，进场服务人员必须通过我院面试，如提供面试人员超过2轮，依然无法通过我院的面试，则我院有权终止合同。</w:t>
      </w:r>
    </w:p>
    <w:p w14:paraId="0AA68D2E">
      <w:pPr>
        <w:pStyle w:val="4"/>
        <w:spacing w:line="360" w:lineRule="auto"/>
        <w:ind w:firstLine="560" w:firstLineChars="200"/>
        <w:contextualSpacing/>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项目期间，我院对服务人员的服务不满意，有权要求服务商更换人员，如更换人员次数超过2次，依然无法满足要求，我院有权启用合同罚则并终止合同。</w:t>
      </w:r>
    </w:p>
    <w:p w14:paraId="49700DCD">
      <w:pPr>
        <w:pStyle w:val="4"/>
        <w:numPr>
          <w:ilvl w:val="0"/>
          <w:numId w:val="1"/>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数据库智能运维平台功能培训要求：</w:t>
      </w:r>
    </w:p>
    <w:p w14:paraId="15B98575">
      <w:pPr>
        <w:pStyle w:val="4"/>
        <w:numPr>
          <w:ilvl w:val="0"/>
          <w:numId w:val="10"/>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数据库整体运行培训</w:t>
      </w:r>
    </w:p>
    <w:p w14:paraId="16CA9397">
      <w:pPr>
        <w:pStyle w:val="4"/>
        <w:numPr>
          <w:ilvl w:val="0"/>
          <w:numId w:val="0"/>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1）对数据库生成一个汇总说明，说明指标包括表空间利用率、当前会话数、峰值会话数、三个月以来的CPU利用率、三个月以来的内存利用率等数据进行分析培训；</w:t>
      </w:r>
    </w:p>
    <w:p w14:paraId="41504D78">
      <w:pPr>
        <w:pStyle w:val="4"/>
        <w:numPr>
          <w:ilvl w:val="0"/>
          <w:numId w:val="0"/>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2）软件对所有数据库的某些关键指标生成一个专题指标的汇总说明，说明指标包括IO响应时间延迟的趋势图标等指标，支持用户选择时段，对报告中的相关指标进行分析培训</w:t>
      </w:r>
    </w:p>
    <w:p w14:paraId="6CE4A581">
      <w:pPr>
        <w:pStyle w:val="4"/>
        <w:numPr>
          <w:ilvl w:val="0"/>
          <w:numId w:val="0"/>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3）软件对所有数据库的多个巡检项生成一个每日汇总excel，汇总对同一巡检项展示至少5天的检查结果做对比，多个巡检项以多列进行展示，对5天的检查结果进行对比分析培训</w:t>
      </w:r>
    </w:p>
    <w:p w14:paraId="760F448F">
      <w:pPr>
        <w:pStyle w:val="4"/>
        <w:numPr>
          <w:ilvl w:val="0"/>
          <w:numId w:val="0"/>
        </w:numP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5）对软件平台上直接将存量监控项对应的监控SQL、脚本、命令及判断规则进行培训，方便用户了解监控项的真正含义</w:t>
      </w:r>
    </w:p>
    <w:p w14:paraId="7F76A919">
      <w:pPr>
        <w:pStyle w:val="4"/>
        <w:numPr>
          <w:ilvl w:val="0"/>
          <w:numId w:val="0"/>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6）对软件平台提供监控项采集数据所存储的后台资料库的表名展示给用户，并对用户进行监控采集数据分析进行培训</w:t>
      </w:r>
    </w:p>
    <w:p w14:paraId="3A6A7BCE">
      <w:pPr>
        <w:pStyle w:val="4"/>
        <w:numPr>
          <w:ilvl w:val="0"/>
          <w:numId w:val="10"/>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数据库优化培训</w:t>
      </w:r>
    </w:p>
    <w:p w14:paraId="6E1B506D">
      <w:pPr>
        <w:pStyle w:val="4"/>
        <w:numPr>
          <w:ilvl w:val="0"/>
          <w:numId w:val="0"/>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对从平台生成的对某条SQL一键生成html格式的SQL优化建议说明，报告内容包括完整的SQL语句、SQL语句的资源消耗/消耗历史、执行计划、涉及表和索引的相关统计信息/索引列/列选择性等信息、SQL优化建议。对优化建议说明内容进行培训。</w:t>
      </w:r>
    </w:p>
    <w:p w14:paraId="5F7E3508">
      <w:pPr>
        <w:pStyle w:val="4"/>
        <w:numPr>
          <w:ilvl w:val="0"/>
          <w:numId w:val="0"/>
        </w:numP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对从平台对某个数据库某个时间段一键生成按照某个指标（如执行时间、逻辑读、物理读、CPU时间）排序的html格式的数据库TOPSQL的优化建议说明，按照逐条SQL打印相关内容，内容包括完整的SQL语句、SQL语句的资源消耗/消耗历史、执行计划、涉及表和索引的相关统计信息/索引列/列选择性等信息、SQL优化建议。对数据库整体TOPSQL优化说明内容进行分析培训。</w:t>
      </w:r>
    </w:p>
    <w:p w14:paraId="6F0256F3">
      <w:pPr>
        <w:pStyle w:val="4"/>
        <w:numPr>
          <w:ilvl w:val="0"/>
          <w:numId w:val="10"/>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数据库高可用、备份及恢复培训</w:t>
      </w:r>
    </w:p>
    <w:p w14:paraId="06E71F9F">
      <w:pPr>
        <w:pStyle w:val="4"/>
        <w:numPr>
          <w:ilvl w:val="0"/>
          <w:numId w:val="0"/>
        </w:numP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对软件中的数据库高可用功能进行培训。如当主生产系统发生故障后提供高可用架构，可以从平台发起对主备架构一键切换和回切。提供切换前的评估培训，如提前发现影响切换成功的隐患并提示用户，数据库主从同步管理；</w:t>
      </w:r>
    </w:p>
    <w:p w14:paraId="1F3A530B">
      <w:pPr>
        <w:pStyle w:val="4"/>
        <w:numPr>
          <w:ilvl w:val="0"/>
          <w:numId w:val="0"/>
        </w:numP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2）提供备份恢复功能培训。如提供从磁盘、带库、对象存储等备份介质发起多套数据库的集中恢复验证，提供异机一键恢复培训；</w:t>
      </w:r>
    </w:p>
    <w:p w14:paraId="166BFC3D">
      <w:pPr>
        <w:pStyle w:val="4"/>
        <w:numPr>
          <w:ilvl w:val="0"/>
          <w:numId w:val="10"/>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数据库提供性能分析培训：</w:t>
      </w:r>
    </w:p>
    <w:p w14:paraId="48C2B9E7">
      <w:pPr>
        <w:pStyle w:val="4"/>
        <w:numPr>
          <w:ilvl w:val="0"/>
          <w:numId w:val="0"/>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1）对软件平台中提供TOPSQL的获取、TOPSQL一路下钻到执行计划、表信息、SQL历史性能趋势图表，支持一键SQL性能优化，给出索引、表JOIN等建议。进行性能优化及历史性能趋势图表进行培训。</w:t>
      </w:r>
    </w:p>
    <w:p w14:paraId="3980FDAB">
      <w:pPr>
        <w:pStyle w:val="4"/>
        <w:numPr>
          <w:ilvl w:val="0"/>
          <w:numId w:val="0"/>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 xml:space="preserve">2）对软件平台提供展示会话执行SQL，在不断下钻到执行计划、表信息并获取优化建议，对单个会话的查杀、及批量会话查杀进行培训。并能迅速解决业务系统由于单个会话导致业务系统卡顿问题。 </w:t>
      </w:r>
    </w:p>
    <w:p w14:paraId="2B80E347">
      <w:pPr>
        <w:pStyle w:val="4"/>
        <w:numPr>
          <w:ilvl w:val="0"/>
          <w:numId w:val="0"/>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3）对软件平台展示锁关系，展示锁的源头和依赖关系进行培训，并对锁进行解锁培训。</w:t>
      </w:r>
    </w:p>
    <w:p w14:paraId="039F6BF0">
      <w:pPr>
        <w:pStyle w:val="4"/>
        <w:numPr>
          <w:ilvl w:val="0"/>
          <w:numId w:val="0"/>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4）对Oracle数据库提供平台发起一键绑定到性能最佳的执行计划进行培训，以快速进行数据库应急故障处理</w:t>
      </w:r>
    </w:p>
    <w:p w14:paraId="17398A7B">
      <w:pPr>
        <w:pStyle w:val="4"/>
        <w:numPr>
          <w:ilvl w:val="0"/>
          <w:numId w:val="0"/>
        </w:numP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5）对软件平台中Oracle数据库对某个时段进行历史回顾，包括某个时间段的CPU占有SQL、等待事件、阻塞会话、临时表空间消耗SQL、PGA内存占用SQL、热点对象分布、SQL最慢的执行计划的步骤ID、单次执行之间最长的SQL、等待时间热点P1/P2分布等信息。对以上内容进行培训，以了解oracle数据库在某个历史时间段内的性能及问题。</w:t>
      </w:r>
    </w:p>
    <w:p w14:paraId="35FEA591">
      <w:pPr>
        <w:pStyle w:val="4"/>
        <w:numPr>
          <w:ilvl w:val="0"/>
          <w:numId w:val="0"/>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6）软件平台提供表和索引信息的查看、新增列、删除列、新增索引、删除索引、统计信息收集等对象管理的日常运维操作，并对以上日常操作进行培训。</w:t>
      </w:r>
    </w:p>
    <w:p w14:paraId="03311240">
      <w:pPr>
        <w:pStyle w:val="4"/>
        <w:numPr>
          <w:ilvl w:val="0"/>
          <w:numId w:val="10"/>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数据库故障诊断培训：</w:t>
      </w:r>
    </w:p>
    <w:p w14:paraId="19EE0BDF">
      <w:pPr>
        <w:pStyle w:val="4"/>
        <w:numPr>
          <w:ilvl w:val="0"/>
          <w:numId w:val="0"/>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1）对软件平台提供的一键故障信息收集，包括内存信息和关键性能视图的数据备份。支持从平台查看、下载、删除关键数据库运维日志和trace。支持收集stack信息，并对一键故障收集的信息进行培训。</w:t>
      </w:r>
    </w:p>
    <w:p w14:paraId="753A1E95">
      <w:pPr>
        <w:pStyle w:val="4"/>
        <w:numPr>
          <w:ilvl w:val="0"/>
          <w:numId w:val="0"/>
        </w:numP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2）提供从数据库端发起一键故障诊断，对数据库异常进行分析并给出解决建议，对软件平台提供的数据库异常分析及解决建议进行培训。</w:t>
      </w:r>
    </w:p>
    <w:p w14:paraId="4F259D29">
      <w:pPr>
        <w:pStyle w:val="4"/>
        <w:numPr>
          <w:ilvl w:val="0"/>
          <w:numId w:val="10"/>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主机管理功能培训</w:t>
      </w:r>
    </w:p>
    <w:p w14:paraId="0C34BFC8">
      <w:pPr>
        <w:pStyle w:val="4"/>
        <w:numPr>
          <w:ilvl w:val="0"/>
          <w:numId w:val="0"/>
        </w:numP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1）对软件平台提供展示主机相关性能、空间消耗等指标及图形展示内容进行培训。</w:t>
      </w:r>
    </w:p>
    <w:p w14:paraId="1F39F0A1">
      <w:pPr>
        <w:pStyle w:val="4"/>
        <w:numPr>
          <w:ilvl w:val="0"/>
          <w:numId w:val="0"/>
        </w:numP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2）提供展示主机常用的硬件配置、LVM、网络、路由、Limit、Cronab、进程列表等配置。对以主机信息进行培训。</w:t>
      </w:r>
    </w:p>
    <w:p w14:paraId="3CA3A1E8">
      <w:pPr>
        <w:pStyle w:val="4"/>
        <w:numPr>
          <w:ilvl w:val="0"/>
          <w:numId w:val="0"/>
        </w:numP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3）对软件平台提供的存储开销统计，从文件系统使用率，统计存储当前开销和历史开销，对存储开销相关指标进行分析。</w:t>
      </w:r>
    </w:p>
    <w:p w14:paraId="621E5BAC">
      <w:pPr>
        <w:pStyle w:val="4"/>
        <w:numPr>
          <w:ilvl w:val="0"/>
          <w:numId w:val="0"/>
        </w:numP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4）对软件平台提供的全局消耗排名，包含CPU/内存/SWAP换页/磁盘TPS/磁盘吞吐量/文件系统使用率/文件系统容量进行分析培训。</w:t>
      </w:r>
    </w:p>
    <w:p w14:paraId="65AC8909">
      <w:pPr>
        <w:pStyle w:val="4"/>
        <w:numPr>
          <w:ilvl w:val="0"/>
          <w:numId w:val="10"/>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其它培训</w:t>
      </w:r>
    </w:p>
    <w:p w14:paraId="63DDDF5F">
      <w:pPr>
        <w:pStyle w:val="4"/>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对招标参数及功能要求中的其它功能进行培训。并对LINUX操作系统及oracle数据库进行基本操作和维护培训。</w:t>
      </w:r>
    </w:p>
    <w:p w14:paraId="047735EB">
      <w:pPr>
        <w:pStyle w:val="4"/>
        <w:numPr>
          <w:ilvl w:val="0"/>
          <w:numId w:val="10"/>
        </w:num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培训时长</w:t>
      </w:r>
    </w:p>
    <w:p w14:paraId="3B14CCD9">
      <w:pPr>
        <w:pStyle w:val="4"/>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培训时长：总共培训时长，不低于16小时。培训次数不低于4次。</w:t>
      </w:r>
    </w:p>
    <w:p w14:paraId="19C5AB0D">
      <w:pPr>
        <w:pStyle w:val="4"/>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培训点为：需求方信息科。</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A00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C8DEF">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EC8DEF">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86692"/>
    <w:multiLevelType w:val="singleLevel"/>
    <w:tmpl w:val="BD586692"/>
    <w:lvl w:ilvl="0" w:tentative="0">
      <w:start w:val="1"/>
      <w:numFmt w:val="decimal"/>
      <w:suff w:val="nothing"/>
      <w:lvlText w:val="%1、"/>
      <w:lvlJc w:val="left"/>
    </w:lvl>
  </w:abstractNum>
  <w:abstractNum w:abstractNumId="1">
    <w:nsid w:val="C16AA4AC"/>
    <w:multiLevelType w:val="singleLevel"/>
    <w:tmpl w:val="C16AA4AC"/>
    <w:lvl w:ilvl="0" w:tentative="0">
      <w:start w:val="1"/>
      <w:numFmt w:val="decimal"/>
      <w:suff w:val="nothing"/>
      <w:lvlText w:val="（%1）"/>
      <w:lvlJc w:val="left"/>
    </w:lvl>
  </w:abstractNum>
  <w:abstractNum w:abstractNumId="2">
    <w:nsid w:val="C7773D31"/>
    <w:multiLevelType w:val="singleLevel"/>
    <w:tmpl w:val="C7773D31"/>
    <w:lvl w:ilvl="0" w:tentative="0">
      <w:start w:val="1"/>
      <w:numFmt w:val="decimal"/>
      <w:suff w:val="nothing"/>
      <w:lvlText w:val="（%1）"/>
      <w:lvlJc w:val="left"/>
    </w:lvl>
  </w:abstractNum>
  <w:abstractNum w:abstractNumId="3">
    <w:nsid w:val="E811E3AF"/>
    <w:multiLevelType w:val="singleLevel"/>
    <w:tmpl w:val="E811E3AF"/>
    <w:lvl w:ilvl="0" w:tentative="0">
      <w:start w:val="1"/>
      <w:numFmt w:val="decimal"/>
      <w:suff w:val="nothing"/>
      <w:lvlText w:val="（%1）"/>
      <w:lvlJc w:val="left"/>
    </w:lvl>
  </w:abstractNum>
  <w:abstractNum w:abstractNumId="4">
    <w:nsid w:val="EB69FE55"/>
    <w:multiLevelType w:val="singleLevel"/>
    <w:tmpl w:val="EB69FE55"/>
    <w:lvl w:ilvl="0" w:tentative="0">
      <w:start w:val="1"/>
      <w:numFmt w:val="decimal"/>
      <w:suff w:val="nothing"/>
      <w:lvlText w:val="（%1）"/>
      <w:lvlJc w:val="left"/>
    </w:lvl>
  </w:abstractNum>
  <w:abstractNum w:abstractNumId="5">
    <w:nsid w:val="03EB7A65"/>
    <w:multiLevelType w:val="multilevel"/>
    <w:tmpl w:val="03EB7A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50380B"/>
    <w:multiLevelType w:val="multilevel"/>
    <w:tmpl w:val="0750380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484575B2"/>
    <w:multiLevelType w:val="singleLevel"/>
    <w:tmpl w:val="484575B2"/>
    <w:lvl w:ilvl="0" w:tentative="0">
      <w:start w:val="1"/>
      <w:numFmt w:val="decimal"/>
      <w:suff w:val="nothing"/>
      <w:lvlText w:val="%1）"/>
      <w:lvlJc w:val="left"/>
    </w:lvl>
  </w:abstractNum>
  <w:abstractNum w:abstractNumId="8">
    <w:nsid w:val="73D326ED"/>
    <w:multiLevelType w:val="multilevel"/>
    <w:tmpl w:val="73D326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53E1075"/>
    <w:multiLevelType w:val="multilevel"/>
    <w:tmpl w:val="753E107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7"/>
  </w:num>
  <w:num w:numId="4">
    <w:abstractNumId w:val="2"/>
  </w:num>
  <w:num w:numId="5">
    <w:abstractNumId w:val="8"/>
  </w:num>
  <w:num w:numId="6">
    <w:abstractNumId w:val="5"/>
  </w:num>
  <w:num w:numId="7">
    <w:abstractNumId w:val="6"/>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mMWYwZDljNDMyNzhmN2MxYWMwYjhkYzQ2MWRjYmMifQ=="/>
  </w:docVars>
  <w:rsids>
    <w:rsidRoot w:val="1D6F233F"/>
    <w:rsid w:val="0006460B"/>
    <w:rsid w:val="00081E75"/>
    <w:rsid w:val="000A2B18"/>
    <w:rsid w:val="000D3BF7"/>
    <w:rsid w:val="00100F0B"/>
    <w:rsid w:val="00106CDC"/>
    <w:rsid w:val="001408D0"/>
    <w:rsid w:val="00166CC7"/>
    <w:rsid w:val="00187ECB"/>
    <w:rsid w:val="001A0390"/>
    <w:rsid w:val="001A6006"/>
    <w:rsid w:val="001B7369"/>
    <w:rsid w:val="002210F2"/>
    <w:rsid w:val="00245FF2"/>
    <w:rsid w:val="00252910"/>
    <w:rsid w:val="00311A81"/>
    <w:rsid w:val="00332D48"/>
    <w:rsid w:val="00375FD6"/>
    <w:rsid w:val="003B7F95"/>
    <w:rsid w:val="003F04A7"/>
    <w:rsid w:val="00475530"/>
    <w:rsid w:val="00487608"/>
    <w:rsid w:val="004A7E98"/>
    <w:rsid w:val="0051446A"/>
    <w:rsid w:val="005423DF"/>
    <w:rsid w:val="005950A7"/>
    <w:rsid w:val="005E36C0"/>
    <w:rsid w:val="0063420E"/>
    <w:rsid w:val="00651441"/>
    <w:rsid w:val="006645CE"/>
    <w:rsid w:val="00672F51"/>
    <w:rsid w:val="006962BA"/>
    <w:rsid w:val="006F5FF4"/>
    <w:rsid w:val="007544FC"/>
    <w:rsid w:val="007C4584"/>
    <w:rsid w:val="00841983"/>
    <w:rsid w:val="008B0722"/>
    <w:rsid w:val="008B391A"/>
    <w:rsid w:val="008B7DC9"/>
    <w:rsid w:val="008C2781"/>
    <w:rsid w:val="0091268D"/>
    <w:rsid w:val="00957722"/>
    <w:rsid w:val="009969C7"/>
    <w:rsid w:val="009E55E5"/>
    <w:rsid w:val="00A01F58"/>
    <w:rsid w:val="00A6396F"/>
    <w:rsid w:val="00AB00A3"/>
    <w:rsid w:val="00AD53D3"/>
    <w:rsid w:val="00AF3388"/>
    <w:rsid w:val="00B33AC1"/>
    <w:rsid w:val="00B5217D"/>
    <w:rsid w:val="00C73D91"/>
    <w:rsid w:val="00CC7949"/>
    <w:rsid w:val="00D05C5A"/>
    <w:rsid w:val="00D26DA8"/>
    <w:rsid w:val="00E30F91"/>
    <w:rsid w:val="00E46961"/>
    <w:rsid w:val="00E76174"/>
    <w:rsid w:val="00E876F5"/>
    <w:rsid w:val="00F43E50"/>
    <w:rsid w:val="00F4510F"/>
    <w:rsid w:val="00FB22DA"/>
    <w:rsid w:val="00FC08E8"/>
    <w:rsid w:val="013637D1"/>
    <w:rsid w:val="02B30D0A"/>
    <w:rsid w:val="02DA1F3A"/>
    <w:rsid w:val="044B47F6"/>
    <w:rsid w:val="04745646"/>
    <w:rsid w:val="057F15F2"/>
    <w:rsid w:val="05EB4C61"/>
    <w:rsid w:val="05ED2BE6"/>
    <w:rsid w:val="06235A89"/>
    <w:rsid w:val="06AF04B5"/>
    <w:rsid w:val="07D1492C"/>
    <w:rsid w:val="07F31366"/>
    <w:rsid w:val="08197AC5"/>
    <w:rsid w:val="08BD7A4C"/>
    <w:rsid w:val="092B2E64"/>
    <w:rsid w:val="0A1F1753"/>
    <w:rsid w:val="0A4F10D8"/>
    <w:rsid w:val="0A503874"/>
    <w:rsid w:val="0A84533B"/>
    <w:rsid w:val="0B1340C8"/>
    <w:rsid w:val="0B7D7BCE"/>
    <w:rsid w:val="0B900784"/>
    <w:rsid w:val="0BF12323"/>
    <w:rsid w:val="0BF235E0"/>
    <w:rsid w:val="0C292B73"/>
    <w:rsid w:val="0D6859AB"/>
    <w:rsid w:val="0DB51F60"/>
    <w:rsid w:val="0DCD62DE"/>
    <w:rsid w:val="0DE01542"/>
    <w:rsid w:val="0E2B6EB6"/>
    <w:rsid w:val="0E3B04A7"/>
    <w:rsid w:val="0E87751A"/>
    <w:rsid w:val="0EF6703A"/>
    <w:rsid w:val="0F1F5265"/>
    <w:rsid w:val="0F694D72"/>
    <w:rsid w:val="1047488C"/>
    <w:rsid w:val="10F27473"/>
    <w:rsid w:val="1167027B"/>
    <w:rsid w:val="126637EB"/>
    <w:rsid w:val="128F52CB"/>
    <w:rsid w:val="13495ABA"/>
    <w:rsid w:val="13B642FE"/>
    <w:rsid w:val="14F148C9"/>
    <w:rsid w:val="1635413C"/>
    <w:rsid w:val="16772305"/>
    <w:rsid w:val="175312B8"/>
    <w:rsid w:val="1A4B6979"/>
    <w:rsid w:val="1C586408"/>
    <w:rsid w:val="1D6F233F"/>
    <w:rsid w:val="1E1C570F"/>
    <w:rsid w:val="1F2E440E"/>
    <w:rsid w:val="1F42113B"/>
    <w:rsid w:val="1FC35DD8"/>
    <w:rsid w:val="1FD8398A"/>
    <w:rsid w:val="20A26336"/>
    <w:rsid w:val="21CC3CDF"/>
    <w:rsid w:val="21D22691"/>
    <w:rsid w:val="21FA7AAB"/>
    <w:rsid w:val="24396B6F"/>
    <w:rsid w:val="24927533"/>
    <w:rsid w:val="24A01AC0"/>
    <w:rsid w:val="25010B70"/>
    <w:rsid w:val="256C2A6E"/>
    <w:rsid w:val="26637269"/>
    <w:rsid w:val="268E082F"/>
    <w:rsid w:val="26906DCA"/>
    <w:rsid w:val="26DD4516"/>
    <w:rsid w:val="274711D4"/>
    <w:rsid w:val="283558E8"/>
    <w:rsid w:val="28983E1D"/>
    <w:rsid w:val="2B37508D"/>
    <w:rsid w:val="2B566AD9"/>
    <w:rsid w:val="2C8E62CA"/>
    <w:rsid w:val="2CC02920"/>
    <w:rsid w:val="2CCB0FFA"/>
    <w:rsid w:val="2E495D58"/>
    <w:rsid w:val="2E765F31"/>
    <w:rsid w:val="2F866E22"/>
    <w:rsid w:val="2FBA62DB"/>
    <w:rsid w:val="329E6F2B"/>
    <w:rsid w:val="33095DA0"/>
    <w:rsid w:val="333F0CA1"/>
    <w:rsid w:val="33F4626B"/>
    <w:rsid w:val="34060A77"/>
    <w:rsid w:val="35ED0D2B"/>
    <w:rsid w:val="36C65C5A"/>
    <w:rsid w:val="377F2AAB"/>
    <w:rsid w:val="3879305C"/>
    <w:rsid w:val="388436B1"/>
    <w:rsid w:val="39460124"/>
    <w:rsid w:val="3A035551"/>
    <w:rsid w:val="3A9B6F9E"/>
    <w:rsid w:val="3B735DD1"/>
    <w:rsid w:val="3BA24FE4"/>
    <w:rsid w:val="3C3558B5"/>
    <w:rsid w:val="3C3A2F53"/>
    <w:rsid w:val="3C9960E8"/>
    <w:rsid w:val="3CF87CC2"/>
    <w:rsid w:val="3D5B241B"/>
    <w:rsid w:val="3DC92CFC"/>
    <w:rsid w:val="3DE770C2"/>
    <w:rsid w:val="3EEC1C14"/>
    <w:rsid w:val="402A0C95"/>
    <w:rsid w:val="407A4728"/>
    <w:rsid w:val="40AD06B3"/>
    <w:rsid w:val="41440C19"/>
    <w:rsid w:val="41F30347"/>
    <w:rsid w:val="428418E8"/>
    <w:rsid w:val="43904487"/>
    <w:rsid w:val="448654A3"/>
    <w:rsid w:val="4552496F"/>
    <w:rsid w:val="46A62EA8"/>
    <w:rsid w:val="47D05C11"/>
    <w:rsid w:val="4856371F"/>
    <w:rsid w:val="48654F94"/>
    <w:rsid w:val="48AD718D"/>
    <w:rsid w:val="48D569F9"/>
    <w:rsid w:val="49C621AD"/>
    <w:rsid w:val="49E56A8F"/>
    <w:rsid w:val="4A017E1E"/>
    <w:rsid w:val="4B8C681F"/>
    <w:rsid w:val="4B9376E3"/>
    <w:rsid w:val="4C402446"/>
    <w:rsid w:val="4D0F4D2F"/>
    <w:rsid w:val="4D37098E"/>
    <w:rsid w:val="4F652159"/>
    <w:rsid w:val="4F8D45F5"/>
    <w:rsid w:val="4FA620D8"/>
    <w:rsid w:val="50032598"/>
    <w:rsid w:val="51FC0D1B"/>
    <w:rsid w:val="52C04276"/>
    <w:rsid w:val="52D93FAD"/>
    <w:rsid w:val="532A16EF"/>
    <w:rsid w:val="538452A3"/>
    <w:rsid w:val="53966B08"/>
    <w:rsid w:val="53E868F8"/>
    <w:rsid w:val="54C04822"/>
    <w:rsid w:val="54D37CD6"/>
    <w:rsid w:val="555478FF"/>
    <w:rsid w:val="56DE33AC"/>
    <w:rsid w:val="57655010"/>
    <w:rsid w:val="577F7196"/>
    <w:rsid w:val="57EF5726"/>
    <w:rsid w:val="58A97AA0"/>
    <w:rsid w:val="59F66430"/>
    <w:rsid w:val="5AD5331A"/>
    <w:rsid w:val="5AF443DD"/>
    <w:rsid w:val="5B38718A"/>
    <w:rsid w:val="5BE46B61"/>
    <w:rsid w:val="5BFE654F"/>
    <w:rsid w:val="603B318E"/>
    <w:rsid w:val="60D67477"/>
    <w:rsid w:val="615F6197"/>
    <w:rsid w:val="61D83E17"/>
    <w:rsid w:val="61F07FCA"/>
    <w:rsid w:val="62A071DE"/>
    <w:rsid w:val="640D4E41"/>
    <w:rsid w:val="657C0476"/>
    <w:rsid w:val="660040B0"/>
    <w:rsid w:val="667F18FA"/>
    <w:rsid w:val="678C2521"/>
    <w:rsid w:val="681C1AF7"/>
    <w:rsid w:val="68724FD8"/>
    <w:rsid w:val="68D01A53"/>
    <w:rsid w:val="6A162110"/>
    <w:rsid w:val="6A3C1B21"/>
    <w:rsid w:val="6AB378D7"/>
    <w:rsid w:val="6AC5375F"/>
    <w:rsid w:val="6AFE2248"/>
    <w:rsid w:val="6C9A7610"/>
    <w:rsid w:val="6D364F55"/>
    <w:rsid w:val="6DF22304"/>
    <w:rsid w:val="6E1B70BF"/>
    <w:rsid w:val="6E6A0208"/>
    <w:rsid w:val="6E7A45E2"/>
    <w:rsid w:val="6E905AE8"/>
    <w:rsid w:val="6FEC5EAA"/>
    <w:rsid w:val="6FF372A4"/>
    <w:rsid w:val="708446DD"/>
    <w:rsid w:val="72784356"/>
    <w:rsid w:val="72A96012"/>
    <w:rsid w:val="73785A6F"/>
    <w:rsid w:val="73E97C91"/>
    <w:rsid w:val="741E709F"/>
    <w:rsid w:val="743963FB"/>
    <w:rsid w:val="74C97E90"/>
    <w:rsid w:val="75F53987"/>
    <w:rsid w:val="79B55907"/>
    <w:rsid w:val="79D833A4"/>
    <w:rsid w:val="79DA35C0"/>
    <w:rsid w:val="7BF90DFA"/>
    <w:rsid w:val="7C181095"/>
    <w:rsid w:val="7D9B3066"/>
    <w:rsid w:val="7DEB4965"/>
    <w:rsid w:val="7DFB3124"/>
    <w:rsid w:val="7EB63889"/>
    <w:rsid w:val="7EEA1BAF"/>
    <w:rsid w:val="7F431416"/>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jc w:val="left"/>
      <w:outlineLvl w:val="0"/>
    </w:pPr>
    <w:rPr>
      <w:b/>
      <w:bCs/>
      <w:kern w:val="44"/>
      <w:sz w:val="30"/>
      <w:szCs w:val="44"/>
    </w:rPr>
  </w:style>
  <w:style w:type="paragraph" w:styleId="3">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Arial" w:hAnsi="Arial"/>
      <w:color w:val="000000"/>
    </w:rPr>
  </w:style>
  <w:style w:type="paragraph" w:styleId="5">
    <w:name w:val="footer"/>
    <w:basedOn w:val="1"/>
    <w:link w:val="12"/>
    <w:qFormat/>
    <w:uiPriority w:val="0"/>
    <w:pPr>
      <w:tabs>
        <w:tab w:val="center" w:pos="4153"/>
        <w:tab w:val="right" w:pos="8306"/>
      </w:tabs>
      <w:snapToGrid w:val="0"/>
      <w:spacing w:line="240" w:lineRule="auto"/>
      <w:jc w:val="left"/>
    </w:pPr>
    <w:rPr>
      <w:sz w:val="18"/>
      <w:szCs w:val="18"/>
    </w:rPr>
  </w:style>
  <w:style w:type="paragraph" w:styleId="6">
    <w:name w:val="header"/>
    <w:basedOn w:val="1"/>
    <w:link w:val="11"/>
    <w:qFormat/>
    <w:uiPriority w:val="0"/>
    <w:pPr>
      <w:tabs>
        <w:tab w:val="center" w:pos="4153"/>
        <w:tab w:val="right" w:pos="8306"/>
      </w:tabs>
      <w:snapToGrid w:val="0"/>
      <w:spacing w:line="240" w:lineRule="auto"/>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qFormat/>
    <w:uiPriority w:val="0"/>
    <w:rPr>
      <w:rFonts w:hint="eastAsia" w:ascii="等线" w:hAnsi="等线" w:eastAsia="等线" w:cs="等线"/>
      <w:color w:val="006100"/>
      <w:sz w:val="22"/>
      <w:szCs w:val="22"/>
      <w:u w:val="none"/>
    </w:rPr>
  </w:style>
  <w:style w:type="character" w:customStyle="1" w:styleId="11">
    <w:name w:val="页眉 Char"/>
    <w:basedOn w:val="9"/>
    <w:link w:val="6"/>
    <w:qFormat/>
    <w:uiPriority w:val="0"/>
    <w:rPr>
      <w:rFonts w:ascii="Calibri" w:hAnsi="Calibri" w:eastAsia="宋体" w:cs="Times New Roman"/>
      <w:kern w:val="2"/>
      <w:sz w:val="18"/>
      <w:szCs w:val="18"/>
    </w:rPr>
  </w:style>
  <w:style w:type="character" w:customStyle="1" w:styleId="12">
    <w:name w:val="页脚 Char"/>
    <w:basedOn w:val="9"/>
    <w:link w:val="5"/>
    <w:qFormat/>
    <w:uiPriority w:val="0"/>
    <w:rPr>
      <w:rFonts w:ascii="Calibri" w:hAnsi="Calibri" w:eastAsia="宋体" w:cs="Times New Roman"/>
      <w:kern w:val="2"/>
      <w:sz w:val="18"/>
      <w:szCs w:val="18"/>
    </w:rPr>
  </w:style>
  <w:style w:type="character" w:customStyle="1" w:styleId="13">
    <w:name w:val="标题 2 Char"/>
    <w:basedOn w:val="9"/>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4093</Words>
  <Characters>4702</Characters>
  <Lines>40</Lines>
  <Paragraphs>11</Paragraphs>
  <TotalTime>47</TotalTime>
  <ScaleCrop>false</ScaleCrop>
  <LinksUpToDate>false</LinksUpToDate>
  <CharactersWithSpaces>4727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2024-10-25T08:55:00Z</dcterms:created>
  <dc:creator>mai~麦儿</dc:creator>
  <cp:lastModifiedBy>Lenovo</cp:lastModifiedBy>
  <dcterms:modified xsi:type="dcterms:W3CDTF">2024-11-15T10:04:19Z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61960E72E806423E85607D141C3320DF_13</vt:lpwstr>
  </property>
</Properties>
</file>