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3E3E3F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3E3E3F"/>
          <w:kern w:val="0"/>
          <w:sz w:val="28"/>
          <w:szCs w:val="28"/>
          <w:lang w:val="en-US" w:eastAsia="zh-CN"/>
        </w:rPr>
        <w:t>精子质量分析仪技术参数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、配备了专业的高速摄像头和强大的焦距调节功能，可进行精确的精液分析。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、分析区域中配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配备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加热单元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3E3E3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使用范围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：牛、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羊、猪、马。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E3E3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可具备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精液密度检测、多个视野运动能力检测汇总（总活力%，前进运动%，原地运动%，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畸形率%，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无活力%）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等检测功能。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E3E3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、可连接平板电脑并可生成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检测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报告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，并打印。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E3E3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/>
        </w:rPr>
        <w:t>、配置：主机一台，加热辅助装置一台</w:t>
      </w:r>
      <w:r>
        <w:rPr>
          <w:rFonts w:hint="eastAsia" w:ascii="宋体" w:hAnsi="宋体" w:cs="宋体"/>
          <w:color w:val="3E3E3F"/>
          <w:kern w:val="0"/>
          <w:sz w:val="24"/>
          <w:szCs w:val="24"/>
          <w:lang w:val="en-US" w:eastAsia="zh-CN"/>
        </w:rPr>
        <w:t>等所需配置齐全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468</Characters>
  <Paragraphs>11</Paragraphs>
  <TotalTime>6</TotalTime>
  <ScaleCrop>false</ScaleCrop>
  <LinksUpToDate>false</LinksUpToDate>
  <CharactersWithSpaces>471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2024-03-21T08:24:00Z</dcterms:created>
  <dc:creator>edwar</dc:creator>
  <cp:lastModifiedBy>Administrator</cp:lastModifiedBy>
  <dcterms:modified xsi:type="dcterms:W3CDTF">2024-09-07T14:14:18Z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CAFBFEEE42584D0D999B440CEC456DBF_12</vt:lpwstr>
  </property>
</Properties>
</file>