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仿宋_GB2312" w:hAnsi="仿宋_GB2312" w:eastAsia="仿宋_GB2312" w:cs="仿宋_GB2312"/>
          <w:color w:val="auto"/>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z w:val="44"/>
          <w:szCs w:val="44"/>
        </w:rPr>
      </w:pPr>
      <w:bookmarkStart w:id="0" w:name="OLE_LINK6"/>
      <w:bookmarkStart w:id="1" w:name="OLE_LINK1"/>
      <w:r>
        <w:rPr>
          <w:rFonts w:hint="eastAsia" w:ascii="方正小标宋_GBK" w:hAnsi="方正小标宋_GBK" w:eastAsia="方正小标宋_GBK" w:cs="方正小标宋_GBK"/>
          <w:b w:val="0"/>
          <w:bCs w:val="0"/>
          <w:color w:val="auto"/>
          <w:spacing w:val="5"/>
          <w:sz w:val="44"/>
          <w:szCs w:val="44"/>
          <w:lang w:eastAsia="zh-CN"/>
        </w:rPr>
        <w:t>阿图什市中等职业技术学校</w:t>
      </w:r>
      <w:r>
        <w:rPr>
          <w:rFonts w:hint="eastAsia" w:ascii="方正小标宋_GBK" w:hAnsi="方正小标宋_GBK" w:eastAsia="方正小标宋_GBK" w:cs="方正小标宋_GBK"/>
          <w:sz w:val="44"/>
          <w:szCs w:val="44"/>
        </w:rPr>
        <w:t>空调采购</w:t>
      </w:r>
      <w:r>
        <w:rPr>
          <w:rFonts w:hint="eastAsia" w:ascii="方正小标宋_GBK" w:hAnsi="方正小标宋_GBK" w:eastAsia="方正小标宋_GBK" w:cs="方正小标宋_GBK"/>
          <w:b w:val="0"/>
          <w:bCs w:val="0"/>
          <w:color w:val="auto"/>
          <w:spacing w:val="5"/>
          <w:sz w:val="44"/>
          <w:szCs w:val="44"/>
        </w:rPr>
        <w:t>项目</w:t>
      </w:r>
      <w:bookmarkEnd w:id="0"/>
    </w:p>
    <w:bookmarkEnd w:id="1"/>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方正小标宋_GBK" w:hAnsi="方正小标宋_GBK" w:eastAsia="方正小标宋_GBK" w:cs="方正小标宋_GBK"/>
          <w:color w:val="auto"/>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rPr>
          <w:rFonts w:hint="eastAsia" w:ascii="仿宋_GB2312" w:hAnsi="仿宋_GB2312" w:eastAsia="仿宋_GB2312" w:cs="仿宋_GB2312"/>
          <w:color w:val="auto"/>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bCs/>
          <w:color w:val="auto"/>
          <w:spacing w:val="2"/>
          <w:sz w:val="32"/>
          <w:szCs w:val="32"/>
        </w:rPr>
        <w:t>项目编号：</w:t>
      </w:r>
      <w:r>
        <w:rPr>
          <w:rFonts w:hint="eastAsia" w:ascii="仿宋_GB2312" w:hAnsi="仿宋_GB2312" w:eastAsia="仿宋_GB2312" w:cs="仿宋_GB2312"/>
          <w:b/>
          <w:bCs/>
          <w:color w:val="auto"/>
          <w:spacing w:val="2"/>
          <w:sz w:val="32"/>
          <w:szCs w:val="32"/>
          <w:u w:val="single"/>
          <w:lang w:val="en-US" w:eastAsia="zh-CN"/>
        </w:rPr>
        <w:t>2025062301</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项目名称：</w:t>
      </w:r>
      <w:r>
        <w:rPr>
          <w:rFonts w:hint="eastAsia" w:ascii="仿宋_GB2312" w:hAnsi="仿宋_GB2312" w:eastAsia="仿宋_GB2312" w:cs="仿宋_GB2312"/>
          <w:b/>
          <w:bCs/>
          <w:color w:val="auto"/>
          <w:spacing w:val="5"/>
          <w:sz w:val="32"/>
          <w:szCs w:val="32"/>
          <w:u w:val="single"/>
          <w:lang w:eastAsia="zh-CN"/>
        </w:rPr>
        <w:t>阿图什市中等职业技术学校空调</w:t>
      </w:r>
      <w:r>
        <w:rPr>
          <w:rFonts w:hint="eastAsia" w:ascii="仿宋_GB2312" w:hAnsi="仿宋_GB2312" w:eastAsia="仿宋_GB2312" w:cs="仿宋_GB2312"/>
          <w:b/>
          <w:bCs/>
          <w:color w:val="auto"/>
          <w:spacing w:val="5"/>
          <w:sz w:val="32"/>
          <w:szCs w:val="32"/>
          <w:u w:val="single"/>
          <w:lang w:val="en-US" w:eastAsia="zh-CN"/>
        </w:rPr>
        <w:t>购置</w:t>
      </w:r>
      <w:r>
        <w:rPr>
          <w:rFonts w:hint="eastAsia" w:ascii="仿宋_GB2312" w:hAnsi="仿宋_GB2312" w:eastAsia="仿宋_GB2312" w:cs="仿宋_GB2312"/>
          <w:b/>
          <w:bCs/>
          <w:color w:val="auto"/>
          <w:spacing w:val="5"/>
          <w:sz w:val="32"/>
          <w:szCs w:val="32"/>
          <w:u w:val="single"/>
          <w:lang w:eastAsia="zh-CN"/>
        </w:rPr>
        <w:t>项</w:t>
      </w:r>
      <w:r>
        <w:rPr>
          <w:rFonts w:hint="eastAsia" w:ascii="仿宋_GB2312" w:hAnsi="仿宋_GB2312" w:eastAsia="仿宋_GB2312" w:cs="仿宋_GB2312"/>
          <w:b/>
          <w:bCs/>
          <w:color w:val="auto"/>
          <w:spacing w:val="5"/>
          <w:sz w:val="32"/>
          <w:szCs w:val="32"/>
          <w:u w:val="single"/>
          <w:lang w:val="en-US" w:eastAsia="zh-CN"/>
        </w:rPr>
        <w:t>目</w:t>
      </w:r>
    </w:p>
    <w:p>
      <w:pPr>
        <w:pStyle w:val="2"/>
        <w:keepNext w:val="0"/>
        <w:keepLines w:val="0"/>
        <w:pageBreakBefore w:val="0"/>
        <w:widowControl/>
        <w:tabs>
          <w:tab w:val="left" w:pos="6730"/>
        </w:tabs>
        <w:kinsoku w:val="0"/>
        <w:wordWrap/>
        <w:overflowPunct/>
        <w:topLinePunct w:val="0"/>
        <w:autoSpaceDE w:val="0"/>
        <w:autoSpaceDN w:val="0"/>
        <w:bidi w:val="0"/>
        <w:adjustRightInd w:val="0"/>
        <w:snapToGrid w:val="0"/>
        <w:spacing w:line="560" w:lineRule="exact"/>
        <w:ind w:right="0"/>
        <w:jc w:val="left"/>
        <w:rPr>
          <w:rFonts w:hint="eastAsia" w:ascii="仿宋_GB2312" w:hAnsi="仿宋_GB2312" w:eastAsia="仿宋_GB2312" w:cs="仿宋_GB2312"/>
          <w:b/>
          <w:bCs/>
          <w:color w:val="auto"/>
          <w:spacing w:val="5"/>
          <w:sz w:val="32"/>
          <w:szCs w:val="32"/>
          <w:u w:val="single" w:color="auto"/>
          <w:lang w:eastAsia="zh-CN"/>
        </w:rPr>
      </w:pPr>
      <w:r>
        <w:rPr>
          <w:rFonts w:hint="eastAsia" w:ascii="仿宋_GB2312" w:hAnsi="仿宋_GB2312" w:eastAsia="仿宋_GB2312" w:cs="仿宋_GB2312"/>
          <w:b/>
          <w:bCs/>
          <w:color w:val="auto"/>
          <w:spacing w:val="5"/>
          <w:sz w:val="32"/>
          <w:szCs w:val="32"/>
        </w:rPr>
        <w:t>采购</w:t>
      </w:r>
      <w:r>
        <w:rPr>
          <w:rFonts w:hint="eastAsia" w:ascii="仿宋_GB2312" w:hAnsi="仿宋_GB2312" w:eastAsia="仿宋_GB2312" w:cs="仿宋_GB2312"/>
          <w:b/>
          <w:bCs/>
          <w:color w:val="auto"/>
          <w:spacing w:val="5"/>
          <w:sz w:val="32"/>
          <w:szCs w:val="32"/>
          <w:lang w:val="en-US" w:eastAsia="zh-CN"/>
        </w:rPr>
        <w:t>单位</w:t>
      </w:r>
      <w:r>
        <w:rPr>
          <w:rFonts w:hint="eastAsia" w:ascii="仿宋_GB2312" w:hAnsi="仿宋_GB2312" w:eastAsia="仿宋_GB2312" w:cs="仿宋_GB2312"/>
          <w:b/>
          <w:bCs/>
          <w:color w:val="auto"/>
          <w:spacing w:val="5"/>
          <w:sz w:val="32"/>
          <w:szCs w:val="32"/>
        </w:rPr>
        <w:t>：</w:t>
      </w:r>
      <w:r>
        <w:rPr>
          <w:rFonts w:hint="eastAsia" w:ascii="仿宋_GB2312" w:hAnsi="仿宋_GB2312" w:eastAsia="仿宋_GB2312" w:cs="仿宋_GB2312"/>
          <w:b/>
          <w:bCs/>
          <w:color w:val="auto"/>
          <w:spacing w:val="5"/>
          <w:sz w:val="32"/>
          <w:szCs w:val="32"/>
          <w:u w:val="single" w:color="auto"/>
          <w:lang w:eastAsia="zh-CN"/>
        </w:rPr>
        <w:t>阿图什市中等职业技术学校</w:t>
      </w:r>
    </w:p>
    <w:p>
      <w:pPr>
        <w:pStyle w:val="2"/>
        <w:keepNext w:val="0"/>
        <w:keepLines w:val="0"/>
        <w:pageBreakBefore w:val="0"/>
        <w:widowControl/>
        <w:tabs>
          <w:tab w:val="left" w:pos="6730"/>
        </w:tabs>
        <w:kinsoku w:val="0"/>
        <w:wordWrap/>
        <w:overflowPunct/>
        <w:topLinePunct w:val="0"/>
        <w:autoSpaceDE w:val="0"/>
        <w:autoSpaceDN w:val="0"/>
        <w:bidi w:val="0"/>
        <w:adjustRightInd w:val="0"/>
        <w:snapToGrid w:val="0"/>
        <w:spacing w:line="560" w:lineRule="exact"/>
        <w:ind w:right="0"/>
        <w:jc w:val="left"/>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pacing w:val="-10"/>
          <w:sz w:val="32"/>
          <w:szCs w:val="32"/>
        </w:rPr>
        <w:t>联</w:t>
      </w:r>
      <w:r>
        <w:rPr>
          <w:rFonts w:hint="eastAsia" w:ascii="仿宋_GB2312" w:hAnsi="仿宋_GB2312" w:eastAsia="仿宋_GB2312" w:cs="仿宋_GB2312"/>
          <w:b/>
          <w:bCs/>
          <w:color w:val="auto"/>
          <w:spacing w:val="-10"/>
          <w:sz w:val="32"/>
          <w:szCs w:val="32"/>
          <w:lang w:val="en-US" w:eastAsia="zh-CN"/>
        </w:rPr>
        <w:t xml:space="preserve"> </w:t>
      </w:r>
      <w:r>
        <w:rPr>
          <w:rFonts w:hint="eastAsia" w:ascii="仿宋_GB2312" w:hAnsi="仿宋_GB2312" w:eastAsia="仿宋_GB2312" w:cs="仿宋_GB2312"/>
          <w:b/>
          <w:bCs/>
          <w:color w:val="auto"/>
          <w:spacing w:val="-10"/>
          <w:sz w:val="32"/>
          <w:szCs w:val="32"/>
        </w:rPr>
        <w:t>系</w:t>
      </w:r>
      <w:r>
        <w:rPr>
          <w:rFonts w:hint="eastAsia" w:ascii="仿宋_GB2312" w:hAnsi="仿宋_GB2312" w:eastAsia="仿宋_GB2312" w:cs="仿宋_GB2312"/>
          <w:b/>
          <w:bCs/>
          <w:color w:val="auto"/>
          <w:spacing w:val="-10"/>
          <w:sz w:val="32"/>
          <w:szCs w:val="32"/>
          <w:lang w:val="en-US" w:eastAsia="zh-CN"/>
        </w:rPr>
        <w:t xml:space="preserve"> </w:t>
      </w:r>
      <w:r>
        <w:rPr>
          <w:rFonts w:hint="eastAsia" w:ascii="仿宋_GB2312" w:hAnsi="仿宋_GB2312" w:eastAsia="仿宋_GB2312" w:cs="仿宋_GB2312"/>
          <w:b/>
          <w:bCs/>
          <w:color w:val="auto"/>
          <w:spacing w:val="-10"/>
          <w:sz w:val="32"/>
          <w:szCs w:val="32"/>
        </w:rPr>
        <w:t>人：</w:t>
      </w:r>
      <w:r>
        <w:rPr>
          <w:rFonts w:hint="eastAsia" w:ascii="仿宋_GB2312" w:hAnsi="仿宋_GB2312" w:eastAsia="仿宋_GB2312" w:cs="仿宋_GB2312"/>
          <w:b/>
          <w:bCs/>
          <w:color w:val="auto"/>
          <w:spacing w:val="5"/>
          <w:sz w:val="32"/>
          <w:szCs w:val="32"/>
          <w:u w:val="single" w:color="auto"/>
          <w:lang w:val="en-US" w:eastAsia="zh-CN"/>
        </w:rPr>
        <w:t>艾合买提江·克尤木</w:t>
      </w:r>
    </w:p>
    <w:p>
      <w:pPr>
        <w:pStyle w:val="2"/>
        <w:keepNext w:val="0"/>
        <w:keepLines w:val="0"/>
        <w:pageBreakBefore w:val="0"/>
        <w:widowControl/>
        <w:tabs>
          <w:tab w:val="left" w:pos="6730"/>
        </w:tabs>
        <w:kinsoku w:val="0"/>
        <w:wordWrap/>
        <w:overflowPunct/>
        <w:topLinePunct w:val="0"/>
        <w:autoSpaceDE w:val="0"/>
        <w:autoSpaceDN w:val="0"/>
        <w:bidi w:val="0"/>
        <w:adjustRightInd w:val="0"/>
        <w:snapToGrid w:val="0"/>
        <w:spacing w:line="560" w:lineRule="exact"/>
        <w:ind w:right="0"/>
        <w:jc w:val="left"/>
        <w:rPr>
          <w:rFonts w:hint="default" w:ascii="仿宋_GB2312" w:hAnsi="仿宋_GB2312" w:eastAsia="仿宋_GB2312" w:cs="仿宋_GB2312"/>
          <w:b/>
          <w:bCs/>
          <w:color w:val="auto"/>
          <w:spacing w:val="5"/>
          <w:sz w:val="32"/>
          <w:szCs w:val="32"/>
          <w:u w:val="single" w:color="auto"/>
          <w:lang w:val="en-US" w:eastAsia="zh-CN"/>
        </w:rPr>
        <w:sectPr>
          <w:pgSz w:w="11906" w:h="16839"/>
          <w:pgMar w:top="2098" w:right="1474" w:bottom="1984" w:left="1587" w:header="397" w:footer="1644" w:gutter="0"/>
          <w:pgNumType w:fmt="decimal"/>
          <w:cols w:space="720" w:num="1"/>
        </w:sectPr>
      </w:pPr>
      <w:r>
        <w:rPr>
          <w:rFonts w:hint="eastAsia" w:ascii="仿宋_GB2312" w:hAnsi="仿宋_GB2312" w:eastAsia="仿宋_GB2312" w:cs="仿宋_GB2312"/>
          <w:b/>
          <w:bCs/>
          <w:color w:val="auto"/>
          <w:spacing w:val="-2"/>
          <w:sz w:val="32"/>
          <w:szCs w:val="32"/>
          <w:lang w:val="en-US" w:eastAsia="zh-CN"/>
        </w:rPr>
        <w:t>联系</w:t>
      </w:r>
      <w:r>
        <w:rPr>
          <w:rFonts w:hint="eastAsia" w:ascii="仿宋_GB2312" w:hAnsi="仿宋_GB2312" w:eastAsia="仿宋_GB2312" w:cs="仿宋_GB2312"/>
          <w:b/>
          <w:bCs/>
          <w:color w:val="auto"/>
          <w:spacing w:val="-2"/>
          <w:sz w:val="32"/>
          <w:szCs w:val="32"/>
        </w:rPr>
        <w:t>电话：</w:t>
      </w:r>
      <w:r>
        <w:rPr>
          <w:rFonts w:hint="eastAsia" w:ascii="仿宋_GB2312" w:hAnsi="仿宋_GB2312" w:eastAsia="仿宋_GB2312" w:cs="仿宋_GB2312"/>
          <w:b/>
          <w:bCs/>
          <w:color w:val="auto"/>
          <w:spacing w:val="5"/>
          <w:sz w:val="32"/>
          <w:szCs w:val="32"/>
          <w:u w:val="single" w:color="auto"/>
          <w:lang w:val="en-US" w:eastAsia="zh-CN"/>
        </w:rPr>
        <w:t>15700992206</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outlineLvl w:val="0"/>
        <w:rPr>
          <w:rFonts w:hint="eastAsia" w:ascii="方正小标宋_GBK" w:hAnsi="方正小标宋_GBK" w:eastAsia="方正小标宋_GBK" w:cs="方正小标宋_GBK"/>
          <w:b w:val="0"/>
          <w:bCs w:val="0"/>
          <w:color w:val="auto"/>
          <w:spacing w:val="-5"/>
          <w:sz w:val="44"/>
          <w:szCs w:val="44"/>
          <w:lang w:val="en-US" w:eastAsia="zh-CN"/>
        </w:rPr>
      </w:pPr>
      <w:r>
        <w:rPr>
          <w:rFonts w:hint="eastAsia" w:ascii="方正小标宋_GBK" w:hAnsi="方正小标宋_GBK" w:eastAsia="方正小标宋_GBK" w:cs="方正小标宋_GBK"/>
          <w:b w:val="0"/>
          <w:bCs w:val="0"/>
          <w:color w:val="auto"/>
          <w:spacing w:val="-5"/>
          <w:sz w:val="44"/>
          <w:szCs w:val="44"/>
          <w:lang w:val="en-US" w:eastAsia="zh-CN"/>
        </w:rPr>
        <w:t>阿图什市中等职业技术学校</w:t>
      </w:r>
      <w:r>
        <w:rPr>
          <w:rFonts w:hint="eastAsia" w:ascii="方正小标宋_GBK" w:hAnsi="方正小标宋_GBK" w:eastAsia="方正小标宋_GBK" w:cs="方正小标宋_GBK"/>
          <w:sz w:val="44"/>
          <w:szCs w:val="44"/>
        </w:rPr>
        <w:t>空调采购</w:t>
      </w:r>
      <w:r>
        <w:rPr>
          <w:rFonts w:hint="eastAsia" w:ascii="方正小标宋_GBK" w:hAnsi="方正小标宋_GBK" w:eastAsia="方正小标宋_GBK" w:cs="方正小标宋_GBK"/>
          <w:b w:val="0"/>
          <w:bCs w:val="0"/>
          <w:color w:val="auto"/>
          <w:spacing w:val="-5"/>
          <w:sz w:val="44"/>
          <w:szCs w:val="44"/>
          <w:lang w:val="en-US" w:eastAsia="zh-CN"/>
        </w:rPr>
        <w:t>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outlineLvl w:val="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pacing w:val="8"/>
          <w:sz w:val="44"/>
          <w:szCs w:val="44"/>
        </w:rPr>
        <w:t>竞价文件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color w:val="auto"/>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val="en-US" w:eastAsia="zh-CN"/>
        </w:rPr>
        <w:t>根据阿图什市中等职业技术学校报告厅对空调设备的需求，现对学校空调购置项目进行竞价采购，特邀请合格投标人参与竞价。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7"/>
          <w:sz w:val="32"/>
          <w:szCs w:val="32"/>
        </w:rPr>
        <w:t>一、项目概况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outlineLvl w:val="1"/>
        <w:rPr>
          <w:rFonts w:hint="default"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b/>
          <w:bCs/>
          <w:color w:val="auto"/>
          <w:spacing w:val="1"/>
          <w:sz w:val="32"/>
          <w:szCs w:val="32"/>
        </w:rPr>
        <w:t>1.项目编号：</w:t>
      </w:r>
      <w:r>
        <w:rPr>
          <w:rFonts w:hint="eastAsia" w:ascii="仿宋_GB2312" w:hAnsi="仿宋_GB2312" w:eastAsia="仿宋_GB2312" w:cs="仿宋_GB2312"/>
          <w:color w:val="auto"/>
          <w:spacing w:val="7"/>
          <w:sz w:val="32"/>
          <w:szCs w:val="32"/>
          <w:lang w:val="en-US" w:eastAsia="zh-CN"/>
        </w:rPr>
        <w:t>2025062301</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7"/>
          <w:sz w:val="32"/>
          <w:szCs w:val="32"/>
        </w:rPr>
        <w:t>2.项目名称：</w:t>
      </w:r>
      <w:bookmarkStart w:id="2" w:name="OLE_LINK4"/>
      <w:r>
        <w:rPr>
          <w:rFonts w:hint="eastAsia" w:ascii="仿宋_GB2312" w:hAnsi="仿宋_GB2312" w:eastAsia="仿宋_GB2312" w:cs="仿宋_GB2312"/>
          <w:color w:val="auto"/>
          <w:spacing w:val="7"/>
          <w:sz w:val="32"/>
          <w:szCs w:val="32"/>
          <w:lang w:eastAsia="zh-CN"/>
        </w:rPr>
        <w:t>阿图什市中等职业技术学校空调采购项</w:t>
      </w:r>
      <w:r>
        <w:rPr>
          <w:rFonts w:hint="eastAsia" w:ascii="仿宋_GB2312" w:hAnsi="仿宋_GB2312" w:eastAsia="仿宋_GB2312" w:cs="仿宋_GB2312"/>
          <w:color w:val="auto"/>
          <w:spacing w:val="7"/>
          <w:sz w:val="32"/>
          <w:szCs w:val="32"/>
          <w:lang w:val="en-US" w:eastAsia="zh-CN"/>
        </w:rPr>
        <w:t>目</w:t>
      </w:r>
      <w:bookmarkEnd w:id="2"/>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b/>
          <w:bCs/>
          <w:color w:val="auto"/>
          <w:spacing w:val="7"/>
          <w:sz w:val="32"/>
          <w:szCs w:val="32"/>
        </w:rPr>
        <w:t>3.采购机构：</w:t>
      </w:r>
      <w:r>
        <w:rPr>
          <w:rFonts w:hint="eastAsia" w:ascii="仿宋_GB2312" w:hAnsi="仿宋_GB2312" w:eastAsia="仿宋_GB2312" w:cs="仿宋_GB2312"/>
          <w:color w:val="auto"/>
          <w:spacing w:val="7"/>
          <w:sz w:val="32"/>
          <w:szCs w:val="32"/>
          <w:lang w:eastAsia="zh-CN"/>
        </w:rPr>
        <w:t>阿图什市中等职业技术学校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7"/>
          <w:sz w:val="32"/>
          <w:szCs w:val="32"/>
        </w:rPr>
        <w:t>4.采购形式</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val="en-US" w:eastAsia="zh-CN"/>
        </w:rPr>
        <w:t>政采云平台</w:t>
      </w:r>
      <w:r>
        <w:rPr>
          <w:rFonts w:hint="eastAsia" w:ascii="仿宋_GB2312" w:hAnsi="仿宋_GB2312" w:eastAsia="仿宋_GB2312" w:cs="仿宋_GB2312"/>
          <w:color w:val="auto"/>
          <w:spacing w:val="7"/>
          <w:sz w:val="32"/>
          <w:szCs w:val="32"/>
        </w:rPr>
        <w:t>线上竞价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7" w:firstLineChars="200"/>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b/>
          <w:bCs/>
          <w:color w:val="auto"/>
          <w:spacing w:val="11"/>
          <w:sz w:val="32"/>
          <w:szCs w:val="32"/>
        </w:rPr>
        <w:t>5.项目情况：</w:t>
      </w:r>
      <w:r>
        <w:rPr>
          <w:rFonts w:hint="eastAsia" w:ascii="仿宋_GB2312" w:hAnsi="仿宋_GB2312" w:eastAsia="仿宋_GB2312" w:cs="仿宋_GB2312"/>
          <w:color w:val="auto"/>
          <w:spacing w:val="4"/>
          <w:sz w:val="32"/>
          <w:szCs w:val="32"/>
        </w:rPr>
        <w:t>阿图什市中等职业技术学校需购置4台</w:t>
      </w:r>
      <w:r>
        <w:rPr>
          <w:rFonts w:hint="eastAsia" w:ascii="仿宋_GB2312" w:hAnsi="仿宋_GB2312" w:eastAsia="仿宋_GB2312" w:cs="仿宋_GB2312"/>
          <w:color w:val="auto"/>
          <w:spacing w:val="4"/>
          <w:sz w:val="32"/>
          <w:szCs w:val="32"/>
          <w:lang w:val="en-US" w:eastAsia="zh-CN"/>
        </w:rPr>
        <w:t>格力 KFR-120LW/(12568S)FNAa-A2 5匹</w:t>
      </w:r>
      <w:r>
        <w:rPr>
          <w:rFonts w:hint="eastAsia" w:ascii="仿宋_GB2312" w:hAnsi="仿宋_GB2312" w:eastAsia="仿宋_GB2312" w:cs="仿宋_GB2312"/>
          <w:color w:val="auto"/>
          <w:spacing w:val="4"/>
          <w:sz w:val="32"/>
          <w:szCs w:val="32"/>
        </w:rPr>
        <w:t>柜机空调，以满足</w:t>
      </w:r>
      <w:r>
        <w:rPr>
          <w:rFonts w:hint="eastAsia" w:ascii="仿宋_GB2312" w:hAnsi="仿宋_GB2312" w:eastAsia="仿宋_GB2312" w:cs="仿宋_GB2312"/>
          <w:color w:val="auto"/>
          <w:spacing w:val="4"/>
          <w:sz w:val="32"/>
          <w:szCs w:val="32"/>
          <w:lang w:val="en-US" w:eastAsia="zh-CN"/>
        </w:rPr>
        <w:t>报告厅</w:t>
      </w:r>
      <w:r>
        <w:rPr>
          <w:rFonts w:hint="eastAsia" w:ascii="仿宋_GB2312" w:hAnsi="仿宋_GB2312" w:eastAsia="仿宋_GB2312" w:cs="仿宋_GB2312"/>
          <w:color w:val="auto"/>
          <w:spacing w:val="4"/>
          <w:sz w:val="32"/>
          <w:szCs w:val="32"/>
        </w:rPr>
        <w:t>的制冷制热需求。</w:t>
      </w:r>
      <w:bookmarkStart w:id="6" w:name="_GoBack"/>
      <w:bookmarkEnd w:id="6"/>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6"/>
          <w:sz w:val="32"/>
          <w:szCs w:val="32"/>
        </w:rPr>
        <w:t>6.项目地点：</w:t>
      </w:r>
      <w:r>
        <w:rPr>
          <w:rFonts w:hint="eastAsia" w:ascii="仿宋_GB2312" w:hAnsi="仿宋_GB2312" w:eastAsia="仿宋_GB2312" w:cs="仿宋_GB2312"/>
          <w:color w:val="auto"/>
          <w:spacing w:val="4"/>
          <w:sz w:val="32"/>
          <w:szCs w:val="32"/>
        </w:rPr>
        <w:t>阿图什市中等职业技术学校校内指定地点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rPr>
        <w:t>7.服务周期要求：</w:t>
      </w:r>
      <w:r>
        <w:rPr>
          <w:rFonts w:hint="eastAsia" w:ascii="仿宋_GB2312" w:hAnsi="仿宋_GB2312" w:eastAsia="仿宋_GB2312" w:cs="仿宋_GB2312"/>
          <w:color w:val="auto"/>
          <w:spacing w:val="4"/>
          <w:sz w:val="32"/>
          <w:szCs w:val="32"/>
        </w:rPr>
        <w:t>签订合同后</w:t>
      </w:r>
      <w:r>
        <w:rPr>
          <w:rFonts w:hint="eastAsia" w:ascii="仿宋_GB2312" w:hAnsi="仿宋_GB2312" w:eastAsia="仿宋_GB2312" w:cs="仿宋_GB2312"/>
          <w:color w:val="auto"/>
          <w:spacing w:val="-46"/>
          <w:sz w:val="32"/>
          <w:szCs w:val="32"/>
          <w:lang w:val="en-US" w:eastAsia="zh-CN"/>
        </w:rPr>
        <w:t>3</w:t>
      </w:r>
      <w:r>
        <w:rPr>
          <w:rFonts w:hint="eastAsia" w:ascii="仿宋_GB2312" w:hAnsi="仿宋_GB2312" w:eastAsia="仿宋_GB2312" w:cs="仿宋_GB2312"/>
          <w:color w:val="auto"/>
          <w:spacing w:val="4"/>
          <w:sz w:val="32"/>
          <w:szCs w:val="32"/>
        </w:rPr>
        <w:t>天</w:t>
      </w:r>
      <w:r>
        <w:rPr>
          <w:rFonts w:hint="eastAsia" w:ascii="仿宋_GB2312" w:hAnsi="仿宋_GB2312" w:eastAsia="仿宋_GB2312" w:cs="仿宋_GB2312"/>
          <w:color w:val="auto"/>
          <w:spacing w:val="4"/>
          <w:sz w:val="32"/>
          <w:szCs w:val="32"/>
          <w:lang w:val="en-US" w:eastAsia="zh-CN"/>
        </w:rPr>
        <w:t>供货</w:t>
      </w:r>
      <w:r>
        <w:rPr>
          <w:rFonts w:hint="eastAsia" w:ascii="仿宋_GB2312" w:hAnsi="仿宋_GB2312" w:eastAsia="仿宋_GB2312" w:cs="仿宋_GB2312"/>
          <w:color w:val="auto"/>
          <w:spacing w:val="4"/>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5"/>
          <w:sz w:val="32"/>
          <w:szCs w:val="32"/>
          <w:lang w:val="en-US" w:eastAsia="zh-CN"/>
        </w:rPr>
        <w:t>8</w:t>
      </w:r>
      <w:r>
        <w:rPr>
          <w:rFonts w:hint="eastAsia" w:ascii="仿宋_GB2312" w:hAnsi="仿宋_GB2312" w:eastAsia="仿宋_GB2312" w:cs="仿宋_GB2312"/>
          <w:b/>
          <w:bCs/>
          <w:color w:val="auto"/>
          <w:spacing w:val="5"/>
          <w:sz w:val="32"/>
          <w:szCs w:val="32"/>
        </w:rPr>
        <w:t>.项目最高限价：</w:t>
      </w:r>
      <w:r>
        <w:rPr>
          <w:rFonts w:hint="eastAsia" w:ascii="仿宋_GB2312" w:hAnsi="仿宋_GB2312" w:eastAsia="仿宋_GB2312" w:cs="仿宋_GB2312"/>
          <w:color w:val="auto"/>
          <w:spacing w:val="4"/>
          <w:sz w:val="32"/>
          <w:szCs w:val="32"/>
          <w:lang w:val="en-US" w:eastAsia="zh-CN"/>
        </w:rPr>
        <w:t>50000</w:t>
      </w:r>
      <w:r>
        <w:rPr>
          <w:rFonts w:hint="eastAsia" w:ascii="仿宋_GB2312" w:hAnsi="仿宋_GB2312" w:eastAsia="仿宋_GB2312" w:cs="仿宋_GB2312"/>
          <w:color w:val="auto"/>
          <w:spacing w:val="4"/>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rPr>
        <w:t>二、资格条件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b/>
          <w:bCs/>
          <w:color w:val="auto"/>
          <w:spacing w:val="10"/>
          <w:sz w:val="32"/>
          <w:szCs w:val="32"/>
        </w:rPr>
        <w:t>（一）符合《中华人民共和国政府采购法》第</w:t>
      </w:r>
      <w:r>
        <w:rPr>
          <w:rFonts w:hint="eastAsia" w:ascii="方正楷体_GBK" w:hAnsi="方正楷体_GBK" w:eastAsia="方正楷体_GBK" w:cs="方正楷体_GBK"/>
          <w:b/>
          <w:bCs/>
          <w:color w:val="auto"/>
          <w:spacing w:val="-61"/>
          <w:sz w:val="32"/>
          <w:szCs w:val="32"/>
        </w:rPr>
        <w:t xml:space="preserve"> </w:t>
      </w:r>
      <w:r>
        <w:rPr>
          <w:rFonts w:hint="eastAsia" w:ascii="方正楷体_GBK" w:hAnsi="方正楷体_GBK" w:eastAsia="方正楷体_GBK" w:cs="方正楷体_GBK"/>
          <w:b/>
          <w:bCs/>
          <w:color w:val="auto"/>
          <w:spacing w:val="9"/>
          <w:sz w:val="32"/>
          <w:szCs w:val="32"/>
        </w:rPr>
        <w:t>22条规定的</w:t>
      </w:r>
      <w:r>
        <w:rPr>
          <w:rFonts w:hint="eastAsia" w:ascii="方正楷体_GBK" w:hAnsi="方正楷体_GBK" w:eastAsia="方正楷体_GBK" w:cs="方正楷体_GBK"/>
          <w:b/>
          <w:bCs/>
          <w:color w:val="auto"/>
          <w:spacing w:val="-5"/>
          <w:sz w:val="32"/>
          <w:szCs w:val="32"/>
        </w:rPr>
        <w:t>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（1）具有独立承担民事责任的能力；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（2）具有良好的商业信誉和健全的财务会计制度；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（3）具有履行合同所必需的设备和专业技术能力；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（4）有依法缴纳税收和社会保障资金的良好记录；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（5）参加政府采购活动前三年内，在经营活</w:t>
      </w:r>
      <w:r>
        <w:rPr>
          <w:rFonts w:hint="eastAsia" w:ascii="仿宋_GB2312" w:hAnsi="仿宋_GB2312" w:eastAsia="仿宋_GB2312" w:cs="仿宋_GB2312"/>
          <w:color w:val="auto"/>
          <w:spacing w:val="14"/>
          <w:sz w:val="32"/>
          <w:szCs w:val="32"/>
        </w:rPr>
        <w:t>动中没有重大</w:t>
      </w:r>
      <w:r>
        <w:rPr>
          <w:rFonts w:hint="eastAsia" w:ascii="仿宋_GB2312" w:hAnsi="仿宋_GB2312" w:eastAsia="仿宋_GB2312" w:cs="仿宋_GB2312"/>
          <w:color w:val="auto"/>
          <w:spacing w:val="3"/>
          <w:sz w:val="32"/>
          <w:szCs w:val="32"/>
        </w:rPr>
        <w:t>违法记录；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（6）法律、行政法规规定的其他条件等；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二）近三年内被“信用中国”网站列入失信被执行人和重大税收违法案件当事人名单的、被“中国政府采购网”网站列入政府采购严重违法失信行为记录名单（处罚期限尚未届满的），不得参与本项目的投标活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（三）单位负责人为同一人或者存在直接控股、管理关系的不同竞价人，不得同时参加本项目的竞争；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（四）参与竞价的单位法定代表人、控股股东或实际控制人不能与阿图什市中等职业技术学校及使用需求部门、采购部门关键岗位人员有夫妻、直系血亲、三代以内旁系血亲或者近姻亲关系；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left"/>
        <w:outlineLvl w:val="2"/>
        <w:rPr>
          <w:rFonts w:hint="eastAsia" w:ascii="方正楷体_GBK" w:hAnsi="方正楷体_GBK" w:eastAsia="方正楷体_GBK" w:cs="方正楷体_GBK"/>
          <w:b/>
          <w:bCs/>
          <w:color w:val="auto"/>
          <w:spacing w:val="10"/>
          <w:sz w:val="32"/>
          <w:szCs w:val="32"/>
        </w:rPr>
      </w:pPr>
      <w:r>
        <w:rPr>
          <w:rFonts w:hint="eastAsia" w:ascii="方正楷体_GBK" w:hAnsi="方正楷体_GBK" w:eastAsia="方正楷体_GBK" w:cs="方正楷体_GBK"/>
          <w:b/>
          <w:bCs/>
          <w:color w:val="auto"/>
          <w:spacing w:val="10"/>
          <w:sz w:val="32"/>
          <w:szCs w:val="32"/>
        </w:rPr>
        <w:t>（五）本项目不接受联合体参与竞价。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rPr>
        <w:t>三、竞价规则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1"/>
          <w:sz w:val="32"/>
          <w:szCs w:val="32"/>
        </w:rPr>
        <w:t>1.竞价开始时间</w:t>
      </w:r>
      <w:r>
        <w:rPr>
          <w:rFonts w:hint="eastAsia" w:ascii="仿宋_GB2312" w:hAnsi="仿宋_GB2312" w:eastAsia="仿宋_GB2312" w:cs="仿宋_GB2312"/>
          <w:b/>
          <w:bCs/>
          <w:color w:val="auto"/>
          <w:spacing w:val="1"/>
          <w:sz w:val="32"/>
          <w:szCs w:val="32"/>
          <w:lang w:eastAsia="zh-CN"/>
        </w:rPr>
        <w:t>：</w:t>
      </w:r>
      <w:r>
        <w:rPr>
          <w:rFonts w:hint="eastAsia" w:ascii="仿宋_GB2312" w:hAnsi="仿宋_GB2312" w:eastAsia="仿宋_GB2312" w:cs="仿宋_GB2312"/>
          <w:color w:val="auto"/>
          <w:spacing w:val="1"/>
          <w:sz w:val="32"/>
          <w:szCs w:val="32"/>
        </w:rPr>
        <w:t>自本公告发布之日起即时开始。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rPr>
        <w:t>2.竞价截止时间</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竞价开始后3个工作日</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b/>
          <w:bCs/>
          <w:color w:val="auto"/>
          <w:spacing w:val="5"/>
          <w:sz w:val="32"/>
          <w:szCs w:val="32"/>
        </w:rPr>
        <w:t>3.有效竞价标准</w:t>
      </w: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color w:val="auto"/>
          <w:spacing w:val="5"/>
          <w:sz w:val="32"/>
          <w:szCs w:val="32"/>
        </w:rPr>
        <w:t>有效报价供应商至少3家</w:t>
      </w:r>
      <w:r>
        <w:rPr>
          <w:rFonts w:hint="eastAsia" w:ascii="仿宋_GB2312" w:hAnsi="仿宋_GB2312" w:eastAsia="仿宋_GB2312" w:cs="仿宋_GB2312"/>
          <w:color w:val="auto"/>
          <w:spacing w:val="5"/>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rPr>
        <w:t>4.成交规则：</w:t>
      </w:r>
      <w:r>
        <w:rPr>
          <w:rFonts w:hint="eastAsia" w:ascii="仿宋_GB2312" w:hAnsi="仿宋_GB2312" w:eastAsia="仿宋_GB2312" w:cs="仿宋_GB2312"/>
          <w:color w:val="auto"/>
          <w:spacing w:val="8"/>
          <w:sz w:val="32"/>
          <w:szCs w:val="32"/>
        </w:rPr>
        <w:t>采购人在有效报价的供应商中，手动确认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rPr>
        <w:t>成交</w:t>
      </w:r>
      <w:r>
        <w:rPr>
          <w:rFonts w:hint="eastAsia" w:ascii="仿宋_GB2312" w:hAnsi="仿宋_GB2312" w:eastAsia="仿宋_GB2312" w:cs="仿宋_GB2312"/>
          <w:color w:val="auto"/>
          <w:spacing w:val="2"/>
          <w:sz w:val="32"/>
          <w:szCs w:val="32"/>
        </w:rPr>
        <w:t>供应商</w:t>
      </w:r>
      <w:r>
        <w:rPr>
          <w:rFonts w:hint="eastAsia" w:ascii="仿宋_GB2312" w:hAnsi="仿宋_GB2312" w:eastAsia="仿宋_GB2312" w:cs="仿宋_GB2312"/>
          <w:color w:val="auto"/>
          <w:spacing w:val="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5"/>
          <w:sz w:val="32"/>
          <w:szCs w:val="32"/>
        </w:rPr>
        <w:t>5.供应商竞价方式：</w:t>
      </w:r>
      <w:r>
        <w:rPr>
          <w:rFonts w:hint="eastAsia" w:ascii="仿宋_GB2312" w:hAnsi="仿宋_GB2312" w:eastAsia="仿宋_GB2312" w:cs="仿宋_GB2312"/>
          <w:color w:val="auto"/>
          <w:spacing w:val="5"/>
          <w:sz w:val="32"/>
          <w:szCs w:val="32"/>
        </w:rPr>
        <w:t>对采购需求报价，无需选</w:t>
      </w:r>
      <w:r>
        <w:rPr>
          <w:rFonts w:hint="eastAsia" w:ascii="仿宋_GB2312" w:hAnsi="仿宋_GB2312" w:eastAsia="仿宋_GB2312" w:cs="仿宋_GB2312"/>
          <w:color w:val="auto"/>
          <w:spacing w:val="4"/>
          <w:sz w:val="32"/>
          <w:szCs w:val="32"/>
        </w:rPr>
        <w:t>择商品</w:t>
      </w:r>
      <w:r>
        <w:rPr>
          <w:rFonts w:hint="eastAsia" w:ascii="仿宋_GB2312" w:hAnsi="仿宋_GB2312" w:eastAsia="仿宋_GB2312" w:cs="仿宋_GB2312"/>
          <w:color w:val="auto"/>
          <w:spacing w:val="4"/>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b/>
          <w:bCs/>
          <w:color w:val="auto"/>
          <w:spacing w:val="8"/>
          <w:sz w:val="32"/>
          <w:szCs w:val="32"/>
        </w:rPr>
        <w:t>6.推荐成交供应商：</w:t>
      </w:r>
      <w:r>
        <w:rPr>
          <w:rFonts w:hint="eastAsia" w:ascii="仿宋_GB2312" w:hAnsi="仿宋_GB2312" w:eastAsia="仿宋_GB2312" w:cs="仿宋_GB2312"/>
          <w:color w:val="auto"/>
          <w:spacing w:val="8"/>
          <w:sz w:val="32"/>
          <w:szCs w:val="32"/>
        </w:rPr>
        <w:t>符合采购需求及资质要求的最低报价</w:t>
      </w:r>
      <w:r>
        <w:rPr>
          <w:rFonts w:hint="eastAsia" w:ascii="仿宋_GB2312" w:hAnsi="仿宋_GB2312" w:eastAsia="仿宋_GB2312" w:cs="仿宋_GB2312"/>
          <w:color w:val="auto"/>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rPr>
          <w:rFonts w:hint="eastAsia" w:ascii="仿宋_GB2312" w:hAnsi="仿宋_GB2312" w:eastAsia="仿宋_GB2312" w:cs="仿宋_GB2312"/>
          <w:b/>
          <w:bCs/>
          <w:color w:val="auto"/>
          <w:spacing w:val="8"/>
          <w:sz w:val="32"/>
          <w:szCs w:val="32"/>
        </w:rPr>
      </w:pPr>
      <w:r>
        <w:rPr>
          <w:rFonts w:hint="eastAsia" w:ascii="仿宋_GB2312" w:hAnsi="仿宋_GB2312" w:eastAsia="仿宋_GB2312" w:cs="仿宋_GB2312"/>
          <w:b/>
          <w:bCs/>
          <w:color w:val="auto"/>
          <w:spacing w:val="8"/>
          <w:sz w:val="32"/>
          <w:szCs w:val="32"/>
        </w:rPr>
        <w:t>7.供应商响应附件要求：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shd w:val="clear" w:fill="FF0000"/>
        </w:rPr>
        <w:t>必须盖章上传相关</w:t>
      </w:r>
      <w:r>
        <w:rPr>
          <w:rFonts w:hint="eastAsia" w:ascii="仿宋_GB2312" w:hAnsi="仿宋_GB2312" w:eastAsia="仿宋_GB2312" w:cs="仿宋_GB2312"/>
          <w:color w:val="auto"/>
          <w:spacing w:val="7"/>
          <w:sz w:val="32"/>
          <w:szCs w:val="32"/>
          <w:shd w:val="clear" w:fill="FF0000"/>
        </w:rPr>
        <w:t>材料如下：</w:t>
      </w:r>
      <w:r>
        <w:rPr>
          <w:rFonts w:hint="eastAsia" w:ascii="仿宋_GB2312" w:hAnsi="仿宋_GB2312" w:eastAsia="仿宋_GB2312" w:cs="仿宋_GB2312"/>
          <w:color w:val="auto"/>
          <w:spacing w:val="7"/>
          <w:sz w:val="32"/>
          <w:szCs w:val="32"/>
          <w:shd w:val="clear" w:fill="FF0000"/>
          <w:lang w:eastAsia="zh-CN"/>
        </w:rPr>
        <w:t>（</w:t>
      </w:r>
      <w:r>
        <w:rPr>
          <w:rFonts w:hint="eastAsia" w:ascii="仿宋_GB2312" w:hAnsi="仿宋_GB2312" w:eastAsia="仿宋_GB2312" w:cs="仿宋_GB2312"/>
          <w:color w:val="auto"/>
          <w:spacing w:val="7"/>
          <w:sz w:val="32"/>
          <w:szCs w:val="32"/>
          <w:shd w:val="clear" w:fill="FF0000"/>
          <w:lang w:val="en-US" w:eastAsia="zh-CN"/>
        </w:rPr>
        <w:t>详见附件1</w:t>
      </w:r>
      <w:r>
        <w:rPr>
          <w:rFonts w:hint="eastAsia" w:ascii="仿宋_GB2312" w:hAnsi="仿宋_GB2312" w:eastAsia="仿宋_GB2312" w:cs="仿宋_GB2312"/>
          <w:color w:val="auto"/>
          <w:spacing w:val="7"/>
          <w:sz w:val="32"/>
          <w:szCs w:val="32"/>
          <w:shd w:val="clear" w:fill="FF000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rPr>
          <w:rFonts w:hint="eastAsia" w:ascii="仿宋_GB2312" w:hAnsi="仿宋_GB2312" w:eastAsia="仿宋_GB2312" w:cs="仿宋_GB2312"/>
          <w:color w:val="auto"/>
          <w:sz w:val="32"/>
          <w:szCs w:val="32"/>
          <w:lang w:eastAsia="zh-CN"/>
        </w:rPr>
      </w:pPr>
      <w:bookmarkStart w:id="3" w:name="OLE_LINK2"/>
      <w:r>
        <w:rPr>
          <w:rFonts w:hint="eastAsia" w:ascii="仿宋_GB2312" w:hAnsi="仿宋_GB2312" w:eastAsia="仿宋_GB2312" w:cs="仿宋_GB2312"/>
          <w:color w:val="auto"/>
          <w:spacing w:val="8"/>
          <w:sz w:val="32"/>
          <w:szCs w:val="32"/>
        </w:rPr>
        <w:t>（1）授权委托书或者法人身份证复印件</w:t>
      </w:r>
      <w:r>
        <w:rPr>
          <w:rFonts w:hint="eastAsia" w:ascii="仿宋_GB2312" w:hAnsi="仿宋_GB2312" w:eastAsia="仿宋_GB2312" w:cs="仿宋_GB2312"/>
          <w:color w:val="auto"/>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rPr>
        <w:t>（2）营业执照</w:t>
      </w:r>
      <w:r>
        <w:rPr>
          <w:rFonts w:hint="eastAsia" w:ascii="仿宋_GB2312" w:hAnsi="仿宋_GB2312" w:eastAsia="仿宋_GB2312" w:cs="仿宋_GB2312"/>
          <w:color w:val="auto"/>
          <w:spacing w:val="5"/>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rPr>
        <w:t>）近3个月纳税证明及社保证明</w:t>
      </w:r>
      <w:r>
        <w:rPr>
          <w:rFonts w:hint="eastAsia" w:ascii="仿宋_GB2312" w:hAnsi="仿宋_GB2312" w:eastAsia="仿宋_GB2312" w:cs="仿宋_GB2312"/>
          <w:color w:val="auto"/>
          <w:spacing w:val="5"/>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val="en-US" w:eastAsia="zh-CN"/>
        </w:rPr>
        <w:t>4</w:t>
      </w:r>
      <w:r>
        <w:rPr>
          <w:rFonts w:hint="eastAsia" w:ascii="仿宋_GB2312" w:hAnsi="仿宋_GB2312" w:eastAsia="仿宋_GB2312" w:cs="仿宋_GB2312"/>
          <w:color w:val="auto"/>
          <w:spacing w:val="9"/>
          <w:sz w:val="32"/>
          <w:szCs w:val="32"/>
        </w:rPr>
        <w:t>）“信用中国”网站列入失信被执行人和重大税收违法</w:t>
      </w:r>
      <w:r>
        <w:rPr>
          <w:rFonts w:hint="eastAsia" w:ascii="仿宋_GB2312" w:hAnsi="仿宋_GB2312" w:eastAsia="仿宋_GB2312" w:cs="仿宋_GB2312"/>
          <w:color w:val="auto"/>
          <w:spacing w:val="5"/>
          <w:sz w:val="32"/>
          <w:szCs w:val="32"/>
        </w:rPr>
        <w:t>案件当事人名单的及“中国政府采购网”网站列入政</w:t>
      </w:r>
      <w:r>
        <w:rPr>
          <w:rFonts w:hint="eastAsia" w:ascii="仿宋_GB2312" w:hAnsi="仿宋_GB2312" w:eastAsia="仿宋_GB2312" w:cs="仿宋_GB2312"/>
          <w:color w:val="auto"/>
          <w:spacing w:val="4"/>
          <w:sz w:val="32"/>
          <w:szCs w:val="32"/>
        </w:rPr>
        <w:t>府采购</w:t>
      </w:r>
      <w:r>
        <w:rPr>
          <w:rFonts w:hint="eastAsia" w:ascii="仿宋_GB2312" w:hAnsi="仿宋_GB2312" w:eastAsia="仿宋_GB2312" w:cs="仿宋_GB2312"/>
          <w:color w:val="auto"/>
          <w:spacing w:val="8"/>
          <w:sz w:val="32"/>
          <w:szCs w:val="32"/>
        </w:rPr>
        <w:t>严重违法失信行为记录名单的查询记录截图</w:t>
      </w:r>
      <w:r>
        <w:rPr>
          <w:rFonts w:hint="eastAsia" w:ascii="仿宋_GB2312" w:hAnsi="仿宋_GB2312" w:eastAsia="仿宋_GB2312" w:cs="仿宋_GB2312"/>
          <w:color w:val="auto"/>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val="en-US" w:eastAsia="zh-CN"/>
        </w:rPr>
        <w:t>5</w:t>
      </w:r>
      <w:r>
        <w:rPr>
          <w:rFonts w:hint="eastAsia" w:ascii="仿宋_GB2312" w:hAnsi="仿宋_GB2312" w:eastAsia="仿宋_GB2312" w:cs="仿宋_GB2312"/>
          <w:color w:val="auto"/>
          <w:spacing w:val="7"/>
          <w:sz w:val="32"/>
          <w:szCs w:val="32"/>
        </w:rPr>
        <w:t>）与我校不存在利害关系的声明</w:t>
      </w:r>
      <w:r>
        <w:rPr>
          <w:rFonts w:hint="eastAsia" w:ascii="仿宋_GB2312" w:hAnsi="仿宋_GB2312" w:eastAsia="仿宋_GB2312" w:cs="仿宋_GB2312"/>
          <w:color w:val="auto"/>
          <w:spacing w:val="7"/>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val="en-US" w:eastAsia="zh-CN"/>
        </w:rPr>
        <w:t>6</w:t>
      </w:r>
      <w:r>
        <w:rPr>
          <w:rFonts w:hint="eastAsia" w:ascii="仿宋_GB2312" w:hAnsi="仿宋_GB2312" w:eastAsia="仿宋_GB2312" w:cs="仿宋_GB2312"/>
          <w:color w:val="auto"/>
          <w:spacing w:val="7"/>
          <w:sz w:val="32"/>
          <w:szCs w:val="32"/>
        </w:rPr>
        <w:t>）竞价报价单（格式内容详见附件</w:t>
      </w:r>
      <w:r>
        <w:rPr>
          <w:rFonts w:hint="eastAsia" w:ascii="仿宋_GB2312" w:hAnsi="仿宋_GB2312" w:eastAsia="仿宋_GB2312" w:cs="仿宋_GB2312"/>
          <w:color w:val="auto"/>
          <w:spacing w:val="7"/>
          <w:sz w:val="32"/>
          <w:szCs w:val="32"/>
          <w:lang w:val="en-US" w:eastAsia="zh-CN"/>
        </w:rPr>
        <w:t>二</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1"/>
          <w:sz w:val="32"/>
          <w:szCs w:val="32"/>
        </w:rPr>
        <w:t>（</w:t>
      </w:r>
      <w:r>
        <w:rPr>
          <w:rFonts w:hint="eastAsia" w:ascii="仿宋_GB2312" w:hAnsi="仿宋_GB2312" w:eastAsia="仿宋_GB2312" w:cs="仿宋_GB2312"/>
          <w:b w:val="0"/>
          <w:bCs w:val="0"/>
          <w:color w:val="auto"/>
          <w:spacing w:val="1"/>
          <w:sz w:val="32"/>
          <w:szCs w:val="32"/>
          <w:lang w:val="en-US" w:eastAsia="zh-CN"/>
        </w:rPr>
        <w:t>7</w:t>
      </w:r>
      <w:r>
        <w:rPr>
          <w:rFonts w:hint="eastAsia" w:ascii="仿宋_GB2312" w:hAnsi="仿宋_GB2312" w:eastAsia="仿宋_GB2312" w:cs="仿宋_GB2312"/>
          <w:b w:val="0"/>
          <w:bCs w:val="0"/>
          <w:color w:val="auto"/>
          <w:spacing w:val="1"/>
          <w:sz w:val="32"/>
          <w:szCs w:val="32"/>
        </w:rPr>
        <w:t>）</w:t>
      </w:r>
      <w:r>
        <w:rPr>
          <w:rFonts w:hint="eastAsia" w:ascii="仿宋_GB2312" w:hAnsi="仿宋_GB2312" w:eastAsia="仿宋_GB2312" w:cs="仿宋_GB2312"/>
          <w:color w:val="auto"/>
          <w:spacing w:val="1"/>
          <w:sz w:val="32"/>
          <w:szCs w:val="32"/>
        </w:rPr>
        <w:t>出具履行合同承诺书</w:t>
      </w:r>
      <w:r>
        <w:rPr>
          <w:rFonts w:hint="eastAsia" w:ascii="仿宋_GB2312" w:hAnsi="仿宋_GB2312" w:eastAsia="仿宋_GB2312" w:cs="仿宋_GB2312"/>
          <w:color w:val="auto"/>
          <w:spacing w:val="1"/>
          <w:sz w:val="32"/>
          <w:szCs w:val="32"/>
          <w:lang w:eastAsia="zh-CN"/>
        </w:rPr>
        <w:t>。</w:t>
      </w:r>
    </w:p>
    <w:bookmarkEnd w:id="3"/>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四</w:t>
      </w:r>
      <w:r>
        <w:rPr>
          <w:rFonts w:hint="eastAsia" w:ascii="方正黑体_GBK" w:hAnsi="方正黑体_GBK" w:eastAsia="方正黑体_GBK" w:cs="方正黑体_GBK"/>
          <w:b w:val="0"/>
          <w:bCs w:val="0"/>
          <w:color w:val="auto"/>
          <w:spacing w:val="7"/>
          <w:sz w:val="32"/>
          <w:szCs w:val="32"/>
        </w:rPr>
        <w:t>、</w:t>
      </w:r>
      <w:r>
        <w:rPr>
          <w:rFonts w:hint="eastAsia" w:ascii="方正黑体_GBK" w:hAnsi="方正黑体_GBK" w:eastAsia="方正黑体_GBK" w:cs="方正黑体_GBK"/>
          <w:b w:val="0"/>
          <w:bCs w:val="0"/>
          <w:color w:val="auto"/>
          <w:spacing w:val="7"/>
          <w:sz w:val="32"/>
          <w:szCs w:val="32"/>
          <w:lang w:val="en-US" w:eastAsia="zh-CN"/>
        </w:rPr>
        <w:t>竞价</w:t>
      </w:r>
      <w:r>
        <w:rPr>
          <w:rFonts w:hint="eastAsia" w:ascii="方正黑体_GBK" w:hAnsi="方正黑体_GBK" w:eastAsia="方正黑体_GBK" w:cs="方正黑体_GBK"/>
          <w:b w:val="0"/>
          <w:bCs w:val="0"/>
          <w:color w:val="auto"/>
          <w:spacing w:val="7"/>
          <w:sz w:val="32"/>
          <w:szCs w:val="32"/>
        </w:rPr>
        <w:t>无效的情形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政采云系统响应报价金额与报价单不一致。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报价单中金额计算错误。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1"/>
          <w:sz w:val="32"/>
          <w:szCs w:val="32"/>
        </w:rPr>
        <w:t>上传资料不全或加盖公章不全。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五</w:t>
      </w:r>
      <w:r>
        <w:rPr>
          <w:rFonts w:hint="eastAsia" w:ascii="方正黑体_GBK" w:hAnsi="方正黑体_GBK" w:eastAsia="方正黑体_GBK" w:cs="方正黑体_GBK"/>
          <w:b w:val="0"/>
          <w:bCs w:val="0"/>
          <w:color w:val="auto"/>
          <w:spacing w:val="7"/>
          <w:sz w:val="32"/>
          <w:szCs w:val="32"/>
        </w:rPr>
        <w:t>、以下情形，涉及公司的报价均视为无效报价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不同公司之间相互串通报价。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不同名称的公司为同一法人。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1"/>
          <w:sz w:val="32"/>
          <w:szCs w:val="32"/>
        </w:rPr>
        <w:t>不同名称的公司政采云系统内联系人为同一人，或实际联系人为同一人。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4.</w:t>
      </w:r>
      <w:r>
        <w:rPr>
          <w:rFonts w:hint="eastAsia" w:ascii="仿宋_GB2312" w:hAnsi="仿宋_GB2312" w:eastAsia="仿宋_GB2312" w:cs="仿宋_GB2312"/>
          <w:color w:val="auto"/>
          <w:spacing w:val="1"/>
          <w:sz w:val="32"/>
          <w:szCs w:val="32"/>
        </w:rPr>
        <w:t>不同名称的公司响应文件由同一单位或者个人编制。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不同名称的公司委托同一单位或者个人办理报价相关事宜。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6.</w:t>
      </w:r>
      <w:r>
        <w:rPr>
          <w:rFonts w:hint="eastAsia" w:ascii="仿宋_GB2312" w:hAnsi="仿宋_GB2312" w:eastAsia="仿宋_GB2312" w:cs="仿宋_GB2312"/>
          <w:color w:val="auto"/>
          <w:spacing w:val="1"/>
          <w:sz w:val="32"/>
          <w:szCs w:val="32"/>
        </w:rPr>
        <w:t>不同名称的公司响应文件异常一致或者响应报价呈规律性差异。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7.</w:t>
      </w:r>
      <w:r>
        <w:rPr>
          <w:rFonts w:hint="eastAsia" w:ascii="仿宋_GB2312" w:hAnsi="仿宋_GB2312" w:eastAsia="仿宋_GB2312" w:cs="仿宋_GB2312"/>
          <w:color w:val="auto"/>
          <w:spacing w:val="1"/>
          <w:sz w:val="32"/>
          <w:szCs w:val="32"/>
        </w:rPr>
        <w:t>不同名称的公司响应文件相互混装。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方正黑体_GBK" w:hAnsi="方正黑体_GBK" w:eastAsia="方正黑体_GBK" w:cs="方正黑体_GBK"/>
          <w:b w:val="0"/>
          <w:bCs w:val="0"/>
          <w:color w:val="auto"/>
          <w:spacing w:val="7"/>
          <w:sz w:val="32"/>
          <w:szCs w:val="32"/>
        </w:rPr>
      </w:pPr>
      <w:r>
        <w:rPr>
          <w:rFonts w:hint="eastAsia" w:ascii="方正黑体_GBK" w:hAnsi="方正黑体_GBK" w:eastAsia="方正黑体_GBK" w:cs="方正黑体_GBK"/>
          <w:b w:val="0"/>
          <w:bCs w:val="0"/>
          <w:color w:val="auto"/>
          <w:spacing w:val="7"/>
          <w:sz w:val="32"/>
          <w:szCs w:val="32"/>
          <w:lang w:val="en-US" w:eastAsia="zh-CN"/>
        </w:rPr>
        <w:t>六</w:t>
      </w:r>
      <w:r>
        <w:rPr>
          <w:rFonts w:hint="eastAsia" w:ascii="方正黑体_GBK" w:hAnsi="方正黑体_GBK" w:eastAsia="方正黑体_GBK" w:cs="方正黑体_GBK"/>
          <w:b w:val="0"/>
          <w:bCs w:val="0"/>
          <w:color w:val="auto"/>
          <w:spacing w:val="7"/>
          <w:sz w:val="32"/>
          <w:szCs w:val="32"/>
        </w:rPr>
        <w:t>、提示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lang w:val="en-US" w:eastAsia="zh-CN"/>
        </w:rPr>
        <w:t>请报价方仔细阅读报价要求，有任何疑问，请在报价前联系采购方沟通，无法满足采购方需求的请勿报价。以超低价中标或不清楚采购方要求随意报价导致中标后又无法按要求供货、种植及养护，影响采购方项目进度的，视为恶意竞价，取消中标结果，并报送当地财政局处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pacing w:val="7"/>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rPr>
          <w:rFonts w:hint="eastAsia" w:ascii="仿宋_GB2312" w:hAnsi="仿宋_GB2312" w:eastAsia="仿宋_GB2312" w:cs="仿宋_GB2312"/>
          <w:color w:val="auto"/>
          <w:spacing w:val="7"/>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color w:val="auto"/>
          <w:spacing w:val="7"/>
          <w:sz w:val="32"/>
          <w:szCs w:val="32"/>
          <w:lang w:val="en-US" w:eastAsia="zh-CN"/>
        </w:rPr>
        <w:sectPr>
          <w:headerReference r:id="rId5" w:type="default"/>
          <w:footerReference r:id="rId6" w:type="default"/>
          <w:pgSz w:w="11905" w:h="16837"/>
          <w:pgMar w:top="2098" w:right="1474" w:bottom="1984" w:left="1587" w:header="0" w:footer="1984" w:gutter="0"/>
          <w:pgNumType w:fmt="decimal" w:start="1"/>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eastAsia" w:ascii="仿宋_GB2312" w:hAnsi="仿宋_GB2312" w:eastAsia="仿宋_GB2312" w:cs="仿宋_GB2312"/>
          <w:b/>
          <w:bCs/>
          <w:color w:val="auto"/>
          <w:spacing w:val="7"/>
          <w:sz w:val="32"/>
          <w:szCs w:val="32"/>
          <w:lang w:val="en-US" w:eastAsia="zh-CN"/>
        </w:rPr>
      </w:pPr>
      <w:r>
        <w:rPr>
          <w:rFonts w:hint="eastAsia" w:ascii="仿宋_GB2312" w:hAnsi="仿宋_GB2312" w:eastAsia="仿宋_GB2312" w:cs="仿宋_GB2312"/>
          <w:b/>
          <w:bCs/>
          <w:color w:val="auto"/>
          <w:spacing w:val="7"/>
          <w:sz w:val="32"/>
          <w:szCs w:val="32"/>
          <w:lang w:val="en-US" w:eastAsia="zh-CN"/>
        </w:rPr>
        <w:t>附件1：</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color w:val="auto"/>
          <w:spacing w:val="7"/>
          <w:sz w:val="44"/>
          <w:szCs w:val="44"/>
          <w:lang w:val="en-US" w:eastAsia="zh-CN"/>
        </w:rPr>
      </w:pPr>
      <w:r>
        <w:rPr>
          <w:rFonts w:hint="eastAsia" w:ascii="方正小标宋_GBK" w:hAnsi="方正小标宋_GBK" w:eastAsia="方正小标宋_GBK" w:cs="方正小标宋_GBK"/>
          <w:color w:val="auto"/>
          <w:spacing w:val="7"/>
          <w:sz w:val="44"/>
          <w:szCs w:val="44"/>
          <w:lang w:val="en-US" w:eastAsia="zh-CN"/>
        </w:rPr>
        <w:t>阿图什市中等职业技术学校政采云平台线上询价供应商响应附件要求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tbl>
      <w:tblPr>
        <w:tblStyle w:val="5"/>
        <w:tblW w:w="14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930"/>
        <w:gridCol w:w="5476"/>
        <w:gridCol w:w="1116"/>
        <w:gridCol w:w="703"/>
        <w:gridCol w:w="4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bookmarkStart w:id="4" w:name="OLE_LINK3" w:colFirst="0" w:colLast="5"/>
            <w:r>
              <w:rPr>
                <w:rFonts w:hint="eastAsia" w:ascii="宋体" w:hAnsi="宋体" w:eastAsia="宋体" w:cs="宋体"/>
                <w:b/>
                <w:bCs/>
                <w:i w:val="0"/>
                <w:iCs w:val="0"/>
                <w:snapToGrid w:val="0"/>
                <w:color w:val="000000"/>
                <w:kern w:val="0"/>
                <w:sz w:val="20"/>
                <w:szCs w:val="20"/>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材料名称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具体要求</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格式要求</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是否必交</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备注</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授权委托书或法人身份证复印件</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授权委托书：含委托人、受托人信息、委托事项、有效期、法人签字及公章。</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（单文件）</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1.若为授权委托书，需注明有效期；身份证复印件需清晰可辨。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2.依据《公司法》第13条（法人授权有效性）、《民法典》第170条（委托代理关系）。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法人身份证复印件：正反面清晰扫描，加盖公章。</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16"/>
                <w:szCs w:val="16"/>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营业执照</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最新有效期内营业执照副本复印件（三证合一需含统一社会信用代码）。</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（单文件，加盖公章）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1.需确保信息完整、无遮挡。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2.依据《企业信息公示暂行条例》第8条（营业执照公示要求）。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近3个月纳税证明及社保证明</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纳税证明：税务机关完税证明或电子税务局记录（近3个月）。</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（分文件或合并，加盖公章）</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1.纳税证明与社保证明需分开提交或合并标注。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2.依据《税收征收管理法》第34条（纳税证明义务）、《社会保险法》第74条（社保缴费记录公示）。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社保证明：社保局缴费清单（近3个月）。</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16"/>
                <w:szCs w:val="16"/>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信用查询记录截图</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“信用中国”：显示未列入失信被执行人和重大税收违法案件名单。</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PNG/JPG</w:t>
            </w:r>
          </w:p>
          <w:p>
            <w:pPr>
              <w:keepNext w:val="0"/>
              <w:keepLines w:val="0"/>
              <w:widowControl/>
              <w:suppressLineNumbers w:val="0"/>
              <w:jc w:val="center"/>
              <w:textAlignment w:val="center"/>
              <w:rPr>
                <w:rFonts w:hint="eastAsia" w:ascii="宋体" w:hAnsi="宋体" w:eastAsia="宋体" w:cs="宋体"/>
                <w:i w:val="0"/>
                <w:iCs w:val="0"/>
                <w:color w:val="404040"/>
                <w:sz w:val="16"/>
                <w:szCs w:val="16"/>
                <w:u w:val="none"/>
              </w:rPr>
            </w:pPr>
            <w:r>
              <w:rPr>
                <w:rFonts w:hint="eastAsia" w:ascii="宋体" w:hAnsi="宋体" w:eastAsia="宋体" w:cs="宋体"/>
                <w:i w:val="0"/>
                <w:iCs w:val="0"/>
                <w:snapToGrid w:val="0"/>
                <w:color w:val="000000"/>
                <w:kern w:val="0"/>
                <w:sz w:val="15"/>
                <w:szCs w:val="15"/>
                <w:u w:val="none"/>
                <w:lang w:val="en-US" w:eastAsia="zh-CN" w:bidi="ar"/>
              </w:rPr>
              <w:t>（截图清晰）</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1.截图需包含完整网页、查询时间、公司名称，标注后加盖公章。信用截图需包含查询日期及完整网页信息；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2.依据《信用中国网站管理暂行办法》第10条（信用信息时效性）、《政府采购法》第22条（供应商资质审查）。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“中国政府采购网”：显示未列入严重违法失信记录。</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材料名称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具体要求</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格式要求</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是否必交</w:t>
            </w:r>
          </w:p>
        </w:tc>
        <w:tc>
          <w:tcPr>
            <w:tcW w:w="4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40404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与我校不存在利害关系的声明</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声明内容需明确无直接或间接利益关系。</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18"/>
                <w:szCs w:val="18"/>
                <w:u w:val="none"/>
                <w:lang w:val="en-US" w:eastAsia="zh-CN" w:bidi="ar"/>
              </w:rPr>
              <w:t>（签字盖章版）</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1.日期需为近期，声明内容需具体明确。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2.依据《政府采购法》第25条（禁止利益冲突）、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《招标投标法》第32条（公平竞争原则）。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法人签字并加盖公章，落款日期在30日内。</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竞价报价单（格式见附件二）</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按附件二格式填写产品名称、规格、单价、总价、交货期等。</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Excel/PDF</w:t>
            </w:r>
            <w:r>
              <w:rPr>
                <w:rFonts w:hint="eastAsia" w:ascii="宋体" w:hAnsi="宋体" w:eastAsia="宋体" w:cs="宋体"/>
                <w:i w:val="0"/>
                <w:iCs w:val="0"/>
                <w:snapToGrid w:val="0"/>
                <w:color w:val="000000"/>
                <w:kern w:val="0"/>
                <w:sz w:val="18"/>
                <w:szCs w:val="18"/>
                <w:u w:val="none"/>
                <w:lang w:val="en-US" w:eastAsia="zh-CN" w:bidi="ar"/>
              </w:rPr>
              <w:t>（格式严格按模板）</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1.报价单需与模板完全一致，不得修改格式。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2.依据《招标投标法》第27条（投标文件实质性响应）、《民法典》第472条（要约内容明确性）。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加盖公章及法人/授权代表签字。</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履行合同承诺书</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承诺按合同履行义务（质量、工期、售后等）。</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PDF</w:t>
            </w:r>
          </w:p>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18"/>
                <w:szCs w:val="18"/>
                <w:u w:val="none"/>
                <w:lang w:val="en-US" w:eastAsia="zh-CN" w:bidi="ar"/>
              </w:rPr>
              <w:t>（签字盖章版）</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w:t>
            </w:r>
          </w:p>
        </w:tc>
        <w:tc>
          <w:tcPr>
            <w:tcW w:w="4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1.承诺书需明确具体责任条款，不可笼统表述。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2.依据《民法典》第577条（违约责任）、《政府采购法》第46条（合同履行义务）。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含违约责任，法人签字并加盖公章。若未按合同约定时间供货，每逾期一日，按合同总金额的0.5%支付违约金。</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sz w:val="20"/>
                <w:szCs w:val="20"/>
                <w:u w:val="none"/>
              </w:rPr>
            </w:pPr>
          </w:p>
        </w:tc>
        <w:tc>
          <w:tcPr>
            <w:tcW w:w="4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404040"/>
                <w:sz w:val="18"/>
                <w:szCs w:val="18"/>
                <w:u w:val="none"/>
              </w:rPr>
            </w:pPr>
          </w:p>
        </w:tc>
      </w:tr>
    </w:tbl>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sectPr>
          <w:pgSz w:w="16837" w:h="11905" w:orient="landscape"/>
          <w:pgMar w:top="1587" w:right="2098" w:bottom="1474" w:left="1984" w:header="0" w:footer="1474" w:gutter="0"/>
          <w:pgNumType w:fmt="decimal"/>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rPr>
          <w:rFonts w:hint="eastAsia" w:ascii="方正小标宋_GBK" w:hAnsi="方正小标宋_GBK" w:eastAsia="方正小标宋_GBK" w:cs="方正小标宋_GBK"/>
          <w:color w:val="auto"/>
          <w:spacing w:val="7"/>
          <w:sz w:val="44"/>
          <w:szCs w:val="44"/>
          <w:lang w:val="en-US" w:eastAsia="zh-CN"/>
        </w:rPr>
      </w:pPr>
      <w:r>
        <w:rPr>
          <w:rFonts w:hint="eastAsia" w:ascii="方正小标宋_GBK" w:hAnsi="方正小标宋_GBK" w:eastAsia="方正小标宋_GBK" w:cs="方正小标宋_GBK"/>
          <w:color w:val="auto"/>
          <w:spacing w:val="7"/>
          <w:sz w:val="44"/>
          <w:szCs w:val="44"/>
          <w:lang w:val="en-US" w:eastAsia="zh-CN"/>
        </w:rPr>
        <w:t>附件2：</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方正小标宋_GBK" w:hAnsi="方正小标宋_GBK" w:eastAsia="方正小标宋_GBK" w:cs="方正小标宋_GBK"/>
          <w:color w:val="auto"/>
          <w:spacing w:val="7"/>
          <w:sz w:val="44"/>
          <w:szCs w:val="44"/>
          <w:lang w:val="en-US" w:eastAsia="zh-CN"/>
        </w:rPr>
      </w:pPr>
      <w:r>
        <w:rPr>
          <w:rFonts w:hint="eastAsia" w:ascii="方正小标宋_GBK" w:hAnsi="方正小标宋_GBK" w:eastAsia="方正小标宋_GBK" w:cs="方正小标宋_GBK"/>
          <w:color w:val="auto"/>
          <w:spacing w:val="7"/>
          <w:sz w:val="44"/>
          <w:szCs w:val="44"/>
          <w:lang w:val="en-US" w:eastAsia="zh-CN"/>
        </w:rPr>
        <w:t>阿图什市中等职业技术学校报价单</w:t>
      </w:r>
    </w:p>
    <w:tbl>
      <w:tblPr>
        <w:tblStyle w:val="5"/>
        <w:tblW w:w="14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2498"/>
        <w:gridCol w:w="5137"/>
        <w:gridCol w:w="720"/>
        <w:gridCol w:w="775"/>
        <w:gridCol w:w="894"/>
        <w:gridCol w:w="950"/>
        <w:gridCol w:w="1494"/>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名称</w:t>
            </w:r>
          </w:p>
        </w:tc>
        <w:tc>
          <w:tcPr>
            <w:tcW w:w="8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b/>
                <w:bCs/>
                <w:i w:val="0"/>
                <w:iCs w:val="0"/>
                <w:color w:val="000000"/>
                <w:sz w:val="22"/>
                <w:szCs w:val="22"/>
                <w:u w:val="none"/>
                <w:lang w:eastAsia="zh-CN"/>
              </w:rPr>
              <w:t>阿图什市中等职业技术学校空调采购项</w:t>
            </w:r>
            <w:r>
              <w:rPr>
                <w:rFonts w:hint="eastAsia" w:asciiTheme="minorEastAsia" w:hAnsiTheme="minorEastAsia" w:eastAsiaTheme="minorEastAsia" w:cstheme="minorEastAsia"/>
                <w:b/>
                <w:bCs/>
                <w:i w:val="0"/>
                <w:iCs w:val="0"/>
                <w:color w:val="000000"/>
                <w:sz w:val="22"/>
                <w:szCs w:val="22"/>
                <w:u w:val="none"/>
                <w:lang w:val="en-US" w:eastAsia="zh-CN"/>
              </w:rPr>
              <w:t>目</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编号</w:t>
            </w:r>
          </w:p>
        </w:tc>
        <w:tc>
          <w:tcPr>
            <w:tcW w:w="1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2025062301</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报价日期</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2025年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序号</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产品名称</w:t>
            </w:r>
          </w:p>
        </w:tc>
        <w:tc>
          <w:tcPr>
            <w:tcW w:w="5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单价</w:t>
            </w: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生产厂家</w:t>
            </w:r>
          </w:p>
          <w:p>
            <w:pPr>
              <w:keepNext w:val="0"/>
              <w:keepLines w:val="0"/>
              <w:widowControl/>
              <w:suppressLineNumbers w:val="0"/>
              <w:jc w:val="center"/>
              <w:textAlignment w:val="center"/>
              <w:rPr>
                <w:rStyle w:val="22"/>
                <w:rFonts w:hint="eastAsia" w:asciiTheme="minorEastAsia" w:hAnsiTheme="minorEastAsia" w:eastAsiaTheme="minorEastAsia" w:cstheme="minorEastAsia"/>
                <w:snapToGrid w:val="0"/>
                <w:color w:val="000000"/>
                <w:sz w:val="18"/>
                <w:szCs w:val="18"/>
                <w:lang w:val="en-US" w:eastAsia="zh-CN" w:bidi="ar"/>
              </w:rPr>
            </w:pPr>
            <w:r>
              <w:rPr>
                <w:rStyle w:val="22"/>
                <w:rFonts w:hint="eastAsia" w:asciiTheme="minorEastAsia" w:hAnsiTheme="minorEastAsia" w:eastAsiaTheme="minorEastAsia" w:cstheme="minorEastAsia"/>
                <w:snapToGrid w:val="0"/>
                <w:color w:val="000000"/>
                <w:sz w:val="18"/>
                <w:szCs w:val="18"/>
                <w:lang w:val="en-US" w:eastAsia="zh-CN" w:bidi="ar"/>
              </w:rPr>
              <w:t>（列出能够满足</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Style w:val="22"/>
                <w:rFonts w:hint="eastAsia" w:asciiTheme="minorEastAsia" w:hAnsiTheme="minorEastAsia" w:eastAsiaTheme="minorEastAsia" w:cstheme="minorEastAsia"/>
                <w:snapToGrid w:val="0"/>
                <w:color w:val="000000"/>
                <w:sz w:val="18"/>
                <w:szCs w:val="18"/>
                <w:lang w:val="en-US" w:eastAsia="zh-CN" w:bidi="ar"/>
              </w:rPr>
              <w:t>参数的三家）</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空调</w:t>
            </w: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heme="minorEastAsia" w:hAnsiTheme="minorEastAsia" w:eastAsiaTheme="minorEastAsia" w:cstheme="minorEastAsia"/>
                <w:i w:val="0"/>
                <w:iCs w:val="0"/>
                <w:color w:val="000000"/>
                <w:sz w:val="22"/>
                <w:szCs w:val="22"/>
                <w:u w:val="none"/>
                <w:lang w:val="en-US" w:eastAsia="zh-CN"/>
              </w:rPr>
            </w:pPr>
            <w:bookmarkStart w:id="5" w:name="OLE_LINK5"/>
            <w:r>
              <w:rPr>
                <w:rFonts w:hint="eastAsia" w:asciiTheme="minorEastAsia" w:hAnsiTheme="minorEastAsia" w:eastAsiaTheme="minorEastAsia" w:cstheme="minorEastAsia"/>
                <w:i w:val="0"/>
                <w:iCs w:val="0"/>
                <w:color w:val="000000"/>
                <w:sz w:val="22"/>
                <w:szCs w:val="22"/>
                <w:u w:val="none"/>
                <w:lang w:val="en-US" w:eastAsia="zh-CN"/>
              </w:rPr>
              <w:t>格力 KFR-120LW/(12568S)FNAa-A2 5匹</w:t>
            </w:r>
            <w:bookmarkEnd w:id="5"/>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2</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4</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5</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6</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7</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8</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9</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10</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7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snapToGrid w:val="0"/>
                <w:color w:val="000000"/>
                <w:kern w:val="0"/>
                <w:sz w:val="22"/>
                <w:szCs w:val="22"/>
                <w:u w:val="none"/>
                <w:lang w:val="en-US" w:eastAsia="zh-CN" w:bidi="ar"/>
              </w:rPr>
              <w:t>合计：人民币XX元整</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147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default" w:asciiTheme="minorEastAsia" w:hAnsiTheme="minorEastAsia" w:eastAsiaTheme="minorEastAsia" w:cstheme="minorEastAsia"/>
                <w:i w:val="0"/>
                <w:iCs w:val="0"/>
                <w:color w:val="000000"/>
                <w:sz w:val="22"/>
                <w:szCs w:val="22"/>
                <w:u w:val="none"/>
                <w:lang w:val="en-US"/>
              </w:rPr>
            </w:pPr>
            <w:r>
              <w:rPr>
                <w:rFonts w:hint="eastAsia" w:ascii="仿宋_GB2312" w:hAnsi="仿宋_GB2312" w:eastAsia="仿宋_GB2312" w:cs="仿宋_GB2312"/>
                <w:color w:val="auto"/>
                <w:spacing w:val="8"/>
                <w:sz w:val="28"/>
                <w:szCs w:val="28"/>
                <w:lang w:val="en-US" w:eastAsia="zh-CN"/>
              </w:rPr>
              <w:t>备注：1.以上报价均包含人工、材料、安装调试即运输费用；2.以上报价所包含数量均以现场实际安装数量为准。</w:t>
            </w:r>
          </w:p>
        </w:tc>
      </w:tr>
    </w:tbl>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default"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报价单位：                                   单位地址：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rPr>
          <w:rFonts w:hint="default"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联系人：                                     联系电话：</w:t>
      </w:r>
    </w:p>
    <w:sectPr>
      <w:pgSz w:w="16837" w:h="11905" w:orient="landscape"/>
      <w:pgMar w:top="1587" w:right="2098" w:bottom="1474" w:left="1984" w:header="0" w:footer="14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2506345</wp:posOffset>
              </wp:positionH>
              <wp:positionV relativeFrom="paragraph">
                <wp:posOffset>0</wp:posOffset>
              </wp:positionV>
              <wp:extent cx="63055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055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35pt;margin-top:0pt;height:21.95pt;width:49.65pt;mso-position-horizontal-relative:margin;z-index:251659264;mso-width-relative:page;mso-height-relative:page;" filled="f" stroked="f" coordsize="21600,21600" o:gfxdata="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3cktfVAAAABwEAAA8AAAAAAAAAAQAgAAAAIgAAAGRycy9kb3ducmV2Lnht&#10;bFBLAQIUABQAAAAIAIdO4kDJaEhyNQIAAGEEAAAOAAAAAAAAAAEAIAAAACQBAABkcnMvZTJvRG9j&#10;LnhtbFBLBQYAAAAABgAGAFkBAADLBQAAAAA=&#10;">
              <v:fill on="f" focussize="0,0"/>
              <v:stroke on="f" weight="0.5pt"/>
              <v:imagedata o:title=""/>
              <o:lock v:ext="edit" aspectratio="f"/>
              <v:textbox inset="0mm,0mm,0mm,0mm">
                <w:txbxContent>
                  <w:p>
                    <w:pPr>
                      <w:pStyle w:val="3"/>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IwNWY3YWIxNDU0YmM4YzJmZmY0ODY3ZWQyMTc1YmYifQ=="/>
    <w:docVar w:name="KSO_WPS_MARK_KEY" w:val="95050457-c77a-48f9-87d6-a199cabaa702"/>
  </w:docVars>
  <w:rsids>
    <w:rsidRoot w:val="00000000"/>
    <w:rsid w:val="0C2137AF"/>
    <w:rsid w:val="0CC65DFD"/>
    <w:rsid w:val="0EA62080"/>
    <w:rsid w:val="12286C59"/>
    <w:rsid w:val="12593D32"/>
    <w:rsid w:val="14962DE9"/>
    <w:rsid w:val="14B8240A"/>
    <w:rsid w:val="14B850D8"/>
    <w:rsid w:val="156A1C78"/>
    <w:rsid w:val="15CA7A75"/>
    <w:rsid w:val="15E7507B"/>
    <w:rsid w:val="18944101"/>
    <w:rsid w:val="19E67B09"/>
    <w:rsid w:val="1CA45AEE"/>
    <w:rsid w:val="225249D3"/>
    <w:rsid w:val="2264429B"/>
    <w:rsid w:val="23282A8E"/>
    <w:rsid w:val="235E481E"/>
    <w:rsid w:val="25AB16BA"/>
    <w:rsid w:val="2A934169"/>
    <w:rsid w:val="2AB85C3F"/>
    <w:rsid w:val="2BB824C9"/>
    <w:rsid w:val="3AFD53D4"/>
    <w:rsid w:val="3B295726"/>
    <w:rsid w:val="3DD14BBC"/>
    <w:rsid w:val="44DF58D1"/>
    <w:rsid w:val="4531528B"/>
    <w:rsid w:val="46370C04"/>
    <w:rsid w:val="46F86CA2"/>
    <w:rsid w:val="49133AC1"/>
    <w:rsid w:val="4F5D7312"/>
    <w:rsid w:val="51415A33"/>
    <w:rsid w:val="574C52C4"/>
    <w:rsid w:val="5CDD6F62"/>
    <w:rsid w:val="60675184"/>
    <w:rsid w:val="60DE0679"/>
    <w:rsid w:val="6110461A"/>
    <w:rsid w:val="646829AE"/>
    <w:rsid w:val="6672776F"/>
    <w:rsid w:val="68422907"/>
    <w:rsid w:val="6F8E6755"/>
    <w:rsid w:val="70D43728"/>
    <w:rsid w:val="76D02779"/>
    <w:rsid w:val="7B974C50"/>
    <w:rsid w:val="7EAA3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character" w:customStyle="1" w:styleId="10">
    <w:name w:val="font131"/>
    <w:basedOn w:val="6"/>
    <w:qFormat/>
    <w:uiPriority w:val="0"/>
    <w:rPr>
      <w:rFonts w:hint="eastAsia" w:ascii="宋体" w:hAnsi="宋体" w:eastAsia="宋体" w:cs="宋体"/>
      <w:color w:val="000000"/>
      <w:sz w:val="21"/>
      <w:szCs w:val="21"/>
      <w:u w:val="none"/>
    </w:rPr>
  </w:style>
  <w:style w:type="character" w:customStyle="1" w:styleId="11">
    <w:name w:val="font141"/>
    <w:basedOn w:val="6"/>
    <w:qFormat/>
    <w:uiPriority w:val="0"/>
    <w:rPr>
      <w:rFonts w:ascii="Calibri" w:hAnsi="Calibri" w:cs="Calibri"/>
      <w:color w:val="000000"/>
      <w:sz w:val="21"/>
      <w:szCs w:val="21"/>
      <w:u w:val="none"/>
    </w:rPr>
  </w:style>
  <w:style w:type="character" w:customStyle="1" w:styleId="12">
    <w:name w:val="font151"/>
    <w:basedOn w:val="6"/>
    <w:qFormat/>
    <w:uiPriority w:val="0"/>
    <w:rPr>
      <w:rFonts w:hint="eastAsia" w:ascii="宋体" w:hAnsi="宋体" w:eastAsia="宋体" w:cs="宋体"/>
      <w:color w:val="000000"/>
      <w:sz w:val="20"/>
      <w:szCs w:val="20"/>
      <w:u w:val="none"/>
    </w:rPr>
  </w:style>
  <w:style w:type="character" w:customStyle="1" w:styleId="13">
    <w:name w:val="font161"/>
    <w:basedOn w:val="6"/>
    <w:qFormat/>
    <w:uiPriority w:val="0"/>
    <w:rPr>
      <w:rFonts w:hint="eastAsia" w:ascii="仿宋" w:hAnsi="仿宋" w:eastAsia="仿宋" w:cs="仿宋"/>
      <w:color w:val="000000"/>
      <w:sz w:val="20"/>
      <w:szCs w:val="20"/>
      <w:u w:val="none"/>
    </w:rPr>
  </w:style>
  <w:style w:type="character" w:customStyle="1" w:styleId="14">
    <w:name w:val="font171"/>
    <w:basedOn w:val="6"/>
    <w:qFormat/>
    <w:uiPriority w:val="0"/>
    <w:rPr>
      <w:rFonts w:hint="default" w:ascii="方正仿宋_GB2312" w:hAnsi="方正仿宋_GB2312" w:eastAsia="方正仿宋_GB2312" w:cs="方正仿宋_GB2312"/>
      <w:color w:val="000000"/>
      <w:sz w:val="20"/>
      <w:szCs w:val="20"/>
      <w:u w:val="none"/>
    </w:rPr>
  </w:style>
  <w:style w:type="character" w:customStyle="1" w:styleId="15">
    <w:name w:val="font112"/>
    <w:basedOn w:val="6"/>
    <w:qFormat/>
    <w:uiPriority w:val="0"/>
    <w:rPr>
      <w:rFonts w:hint="eastAsia" w:ascii="宋体" w:hAnsi="宋体" w:eastAsia="宋体" w:cs="宋体"/>
      <w:color w:val="000000"/>
      <w:sz w:val="21"/>
      <w:szCs w:val="21"/>
      <w:u w:val="none"/>
    </w:rPr>
  </w:style>
  <w:style w:type="character" w:customStyle="1" w:styleId="16">
    <w:name w:val="font121"/>
    <w:basedOn w:val="6"/>
    <w:qFormat/>
    <w:uiPriority w:val="0"/>
    <w:rPr>
      <w:rFonts w:ascii="Calibri" w:hAnsi="Calibri" w:cs="Calibri"/>
      <w:color w:val="000000"/>
      <w:sz w:val="21"/>
      <w:szCs w:val="21"/>
      <w:u w:val="none"/>
    </w:rPr>
  </w:style>
  <w:style w:type="character" w:customStyle="1" w:styleId="17">
    <w:name w:val="font91"/>
    <w:basedOn w:val="6"/>
    <w:qFormat/>
    <w:uiPriority w:val="0"/>
    <w:rPr>
      <w:rFonts w:hint="eastAsia" w:ascii="宋体" w:hAnsi="宋体" w:eastAsia="宋体" w:cs="宋体"/>
      <w:b/>
      <w:bCs/>
      <w:color w:val="000000"/>
      <w:sz w:val="24"/>
      <w:szCs w:val="24"/>
      <w:u w:val="none"/>
    </w:rPr>
  </w:style>
  <w:style w:type="character" w:customStyle="1" w:styleId="18">
    <w:name w:val="font101"/>
    <w:basedOn w:val="6"/>
    <w:qFormat/>
    <w:uiPriority w:val="0"/>
    <w:rPr>
      <w:rFonts w:ascii="黑体" w:hAnsi="宋体" w:eastAsia="黑体" w:cs="黑体"/>
      <w:b/>
      <w:bCs/>
      <w:color w:val="000000"/>
      <w:sz w:val="24"/>
      <w:szCs w:val="24"/>
      <w:u w:val="none"/>
    </w:rPr>
  </w:style>
  <w:style w:type="character" w:customStyle="1" w:styleId="19">
    <w:name w:val="font111"/>
    <w:basedOn w:val="6"/>
    <w:qFormat/>
    <w:uiPriority w:val="0"/>
    <w:rPr>
      <w:rFonts w:hint="eastAsia" w:ascii="黑体" w:hAnsi="宋体" w:eastAsia="黑体" w:cs="黑体"/>
      <w:color w:val="000000"/>
      <w:sz w:val="24"/>
      <w:szCs w:val="24"/>
      <w:u w:val="none"/>
    </w:rPr>
  </w:style>
  <w:style w:type="character" w:customStyle="1" w:styleId="20">
    <w:name w:val="font122"/>
    <w:basedOn w:val="6"/>
    <w:qFormat/>
    <w:uiPriority w:val="0"/>
    <w:rPr>
      <w:rFonts w:hint="default" w:ascii="Arial" w:hAnsi="Arial" w:cs="Arial"/>
      <w:color w:val="000000"/>
      <w:sz w:val="22"/>
      <w:szCs w:val="22"/>
      <w:u w:val="none"/>
    </w:rPr>
  </w:style>
  <w:style w:type="character" w:customStyle="1" w:styleId="21">
    <w:name w:val="font21"/>
    <w:basedOn w:val="6"/>
    <w:qFormat/>
    <w:uiPriority w:val="0"/>
    <w:rPr>
      <w:rFonts w:hint="eastAsia" w:ascii="黑体" w:hAnsi="宋体" w:eastAsia="黑体" w:cs="黑体"/>
      <w:color w:val="000000"/>
      <w:sz w:val="22"/>
      <w:szCs w:val="22"/>
      <w:u w:val="none"/>
    </w:rPr>
  </w:style>
  <w:style w:type="character" w:customStyle="1" w:styleId="22">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1633</Words>
  <Characters>1943</Characters>
  <TotalTime>13</TotalTime>
  <ScaleCrop>false</ScaleCrop>
  <LinksUpToDate>false</LinksUpToDate>
  <CharactersWithSpaces>2072</CharactersWithSpaces>
  <Application>WPS Office_11.8.2.11500_F1E327BC-269C-435d-A152-05C5408002CA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2024-07-25T04:46:00Z</dcterms:created>
  <dc:creator>光威</dc:creator>
  <cp:lastModifiedBy>Administrator</cp:lastModifiedBy>
  <dcterms:modified xsi:type="dcterms:W3CDTF">2025-06-23T12:05:47Z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2024-07-25T12:46:35Z</vt:filetime>
  </property>
  <property fmtid="{D5CDD505-2E9C-101B-9397-08002B2CF9AE}" pid="4" name="KSOProductBuildVer">
    <vt:lpwstr>2052-11.8.2.11500</vt:lpwstr>
  </property>
  <property fmtid="{D5CDD505-2E9C-101B-9397-08002B2CF9AE}" pid="5" name="ICV">
    <vt:lpwstr>389CE7919B2042CC8C19248F4B7D4B98</vt:lpwstr>
  </property>
  <property fmtid="{D5CDD505-2E9C-101B-9397-08002B2CF9AE}" pid="6" name="KSOTemplateDocerSaveRecord">
    <vt:lpwstr>eyJoZGlkIjoiOGQ4OWQ5MjQ3MzliYWEwMTYxYzZiN2M5YjFjNTk2N2QiLCJ1c2VySWQiOiIyNTg1ODc2MjkifQ==</vt:lpwstr>
  </property>
</Properties>
</file>