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108C1F4">
      <w:pPr>
        <w:tabs>
          <w:tab w:val="left" w:pos="1633"/>
        </w:tabs>
        <w:bidi w:val="0"/>
        <w:jc w:val="center"/>
        <w:rPr>
          <w:rFonts w:hint="eastAsia" w:ascii="方正小标宋_GBK" w:hAnsi="方正小标宋_GBK" w:eastAsia="方正小标宋_GBK" w:cs="方正小标宋_GBK"/>
          <w:b w:val="0"/>
          <w:bCs w:val="0"/>
          <w:sz w:val="44"/>
          <w:szCs w:val="44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</w:rPr>
        <w:t>关于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  <w:lang w:val="en-US" w:eastAsia="zh-CN"/>
        </w:rPr>
        <w:t>购买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  <w:lang w:eastAsia="zh-CN"/>
        </w:rPr>
        <w:t>灭火器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  <w:lang w:val="en-US" w:eastAsia="zh-CN"/>
        </w:rPr>
        <w:t>及年审重装干粉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  <w:lang w:eastAsia="zh-CN"/>
        </w:rPr>
        <w:t>的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  <w:lang w:val="en-US" w:eastAsia="zh-CN"/>
        </w:rPr>
        <w:t>清单</w:t>
      </w:r>
    </w:p>
    <w:p w14:paraId="71673CC2">
      <w:pPr>
        <w:jc w:val="center"/>
        <w:rPr>
          <w:rFonts w:hint="eastAsia" w:ascii="宋体" w:hAnsi="宋体" w:cs="宋体" w:eastAsiaTheme="minorEastAsia"/>
          <w:b/>
          <w:bCs/>
          <w:color w:val="000000"/>
          <w:sz w:val="44"/>
          <w:szCs w:val="44"/>
          <w:lang w:val="en-US" w:eastAsia="zh-CN"/>
        </w:rPr>
      </w:pPr>
    </w:p>
    <w:tbl>
      <w:tblPr>
        <w:tblStyle w:val="2"/>
        <w:tblW w:w="9936" w:type="dxa"/>
        <w:tblInd w:w="-623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34"/>
        <w:gridCol w:w="1893"/>
        <w:gridCol w:w="915"/>
        <w:gridCol w:w="1042"/>
        <w:gridCol w:w="1042"/>
        <w:gridCol w:w="2146"/>
        <w:gridCol w:w="2064"/>
      </w:tblGrid>
      <w:tr w14:paraId="0443AE3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49" w:hRule="atLeast"/>
        </w:trPr>
        <w:tc>
          <w:tcPr>
            <w:tcW w:w="834" w:type="dxa"/>
            <w:noWrap w:val="0"/>
            <w:vAlign w:val="center"/>
          </w:tcPr>
          <w:p w14:paraId="657C2129">
            <w:pPr>
              <w:jc w:val="center"/>
              <w:rPr>
                <w:rFonts w:hint="eastAsia" w:ascii="宋体" w:hAnsi="宋体" w:cs="宋体"/>
                <w:color w:val="000000"/>
                <w:sz w:val="32"/>
                <w:szCs w:val="32"/>
              </w:rPr>
            </w:pPr>
            <w:r>
              <w:rPr>
                <w:rFonts w:hint="eastAsia" w:ascii="宋体" w:hAnsi="宋体" w:cs="宋体"/>
                <w:color w:val="000000"/>
                <w:sz w:val="28"/>
                <w:szCs w:val="28"/>
              </w:rPr>
              <w:t>序号</w:t>
            </w:r>
          </w:p>
        </w:tc>
        <w:tc>
          <w:tcPr>
            <w:tcW w:w="1893" w:type="dxa"/>
            <w:noWrap w:val="0"/>
            <w:vAlign w:val="center"/>
          </w:tcPr>
          <w:p w14:paraId="0AF09072">
            <w:pPr>
              <w:jc w:val="center"/>
              <w:rPr>
                <w:rFonts w:hint="eastAsia" w:ascii="宋体" w:hAnsi="宋体" w:cs="宋体"/>
                <w:color w:val="000000"/>
                <w:sz w:val="32"/>
                <w:szCs w:val="32"/>
              </w:rPr>
            </w:pPr>
            <w:r>
              <w:rPr>
                <w:rFonts w:hint="eastAsia" w:ascii="宋体" w:hAnsi="宋体" w:cs="宋体"/>
                <w:color w:val="000000"/>
                <w:sz w:val="32"/>
                <w:szCs w:val="32"/>
              </w:rPr>
              <w:t>物品名称</w:t>
            </w:r>
          </w:p>
        </w:tc>
        <w:tc>
          <w:tcPr>
            <w:tcW w:w="915" w:type="dxa"/>
            <w:noWrap w:val="0"/>
            <w:vAlign w:val="center"/>
          </w:tcPr>
          <w:p w14:paraId="4FAC2D7C">
            <w:pPr>
              <w:jc w:val="center"/>
              <w:rPr>
                <w:rFonts w:hint="eastAsia" w:ascii="宋体" w:hAnsi="宋体" w:cs="宋体"/>
                <w:color w:val="000000"/>
                <w:sz w:val="32"/>
                <w:szCs w:val="32"/>
              </w:rPr>
            </w:pPr>
            <w:r>
              <w:rPr>
                <w:rFonts w:hint="eastAsia" w:ascii="宋体" w:hAnsi="宋体" w:cs="宋体"/>
                <w:color w:val="000000"/>
                <w:sz w:val="32"/>
                <w:szCs w:val="32"/>
              </w:rPr>
              <w:t>数量</w:t>
            </w:r>
          </w:p>
        </w:tc>
        <w:tc>
          <w:tcPr>
            <w:tcW w:w="1042" w:type="dxa"/>
            <w:noWrap w:val="0"/>
            <w:vAlign w:val="center"/>
          </w:tcPr>
          <w:p w14:paraId="3A870123">
            <w:pPr>
              <w:jc w:val="center"/>
              <w:rPr>
                <w:rFonts w:hint="eastAsia" w:ascii="宋体" w:hAnsi="宋体" w:cs="宋体" w:eastAsiaTheme="minorEastAsia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sz w:val="32"/>
                <w:szCs w:val="32"/>
                <w:lang w:val="en-US" w:eastAsia="zh-CN"/>
              </w:rPr>
              <w:t>单位</w:t>
            </w:r>
          </w:p>
        </w:tc>
        <w:tc>
          <w:tcPr>
            <w:tcW w:w="1042" w:type="dxa"/>
            <w:shd w:val="clear" w:color="auto" w:fill="auto"/>
            <w:noWrap w:val="0"/>
            <w:vAlign w:val="center"/>
          </w:tcPr>
          <w:p w14:paraId="5CB6137A">
            <w:pPr>
              <w:jc w:val="center"/>
              <w:rPr>
                <w:rFonts w:hint="eastAsia" w:ascii="宋体" w:hAnsi="宋体" w:cs="宋体" w:eastAsiaTheme="minorEastAsia"/>
                <w:color w:val="0000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sz w:val="32"/>
                <w:szCs w:val="32"/>
              </w:rPr>
              <w:t>单价</w:t>
            </w:r>
          </w:p>
        </w:tc>
        <w:tc>
          <w:tcPr>
            <w:tcW w:w="2146" w:type="dxa"/>
            <w:shd w:val="clear" w:color="auto" w:fill="auto"/>
            <w:noWrap w:val="0"/>
            <w:vAlign w:val="center"/>
          </w:tcPr>
          <w:p w14:paraId="1A07938C">
            <w:pPr>
              <w:jc w:val="center"/>
              <w:rPr>
                <w:rFonts w:hint="eastAsia" w:ascii="宋体" w:hAnsi="宋体" w:cs="宋体" w:eastAsiaTheme="minorEastAsia"/>
                <w:color w:val="0000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sz w:val="32"/>
                <w:szCs w:val="32"/>
                <w:lang w:eastAsia="zh-CN"/>
              </w:rPr>
              <w:t>合</w:t>
            </w:r>
            <w:r>
              <w:rPr>
                <w:rFonts w:hint="eastAsia" w:ascii="宋体" w:hAnsi="宋体" w:cs="宋体"/>
                <w:color w:val="000000"/>
                <w:sz w:val="32"/>
                <w:szCs w:val="32"/>
              </w:rPr>
              <w:t>计（金额）</w:t>
            </w:r>
          </w:p>
        </w:tc>
        <w:tc>
          <w:tcPr>
            <w:tcW w:w="2064" w:type="dxa"/>
            <w:shd w:val="clear" w:color="auto" w:fill="auto"/>
            <w:noWrap w:val="0"/>
            <w:vAlign w:val="center"/>
          </w:tcPr>
          <w:p w14:paraId="211AA1D4">
            <w:pPr>
              <w:jc w:val="center"/>
              <w:rPr>
                <w:rFonts w:hint="default" w:ascii="宋体" w:hAnsi="宋体" w:cs="宋体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sz w:val="32"/>
                <w:szCs w:val="32"/>
                <w:lang w:val="en-US" w:eastAsia="zh-CN"/>
              </w:rPr>
              <w:t>备注</w:t>
            </w:r>
          </w:p>
        </w:tc>
      </w:tr>
      <w:tr w14:paraId="39A0D12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55" w:hRule="atLeast"/>
        </w:trPr>
        <w:tc>
          <w:tcPr>
            <w:tcW w:w="834" w:type="dxa"/>
            <w:noWrap w:val="0"/>
            <w:vAlign w:val="center"/>
          </w:tcPr>
          <w:p w14:paraId="6C4B7C9B">
            <w:pPr>
              <w:jc w:val="center"/>
              <w:rPr>
                <w:rFonts w:hint="default" w:ascii="仿宋" w:hAnsi="仿宋" w:eastAsia="仿宋" w:cs="仿宋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sz w:val="32"/>
                <w:szCs w:val="32"/>
                <w:lang w:val="en-US" w:eastAsia="zh-CN"/>
              </w:rPr>
              <w:t>1</w:t>
            </w:r>
          </w:p>
        </w:tc>
        <w:tc>
          <w:tcPr>
            <w:tcW w:w="1893" w:type="dxa"/>
            <w:noWrap w:val="0"/>
            <w:vAlign w:val="center"/>
          </w:tcPr>
          <w:p w14:paraId="6B1F6A75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  <w:lang w:val="en-US" w:eastAsia="zh-CN"/>
              </w:rPr>
              <w:t>4公斤干粉灭火器</w:t>
            </w:r>
          </w:p>
        </w:tc>
        <w:tc>
          <w:tcPr>
            <w:tcW w:w="915" w:type="dxa"/>
            <w:noWrap w:val="0"/>
            <w:vAlign w:val="center"/>
          </w:tcPr>
          <w:p w14:paraId="67354192">
            <w:pPr>
              <w:tabs>
                <w:tab w:val="center" w:pos="762"/>
              </w:tabs>
              <w:jc w:val="center"/>
              <w:rPr>
                <w:rFonts w:hint="default" w:ascii="宋体" w:hAnsi="宋体" w:eastAsia="宋体" w:cs="宋体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sz w:val="28"/>
                <w:szCs w:val="28"/>
                <w:lang w:val="en-US" w:eastAsia="zh-CN"/>
              </w:rPr>
              <w:t>15</w:t>
            </w:r>
          </w:p>
        </w:tc>
        <w:tc>
          <w:tcPr>
            <w:tcW w:w="1042" w:type="dxa"/>
            <w:noWrap w:val="0"/>
            <w:vAlign w:val="center"/>
          </w:tcPr>
          <w:p w14:paraId="3111DED9">
            <w:pPr>
              <w:jc w:val="center"/>
              <w:rPr>
                <w:rFonts w:hint="default" w:ascii="仿宋" w:hAnsi="仿宋" w:eastAsia="仿宋" w:cs="仿宋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sz w:val="32"/>
                <w:szCs w:val="32"/>
                <w:lang w:val="en-US" w:eastAsia="zh-CN"/>
              </w:rPr>
              <w:t>具</w:t>
            </w:r>
          </w:p>
        </w:tc>
        <w:tc>
          <w:tcPr>
            <w:tcW w:w="1042" w:type="dxa"/>
            <w:shd w:val="clear" w:color="auto" w:fill="auto"/>
            <w:noWrap w:val="0"/>
            <w:vAlign w:val="center"/>
          </w:tcPr>
          <w:p w14:paraId="2545819A">
            <w:pPr>
              <w:jc w:val="center"/>
              <w:rPr>
                <w:rFonts w:hint="default" w:ascii="仿宋" w:hAnsi="仿宋" w:eastAsia="仿宋" w:cs="仿宋"/>
                <w:color w:val="000000"/>
                <w:kern w:val="2"/>
                <w:sz w:val="32"/>
                <w:szCs w:val="32"/>
                <w:lang w:val="en-US" w:eastAsia="zh-CN" w:bidi="ar-SA"/>
              </w:rPr>
            </w:pPr>
          </w:p>
        </w:tc>
        <w:tc>
          <w:tcPr>
            <w:tcW w:w="2146" w:type="dxa"/>
            <w:shd w:val="clear" w:color="auto" w:fill="auto"/>
            <w:noWrap w:val="0"/>
            <w:vAlign w:val="center"/>
          </w:tcPr>
          <w:p w14:paraId="74F8FBF6">
            <w:pPr>
              <w:jc w:val="center"/>
              <w:rPr>
                <w:rFonts w:hint="eastAsia" w:ascii="仿宋" w:hAnsi="仿宋" w:eastAsia="仿宋" w:cs="仿宋"/>
                <w:color w:val="000000"/>
                <w:kern w:val="2"/>
                <w:sz w:val="32"/>
                <w:szCs w:val="32"/>
                <w:lang w:val="en-US" w:eastAsia="zh-CN" w:bidi="ar-SA"/>
              </w:rPr>
            </w:pPr>
          </w:p>
        </w:tc>
        <w:tc>
          <w:tcPr>
            <w:tcW w:w="2064" w:type="dxa"/>
            <w:shd w:val="clear" w:color="auto" w:fill="auto"/>
            <w:noWrap w:val="0"/>
            <w:vAlign w:val="center"/>
          </w:tcPr>
          <w:p w14:paraId="0476842F">
            <w:pPr>
              <w:jc w:val="center"/>
              <w:rPr>
                <w:rFonts w:hint="eastAsia" w:ascii="仿宋" w:hAnsi="仿宋" w:eastAsia="仿宋" w:cs="仿宋"/>
                <w:color w:val="000000"/>
                <w:sz w:val="28"/>
                <w:szCs w:val="28"/>
                <w:lang w:val="en-US" w:eastAsia="zh-CN"/>
              </w:rPr>
            </w:pPr>
          </w:p>
        </w:tc>
      </w:tr>
      <w:tr w14:paraId="3489794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55" w:hRule="atLeast"/>
        </w:trPr>
        <w:tc>
          <w:tcPr>
            <w:tcW w:w="834" w:type="dxa"/>
            <w:noWrap w:val="0"/>
            <w:vAlign w:val="center"/>
          </w:tcPr>
          <w:p w14:paraId="69549EBE">
            <w:pPr>
              <w:jc w:val="center"/>
              <w:rPr>
                <w:rFonts w:hint="default" w:ascii="仿宋" w:hAnsi="仿宋" w:eastAsia="仿宋" w:cs="仿宋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sz w:val="32"/>
                <w:szCs w:val="32"/>
                <w:lang w:val="en-US" w:eastAsia="zh-CN"/>
              </w:rPr>
              <w:t>2</w:t>
            </w:r>
          </w:p>
        </w:tc>
        <w:tc>
          <w:tcPr>
            <w:tcW w:w="1893" w:type="dxa"/>
            <w:noWrap w:val="0"/>
            <w:vAlign w:val="center"/>
          </w:tcPr>
          <w:p w14:paraId="066962D2">
            <w:pPr>
              <w:jc w:val="center"/>
              <w:rPr>
                <w:rFonts w:hint="eastAsia" w:ascii="仿宋" w:hAnsi="仿宋" w:eastAsia="仿宋" w:cs="仿宋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  <w:lang w:val="en-US" w:eastAsia="zh-CN"/>
              </w:rPr>
              <w:t>3公斤水基灭火器</w:t>
            </w:r>
          </w:p>
        </w:tc>
        <w:tc>
          <w:tcPr>
            <w:tcW w:w="915" w:type="dxa"/>
            <w:noWrap w:val="0"/>
            <w:vAlign w:val="center"/>
          </w:tcPr>
          <w:p w14:paraId="5B6029D8">
            <w:pPr>
              <w:tabs>
                <w:tab w:val="center" w:pos="762"/>
              </w:tabs>
              <w:jc w:val="center"/>
              <w:rPr>
                <w:rFonts w:hint="eastAsia" w:ascii="宋体" w:hAnsi="宋体" w:eastAsia="宋体" w:cs="宋体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sz w:val="28"/>
                <w:szCs w:val="28"/>
                <w:lang w:val="en-US" w:eastAsia="zh-CN"/>
              </w:rPr>
              <w:t>5</w:t>
            </w:r>
          </w:p>
        </w:tc>
        <w:tc>
          <w:tcPr>
            <w:tcW w:w="1042" w:type="dxa"/>
            <w:noWrap w:val="0"/>
            <w:vAlign w:val="center"/>
          </w:tcPr>
          <w:p w14:paraId="17F46A8E">
            <w:pPr>
              <w:jc w:val="center"/>
              <w:rPr>
                <w:rFonts w:hint="default" w:ascii="仿宋" w:hAnsi="仿宋" w:eastAsia="仿宋" w:cs="仿宋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sz w:val="32"/>
                <w:szCs w:val="32"/>
                <w:lang w:val="en-US" w:eastAsia="zh-CN"/>
              </w:rPr>
              <w:t>具</w:t>
            </w:r>
          </w:p>
        </w:tc>
        <w:tc>
          <w:tcPr>
            <w:tcW w:w="1042" w:type="dxa"/>
            <w:shd w:val="clear" w:color="auto" w:fill="auto"/>
            <w:noWrap w:val="0"/>
            <w:vAlign w:val="center"/>
          </w:tcPr>
          <w:p w14:paraId="0CFF5D79">
            <w:pPr>
              <w:jc w:val="center"/>
              <w:rPr>
                <w:rFonts w:hint="default" w:ascii="仿宋" w:hAnsi="仿宋" w:eastAsia="仿宋" w:cs="仿宋"/>
                <w:color w:val="000000"/>
                <w:kern w:val="2"/>
                <w:sz w:val="32"/>
                <w:szCs w:val="32"/>
                <w:lang w:val="en-US" w:eastAsia="zh-CN" w:bidi="ar-SA"/>
              </w:rPr>
            </w:pPr>
          </w:p>
        </w:tc>
        <w:tc>
          <w:tcPr>
            <w:tcW w:w="2146" w:type="dxa"/>
            <w:shd w:val="clear" w:color="auto" w:fill="auto"/>
            <w:noWrap w:val="0"/>
            <w:vAlign w:val="center"/>
          </w:tcPr>
          <w:p w14:paraId="638D9DC2">
            <w:pPr>
              <w:jc w:val="center"/>
              <w:rPr>
                <w:rFonts w:hint="eastAsia" w:ascii="仿宋" w:hAnsi="仿宋" w:eastAsia="仿宋" w:cs="仿宋"/>
                <w:color w:val="000000"/>
                <w:kern w:val="2"/>
                <w:sz w:val="32"/>
                <w:szCs w:val="32"/>
                <w:lang w:val="en-US" w:eastAsia="zh-CN" w:bidi="ar-SA"/>
              </w:rPr>
            </w:pPr>
            <w:bookmarkStart w:id="0" w:name="_GoBack"/>
            <w:bookmarkEnd w:id="0"/>
          </w:p>
        </w:tc>
        <w:tc>
          <w:tcPr>
            <w:tcW w:w="2064" w:type="dxa"/>
            <w:shd w:val="clear" w:color="auto" w:fill="auto"/>
            <w:noWrap w:val="0"/>
            <w:vAlign w:val="center"/>
          </w:tcPr>
          <w:p w14:paraId="07E19CD7">
            <w:pPr>
              <w:jc w:val="center"/>
              <w:rPr>
                <w:rFonts w:hint="eastAsia" w:ascii="仿宋" w:hAnsi="仿宋" w:eastAsia="仿宋" w:cs="仿宋"/>
                <w:color w:val="000000"/>
                <w:sz w:val="28"/>
                <w:szCs w:val="28"/>
                <w:lang w:val="en-US" w:eastAsia="zh-CN"/>
              </w:rPr>
            </w:pPr>
          </w:p>
        </w:tc>
      </w:tr>
      <w:tr w14:paraId="5292187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55" w:hRule="atLeast"/>
        </w:trPr>
        <w:tc>
          <w:tcPr>
            <w:tcW w:w="834" w:type="dxa"/>
            <w:noWrap w:val="0"/>
            <w:vAlign w:val="center"/>
          </w:tcPr>
          <w:p w14:paraId="52BB13EF">
            <w:pPr>
              <w:jc w:val="center"/>
              <w:rPr>
                <w:rFonts w:hint="default" w:ascii="仿宋" w:hAnsi="仿宋" w:eastAsia="仿宋" w:cs="仿宋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sz w:val="32"/>
                <w:szCs w:val="32"/>
                <w:lang w:val="en-US" w:eastAsia="zh-CN"/>
              </w:rPr>
              <w:t>3</w:t>
            </w:r>
          </w:p>
        </w:tc>
        <w:tc>
          <w:tcPr>
            <w:tcW w:w="1893" w:type="dxa"/>
            <w:noWrap w:val="0"/>
            <w:vAlign w:val="center"/>
          </w:tcPr>
          <w:p w14:paraId="4C717C72">
            <w:pPr>
              <w:jc w:val="center"/>
              <w:rPr>
                <w:rFonts w:hint="eastAsia" w:ascii="仿宋" w:hAnsi="仿宋" w:eastAsia="仿宋" w:cs="仿宋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  <w:lang w:val="en-US" w:eastAsia="zh-CN"/>
              </w:rPr>
              <w:t>4公斤干粉灭火器</w:t>
            </w:r>
          </w:p>
        </w:tc>
        <w:tc>
          <w:tcPr>
            <w:tcW w:w="915" w:type="dxa"/>
            <w:noWrap w:val="0"/>
            <w:vAlign w:val="center"/>
          </w:tcPr>
          <w:p w14:paraId="7A6A96BA">
            <w:pPr>
              <w:tabs>
                <w:tab w:val="center" w:pos="762"/>
              </w:tabs>
              <w:jc w:val="center"/>
              <w:rPr>
                <w:rFonts w:hint="default" w:ascii="宋体" w:hAnsi="宋体" w:cs="宋体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sz w:val="28"/>
                <w:szCs w:val="28"/>
                <w:lang w:val="en-US" w:eastAsia="zh-CN"/>
              </w:rPr>
              <w:t>60</w:t>
            </w:r>
          </w:p>
        </w:tc>
        <w:tc>
          <w:tcPr>
            <w:tcW w:w="1042" w:type="dxa"/>
            <w:noWrap w:val="0"/>
            <w:vAlign w:val="center"/>
          </w:tcPr>
          <w:p w14:paraId="6F637D4E">
            <w:pPr>
              <w:jc w:val="center"/>
              <w:rPr>
                <w:rFonts w:hint="default" w:ascii="仿宋" w:hAnsi="仿宋" w:eastAsia="仿宋" w:cs="仿宋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sz w:val="32"/>
                <w:szCs w:val="32"/>
                <w:lang w:val="en-US" w:eastAsia="zh-CN"/>
              </w:rPr>
              <w:t>具</w:t>
            </w:r>
          </w:p>
        </w:tc>
        <w:tc>
          <w:tcPr>
            <w:tcW w:w="1042" w:type="dxa"/>
            <w:shd w:val="clear" w:color="auto" w:fill="auto"/>
            <w:noWrap w:val="0"/>
            <w:vAlign w:val="center"/>
          </w:tcPr>
          <w:p w14:paraId="263D9CFD">
            <w:pPr>
              <w:jc w:val="center"/>
              <w:rPr>
                <w:rFonts w:hint="default" w:ascii="仿宋" w:hAnsi="仿宋" w:eastAsia="仿宋" w:cs="仿宋"/>
                <w:color w:val="000000"/>
                <w:kern w:val="2"/>
                <w:sz w:val="32"/>
                <w:szCs w:val="32"/>
                <w:lang w:val="en-US" w:eastAsia="zh-CN" w:bidi="ar-SA"/>
              </w:rPr>
            </w:pPr>
          </w:p>
        </w:tc>
        <w:tc>
          <w:tcPr>
            <w:tcW w:w="2146" w:type="dxa"/>
            <w:shd w:val="clear" w:color="auto" w:fill="auto"/>
            <w:noWrap w:val="0"/>
            <w:vAlign w:val="center"/>
          </w:tcPr>
          <w:p w14:paraId="15EA3D78">
            <w:pPr>
              <w:jc w:val="center"/>
              <w:rPr>
                <w:rFonts w:hint="eastAsia" w:ascii="仿宋" w:hAnsi="仿宋" w:eastAsia="仿宋" w:cs="仿宋"/>
                <w:color w:val="000000"/>
                <w:kern w:val="2"/>
                <w:sz w:val="32"/>
                <w:szCs w:val="32"/>
                <w:lang w:val="en-US" w:eastAsia="zh-CN" w:bidi="ar-SA"/>
              </w:rPr>
            </w:pPr>
          </w:p>
        </w:tc>
        <w:tc>
          <w:tcPr>
            <w:tcW w:w="2064" w:type="dxa"/>
            <w:shd w:val="clear" w:color="auto" w:fill="auto"/>
            <w:noWrap w:val="0"/>
            <w:vAlign w:val="center"/>
          </w:tcPr>
          <w:p w14:paraId="6062EB23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/>
              </w:rPr>
            </w:pPr>
          </w:p>
        </w:tc>
      </w:tr>
      <w:tr w14:paraId="6F6A1F3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55" w:hRule="atLeast"/>
        </w:trPr>
        <w:tc>
          <w:tcPr>
            <w:tcW w:w="834" w:type="dxa"/>
            <w:noWrap w:val="0"/>
            <w:vAlign w:val="center"/>
          </w:tcPr>
          <w:p w14:paraId="73718EE5">
            <w:pPr>
              <w:jc w:val="center"/>
              <w:rPr>
                <w:rFonts w:hint="default" w:ascii="仿宋" w:hAnsi="仿宋" w:eastAsia="仿宋" w:cs="仿宋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sz w:val="32"/>
                <w:szCs w:val="32"/>
                <w:lang w:val="en-US" w:eastAsia="zh-CN"/>
              </w:rPr>
              <w:t>4</w:t>
            </w:r>
          </w:p>
        </w:tc>
        <w:tc>
          <w:tcPr>
            <w:tcW w:w="1893" w:type="dxa"/>
            <w:noWrap w:val="0"/>
            <w:vAlign w:val="center"/>
          </w:tcPr>
          <w:p w14:paraId="1E59D027">
            <w:pPr>
              <w:jc w:val="center"/>
              <w:rPr>
                <w:rFonts w:hint="eastAsia" w:ascii="仿宋" w:hAnsi="仿宋" w:eastAsia="仿宋" w:cs="仿宋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  <w:lang w:val="en-US" w:eastAsia="zh-CN"/>
              </w:rPr>
              <w:t>灭火器检查卡</w:t>
            </w:r>
          </w:p>
        </w:tc>
        <w:tc>
          <w:tcPr>
            <w:tcW w:w="915" w:type="dxa"/>
            <w:noWrap w:val="0"/>
            <w:vAlign w:val="center"/>
          </w:tcPr>
          <w:p w14:paraId="25909980">
            <w:pPr>
              <w:tabs>
                <w:tab w:val="center" w:pos="762"/>
              </w:tabs>
              <w:jc w:val="center"/>
              <w:rPr>
                <w:rFonts w:hint="default" w:ascii="宋体" w:hAnsi="宋体" w:cs="宋体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sz w:val="28"/>
                <w:szCs w:val="28"/>
                <w:lang w:val="en-US" w:eastAsia="zh-CN"/>
              </w:rPr>
              <w:t>80</w:t>
            </w:r>
          </w:p>
        </w:tc>
        <w:tc>
          <w:tcPr>
            <w:tcW w:w="1042" w:type="dxa"/>
            <w:noWrap w:val="0"/>
            <w:vAlign w:val="center"/>
          </w:tcPr>
          <w:p w14:paraId="6C37709C">
            <w:pPr>
              <w:jc w:val="center"/>
              <w:rPr>
                <w:rFonts w:hint="default" w:ascii="仿宋" w:hAnsi="仿宋" w:eastAsia="仿宋" w:cs="仿宋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sz w:val="32"/>
                <w:szCs w:val="32"/>
                <w:lang w:val="en-US" w:eastAsia="zh-CN"/>
              </w:rPr>
              <w:t>个</w:t>
            </w:r>
          </w:p>
        </w:tc>
        <w:tc>
          <w:tcPr>
            <w:tcW w:w="1042" w:type="dxa"/>
            <w:shd w:val="clear" w:color="auto" w:fill="auto"/>
            <w:noWrap w:val="0"/>
            <w:vAlign w:val="center"/>
          </w:tcPr>
          <w:p w14:paraId="7B212FEA">
            <w:pPr>
              <w:jc w:val="center"/>
              <w:rPr>
                <w:rFonts w:hint="default" w:ascii="仿宋" w:hAnsi="仿宋" w:eastAsia="仿宋" w:cs="仿宋"/>
                <w:color w:val="000000"/>
                <w:sz w:val="32"/>
                <w:szCs w:val="32"/>
                <w:lang w:val="en-US" w:eastAsia="zh-CN"/>
              </w:rPr>
            </w:pPr>
          </w:p>
        </w:tc>
        <w:tc>
          <w:tcPr>
            <w:tcW w:w="2146" w:type="dxa"/>
            <w:shd w:val="clear" w:color="auto" w:fill="auto"/>
            <w:noWrap w:val="0"/>
            <w:vAlign w:val="center"/>
          </w:tcPr>
          <w:p w14:paraId="6EA42233">
            <w:pPr>
              <w:jc w:val="center"/>
              <w:rPr>
                <w:rFonts w:hint="default" w:ascii="仿宋" w:hAnsi="仿宋" w:eastAsia="仿宋" w:cs="仿宋"/>
                <w:color w:val="000000"/>
                <w:sz w:val="32"/>
                <w:szCs w:val="32"/>
                <w:lang w:val="en-US" w:eastAsia="zh-CN"/>
              </w:rPr>
            </w:pPr>
          </w:p>
        </w:tc>
        <w:tc>
          <w:tcPr>
            <w:tcW w:w="2064" w:type="dxa"/>
            <w:shd w:val="clear" w:color="auto" w:fill="auto"/>
            <w:noWrap w:val="0"/>
            <w:vAlign w:val="center"/>
          </w:tcPr>
          <w:p w14:paraId="6782D284">
            <w:pPr>
              <w:jc w:val="center"/>
              <w:rPr>
                <w:rFonts w:hint="eastAsia" w:ascii="仿宋" w:hAnsi="仿宋" w:eastAsia="仿宋" w:cs="仿宋"/>
                <w:color w:val="000000"/>
                <w:sz w:val="28"/>
                <w:szCs w:val="28"/>
                <w:lang w:val="en-US" w:eastAsia="zh-CN"/>
              </w:rPr>
            </w:pPr>
          </w:p>
        </w:tc>
      </w:tr>
      <w:tr w14:paraId="2001214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69" w:hRule="atLeast"/>
        </w:trPr>
        <w:tc>
          <w:tcPr>
            <w:tcW w:w="2727" w:type="dxa"/>
            <w:gridSpan w:val="2"/>
            <w:noWrap w:val="0"/>
            <w:vAlign w:val="center"/>
          </w:tcPr>
          <w:p w14:paraId="4E906F63">
            <w:pPr>
              <w:jc w:val="center"/>
              <w:rPr>
                <w:rFonts w:hint="eastAsia" w:ascii="仿宋" w:hAnsi="仿宋" w:eastAsia="仿宋" w:cs="仿宋"/>
                <w:color w:val="000000"/>
                <w:sz w:val="32"/>
                <w:szCs w:val="32"/>
                <w:lang w:eastAsia="zh-CN"/>
              </w:rPr>
            </w:pPr>
          </w:p>
        </w:tc>
        <w:tc>
          <w:tcPr>
            <w:tcW w:w="7209" w:type="dxa"/>
            <w:gridSpan w:val="5"/>
            <w:noWrap w:val="0"/>
            <w:vAlign w:val="center"/>
          </w:tcPr>
          <w:p w14:paraId="1BAB88EB">
            <w:pPr>
              <w:jc w:val="center"/>
              <w:rPr>
                <w:rFonts w:hint="eastAsia" w:ascii="仿宋" w:hAnsi="仿宋" w:eastAsia="仿宋" w:cs="仿宋"/>
                <w:color w:val="000000"/>
                <w:sz w:val="32"/>
                <w:szCs w:val="32"/>
                <w:lang w:val="en-US" w:eastAsia="zh-CN"/>
              </w:rPr>
            </w:pPr>
          </w:p>
        </w:tc>
      </w:tr>
    </w:tbl>
    <w:p w14:paraId="643C641A">
      <w:pPr>
        <w:tabs>
          <w:tab w:val="left" w:pos="3508"/>
        </w:tabs>
        <w:bidi w:val="0"/>
        <w:jc w:val="left"/>
        <w:rPr>
          <w:rFonts w:hint="eastAsia"/>
          <w:sz w:val="20"/>
          <w:szCs w:val="21"/>
          <w:lang w:val="en-US" w:eastAsia="zh-CN"/>
        </w:rPr>
      </w:pPr>
    </w:p>
    <w:p w14:paraId="58A70C8B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_GBK">
    <w:altName w:val="微软雅黑"/>
    <w:panose1 w:val="03000509000000000000"/>
    <w:charset w:val="86"/>
    <w:family w:val="auto"/>
    <w:pitch w:val="default"/>
    <w:sig w:usb0="00000000" w:usb1="00000000" w:usb2="00000000" w:usb3="00000000" w:csb0="0000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方正小标宋简体">
    <w:altName w:val="黑体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7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28B258AF"/>
    <w:rsid w:val="4CD70116"/>
    <w:rsid w:val="6A7A61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4">
    <w:name w:val="Hyperlink"/>
    <w:basedOn w:val="3"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120</Words>
  <Characters>161</Characters>
  <Lines>0</Lines>
  <Paragraphs>0</Paragraphs>
  <TotalTime>18</TotalTime>
  <ScaleCrop>false</ScaleCrop>
  <LinksUpToDate>false</LinksUpToDate>
  <CharactersWithSpaces>161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2025-04-06T07:22:00Z</dcterms:created>
  <dc:creator>Administrator</dc:creator>
  <cp:lastModifiedBy>Administrator</cp:lastModifiedBy>
  <dcterms:modified xsi:type="dcterms:W3CDTF">2025-04-06T07:56:35Z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KSOTemplateDocerSaveRecord">
    <vt:lpwstr>eyJoZGlkIjoiYTE3ZjZkZGJhNDc2ZGMxM2I4ZjU0OGQ3YTdhZGYzMTgifQ==</vt:lpwstr>
  </property>
  <property fmtid="{D5CDD505-2E9C-101B-9397-08002B2CF9AE}" pid="4" name="ICV">
    <vt:lpwstr>2D8E2F7150F0406B9FA04777E62A88B8_12</vt:lpwstr>
  </property>
</Properties>
</file>