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010EF97">
      <w:pPr>
        <w:pStyle w:val="2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产 品 参 数</w:t>
      </w:r>
    </w:p>
    <w:p w14:paraId="6DF62C81">
      <w:pPr>
        <w:spacing w:line="4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产品名称：多项毒品联合检测试剂盒（胶体金法）-吗啡/甲基安非他明/氯胺酮/二亚甲基双氧安非他明/四氢大麻酚酸</w:t>
      </w:r>
    </w:p>
    <w:p w14:paraId="17BD8EAA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.规格：包装规格≤20人份/盒，铝箔袋单人份包装；</w:t>
      </w:r>
    </w:p>
    <w:p w14:paraId="3EA850D9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.产品类型：卡型；</w:t>
      </w:r>
    </w:p>
    <w:p w14:paraId="543A3238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.检测原理：胶体金法；</w:t>
      </w:r>
    </w:p>
    <w:p w14:paraId="E9ABB7FC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.有效期：24个月；</w:t>
      </w:r>
    </w:p>
    <w:p w14:paraId="7D26D01B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.检测样本：尿液；</w:t>
      </w:r>
    </w:p>
    <w:p w14:paraId="2A666F2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.适应于人尿液的检测，无需处理，即开即用，5-10分钟内观察结果，4℃-30℃保存；</w:t>
      </w:r>
    </w:p>
    <w:p w14:paraId="EEB6637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.检测阈值：吗啡最低检出浓度：300ng/ml；甲基安非他明最低检出浓度：1000ng/ml；氯胺酮最低检出浓度：1000ng/ml；二亚甲基双氧安非他明最低检出浓度：500ng/ml；四氢大麻酚酸最低检出浓度：50ng/ml；</w:t>
      </w:r>
    </w:p>
    <w:p w14:paraId="F8EA58A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.检示窗有明显、易判读的中文标识；</w:t>
      </w:r>
    </w:p>
    <w:p w14:paraId="462F8F57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干扰物：经验证依那普利、硝苯地平、美托洛尔、氢氯噻嗪、哌唑嗪、辛伐他汀、阿司匹林、尿激酶、维拉帕米、阿托品、去甲肾上腺素、瑞格列萘、胰岛素、格列本脲、阿卡波糖、盐酸二甲双胍、罗格列酮、青霉素钠、螺旋霉素、链霉素、头孢菌素、阿奇霉素、林可霉素、两性霉素 B、放线菌素 D、环孢霉素、环氧沙星、无环茑苷、金刚烷胺、左旋咪唑、转移因子、对乙酰氨基酚、吲哚美辛、布洛芬、美洛昔康、保泰松等常见心血管治疗药物、降糖药、抗生素、抗病毒和解热镇痛药物对本产品检测结果没有干扰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(提供第三方权威机构的检验报告证明文件)</w:t>
      </w:r>
    </w:p>
    <w:p w14:paraId="4A15823F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生产厂家获得国家药品监督管理局颁发的注册证并提供产品说明书；</w:t>
      </w:r>
    </w:p>
    <w:p w14:paraId="AB2A0FC5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lang w:eastAsia="zh-CN"/>
        </w:rPr>
        <w:t>☆</w:t>
      </w:r>
      <w:r>
        <w:rPr>
          <w:rFonts w:hint="eastAsia" w:ascii="宋体" w:hAnsi="宋体" w:eastAsia="宋体" w:cs="宋体"/>
          <w:sz w:val="28"/>
          <w:szCs w:val="28"/>
        </w:rPr>
        <w:t>供应商必须有生产厂家针对此项目的授权并提供售后服务承诺书；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有新疆售后服务网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点租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</w:t>
      </w:r>
      <w:r>
        <w:rPr>
          <w:rFonts w:hint="default" w:ascii="宋体" w:hAnsi="宋体" w:cs="宋体"/>
          <w:sz w:val="28"/>
          <w:szCs w:val="28"/>
          <w:lang w:val="en-US" w:eastAsia="zh-CN"/>
        </w:rPr>
        <w:t>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，有门</w:t>
      </w:r>
      <w:bookmarkStart w:id="0" w:name="_GoBack"/>
      <w:bookmarkEnd w:id="0"/>
      <w:r>
        <w:rPr>
          <w:rFonts w:hint="default" w:ascii="宋体" w:hAnsi="宋体" w:cs="宋体"/>
          <w:sz w:val="28"/>
          <w:szCs w:val="28"/>
          <w:lang w:val="en-US" w:eastAsia="zh-CN"/>
        </w:rPr>
        <w:t>头图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片，售后服务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人员一名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，有劳务合同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。营业执照经营范围内有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检测耗材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字样。</w:t>
      </w:r>
    </w:p>
    <w:p w14:paraId="29EC8D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生产厂家为公安部《关于进一步加强吸毒检测试剂盒配备使用工作的通知（公禁毒［2016］1189号》）中附件“公安部吸毒检测试剂盒检查评比结果”中的中标厂家；</w:t>
      </w:r>
    </w:p>
    <w:p w14:paraId="96A8303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▲</w:t>
      </w:r>
      <w:r>
        <w:rPr>
          <w:rFonts w:hint="eastAsia" w:ascii="宋体" w:hAnsi="宋体"/>
          <w:sz w:val="28"/>
          <w:szCs w:val="36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生产企业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《关于调整吸毒检测试剂采购目录的通知》（新公禁毒传发｛2019｝225号文件）规定的目录中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93E8BF8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生产企业获得ISO13485认证；</w:t>
      </w:r>
    </w:p>
    <w:p w14:paraId="9505AF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生产企业获国家高新技术企业证书；</w:t>
      </w:r>
    </w:p>
    <w:p w14:paraId="2E49645E">
      <w:pPr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16.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供货商有有效期内医疗器械经营许可证。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891</Characters>
  <Paragraphs>19</Paragraphs>
  <TotalTime>21</TotalTime>
  <ScaleCrop>false</ScaleCrop>
  <LinksUpToDate>false</LinksUpToDate>
  <CharactersWithSpaces>896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2019-09-19T06:16:00Z</dcterms:created>
  <dc:creator>栗子原</dc:creator>
  <cp:lastModifiedBy>Administrator</cp:lastModifiedBy>
  <dcterms:modified xsi:type="dcterms:W3CDTF">2025-02-24T11:02:23Z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d793a57460454652becedb307e817aa9_23</vt:lpwstr>
  </property>
  <property fmtid="{D5CDD505-2E9C-101B-9397-08002B2CF9AE}" pid="4" name="KSOTemplateDocerSaveRecord">
    <vt:lpwstr>eyJoZGlkIjoiODFjZDAzOWM5ZGRkOTQ1N2VmZTU3MDcwN2M1MGE1N2YifQ==</vt:lpwstr>
  </property>
</Properties>
</file>