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C9B20B5">
      <w:pPr>
        <w:jc w:val="center"/>
        <w:rPr>
          <w:rFonts w:hint="eastAsia" w:ascii="方正小标宋简体" w:hAnsi="方正小标宋简体" w:eastAsia="方正小标宋简体" w:cs="方正小标宋简体"/>
          <w:sz w:val="40"/>
          <w:szCs w:val="40"/>
        </w:rPr>
      </w:pPr>
      <w:r>
        <w:rPr>
          <w:rFonts w:hint="eastAsia" w:ascii="方正小标宋简体" w:hAnsi="方正小标宋简体" w:eastAsia="方正小标宋简体" w:cs="方正小标宋简体"/>
          <w:sz w:val="40"/>
          <w:szCs w:val="40"/>
          <w:u w:val="none"/>
          <w:lang w:val="en-US" w:eastAsia="zh-CN"/>
        </w:rPr>
        <w:t>学院三期建设项目配套室外附属工程项目造价咨询服务</w:t>
      </w:r>
      <w:r>
        <w:rPr>
          <w:rFonts w:hint="eastAsia" w:ascii="方正小标宋简体" w:hAnsi="方正小标宋简体" w:eastAsia="方正小标宋简体" w:cs="方正小标宋简体"/>
          <w:sz w:val="40"/>
          <w:szCs w:val="40"/>
        </w:rPr>
        <w:t>采购需求</w:t>
      </w:r>
    </w:p>
    <w:p w14:paraId="33BE90F1">
      <w:pPr>
        <w:numPr>
          <w:ilvl w:val="0"/>
          <w:numId w:val="0"/>
        </w:num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一、</w:t>
      </w:r>
      <w:r>
        <w:rPr>
          <w:rFonts w:hint="eastAsia" w:ascii="仿宋_GB2312" w:hAnsi="仿宋_GB2312" w:eastAsia="仿宋_GB2312" w:cs="仿宋_GB2312"/>
          <w:sz w:val="32"/>
          <w:szCs w:val="32"/>
        </w:rPr>
        <w:t>项目名称：</w:t>
      </w:r>
      <w:r>
        <w:rPr>
          <w:rFonts w:hint="eastAsia" w:ascii="仿宋_GB2312" w:hAnsi="仿宋_GB2312" w:eastAsia="仿宋_GB2312" w:cs="仿宋_GB2312"/>
          <w:sz w:val="32"/>
          <w:szCs w:val="32"/>
          <w:lang w:val="en-US" w:eastAsia="zh-CN"/>
        </w:rPr>
        <w:t>阿克苏职业技术学院三期建设项目配套室外附属工程项目造价咨询服务</w:t>
      </w:r>
    </w:p>
    <w:p w14:paraId="5CECAD18">
      <w:pPr>
        <w:numPr>
          <w:ilvl w:val="0"/>
          <w:numId w:val="0"/>
        </w:num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二、工程基本情况：道路（沥青）、人行道、铺装路、给水、消防、排水、路灯等内容，预计总价600万元以内。</w:t>
      </w:r>
    </w:p>
    <w:p w14:paraId="20420624">
      <w:pPr>
        <w:numPr>
          <w:ilvl w:val="0"/>
          <w:numId w:val="0"/>
        </w:num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三、提供服务</w:t>
      </w:r>
      <w:r>
        <w:rPr>
          <w:rFonts w:hint="eastAsia" w:ascii="仿宋_GB2312" w:hAnsi="仿宋_GB2312" w:eastAsia="仿宋_GB2312" w:cs="仿宋_GB2312"/>
          <w:sz w:val="32"/>
          <w:szCs w:val="32"/>
        </w:rPr>
        <w:t>地点：温宿县温宿镇学府路41号</w:t>
      </w:r>
      <w:r>
        <w:rPr>
          <w:rFonts w:hint="eastAsia" w:ascii="仿宋_GB2312" w:hAnsi="仿宋_GB2312" w:eastAsia="仿宋_GB2312" w:cs="仿宋_GB2312"/>
          <w:sz w:val="32"/>
          <w:szCs w:val="32"/>
          <w:lang w:eastAsia="zh-CN"/>
        </w:rPr>
        <w:t>。</w:t>
      </w:r>
    </w:p>
    <w:p w14:paraId="11672A51">
      <w:pPr>
        <w:ind w:firstLine="640" w:firstLineChars="200"/>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lang w:eastAsia="zh-CN"/>
        </w:rPr>
        <w:t>四</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shd w:val="clear" w:color="auto" w:fill="FFFFFF"/>
          <w:lang w:eastAsia="zh-CN"/>
        </w:rPr>
        <w:t>服务预算费用</w:t>
      </w:r>
      <w:r>
        <w:rPr>
          <w:rFonts w:hint="eastAsia" w:ascii="仿宋_GB2312" w:hAnsi="仿宋_GB2312" w:eastAsia="仿宋_GB2312" w:cs="仿宋_GB2312"/>
          <w:sz w:val="32"/>
          <w:szCs w:val="32"/>
          <w:shd w:val="clear" w:color="auto" w:fill="FFFFFF"/>
        </w:rPr>
        <w:t>：</w:t>
      </w:r>
      <w:r>
        <w:rPr>
          <w:rFonts w:hint="eastAsia" w:ascii="仿宋_GB2312" w:hAnsi="仿宋_GB2312" w:eastAsia="仿宋_GB2312" w:cs="仿宋_GB2312"/>
          <w:sz w:val="32"/>
          <w:szCs w:val="32"/>
          <w:shd w:val="clear" w:color="auto" w:fill="FFFFFF"/>
          <w:lang w:eastAsia="zh-CN"/>
        </w:rPr>
        <w:t>人民币</w:t>
      </w:r>
      <w:r>
        <w:rPr>
          <w:rFonts w:hint="eastAsia" w:ascii="仿宋_GB2312" w:hAnsi="仿宋_GB2312" w:eastAsia="仿宋_GB2312" w:cs="仿宋_GB2312"/>
          <w:sz w:val="32"/>
          <w:szCs w:val="32"/>
          <w:u w:val="none"/>
          <w:shd w:val="clear" w:color="auto" w:fill="FFFFFF"/>
          <w:lang w:val="en-US" w:eastAsia="zh-CN"/>
        </w:rPr>
        <w:t xml:space="preserve"> 1.8 </w:t>
      </w:r>
      <w:r>
        <w:rPr>
          <w:rFonts w:hint="eastAsia" w:ascii="仿宋_GB2312" w:hAnsi="仿宋_GB2312" w:eastAsia="仿宋_GB2312" w:cs="仿宋_GB2312"/>
          <w:sz w:val="32"/>
          <w:szCs w:val="32"/>
          <w:shd w:val="clear" w:color="auto" w:fill="FFFFFF"/>
        </w:rPr>
        <w:t>万元</w:t>
      </w:r>
    </w:p>
    <w:p w14:paraId="76544F5C">
      <w:pPr>
        <w:ind w:firstLine="640" w:firstLineChars="200"/>
        <w:rPr>
          <w:rFonts w:hint="eastAsia" w:ascii="仿宋_GB2312" w:hAnsi="仿宋_GB2312" w:eastAsia="仿宋_GB2312" w:cs="仿宋_GB2312"/>
          <w:sz w:val="32"/>
          <w:szCs w:val="32"/>
          <w:highlight w:val="none"/>
          <w:u w:val="none"/>
          <w:lang w:val="en-US" w:eastAsia="zh-CN"/>
        </w:rPr>
      </w:pPr>
      <w:r>
        <w:rPr>
          <w:rFonts w:hint="eastAsia" w:ascii="仿宋_GB2312" w:hAnsi="仿宋_GB2312" w:eastAsia="仿宋_GB2312" w:cs="仿宋_GB2312"/>
          <w:sz w:val="32"/>
          <w:szCs w:val="32"/>
          <w:lang w:val="en-US" w:eastAsia="zh-CN"/>
        </w:rPr>
        <w:t>五</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服务期限</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u w:val="none"/>
          <w:lang w:val="en-US" w:eastAsia="zh-CN"/>
        </w:rPr>
        <w:t xml:space="preserve"> 5个工作</w:t>
      </w:r>
      <w:r>
        <w:rPr>
          <w:rFonts w:hint="eastAsia" w:ascii="仿宋_GB2312" w:hAnsi="仿宋_GB2312" w:eastAsia="仿宋_GB2312" w:cs="仿宋_GB2312"/>
          <w:sz w:val="32"/>
          <w:szCs w:val="32"/>
          <w:highlight w:val="none"/>
          <w:u w:val="none"/>
          <w:lang w:val="en-US" w:eastAsia="zh-CN"/>
        </w:rPr>
        <w:t>日</w:t>
      </w:r>
    </w:p>
    <w:p w14:paraId="45716C89">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六</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对</w:t>
      </w:r>
      <w:r>
        <w:rPr>
          <w:rFonts w:hint="eastAsia" w:ascii="仿宋_GB2312" w:hAnsi="仿宋_GB2312" w:eastAsia="仿宋_GB2312" w:cs="仿宋_GB2312"/>
          <w:sz w:val="32"/>
          <w:szCs w:val="32"/>
        </w:rPr>
        <w:t>投标人</w:t>
      </w:r>
      <w:r>
        <w:rPr>
          <w:rFonts w:hint="eastAsia" w:ascii="仿宋_GB2312" w:hAnsi="仿宋_GB2312" w:eastAsia="仿宋_GB2312" w:cs="仿宋_GB2312"/>
          <w:sz w:val="32"/>
          <w:szCs w:val="32"/>
          <w:lang w:eastAsia="zh-CN"/>
        </w:rPr>
        <w:t>的</w:t>
      </w:r>
      <w:r>
        <w:rPr>
          <w:rFonts w:hint="eastAsia" w:ascii="仿宋_GB2312" w:hAnsi="仿宋_GB2312" w:eastAsia="仿宋_GB2312" w:cs="仿宋_GB2312"/>
          <w:sz w:val="32"/>
          <w:szCs w:val="32"/>
        </w:rPr>
        <w:t>要求：</w:t>
      </w:r>
    </w:p>
    <w:p w14:paraId="33CC8DC9">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1、资质要求：投标人必须具备独立的法人资格，具备相关部门颁发的工程造价资质，并在人员、设备、资金等方面具备相应的能力。</w:t>
      </w:r>
    </w:p>
    <w:p w14:paraId="7DBBB65E">
      <w:pPr>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企业须提交的有效资料：经年检的营业执照、资质证书、税务登记证书、企业法定代表人及委托人身份证，以上资料投标人对其真实性负责。</w:t>
      </w:r>
    </w:p>
    <w:p w14:paraId="04AF3670">
      <w:pPr>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企业需要具备一定的注册资金和经济实力，以保证在项目运营过程中的资金连续性和承担责任的能力</w:t>
      </w:r>
      <w:r>
        <w:rPr>
          <w:rFonts w:hint="eastAsia" w:ascii="仿宋_GB2312" w:hAnsi="仿宋_GB2312" w:eastAsia="仿宋_GB2312" w:cs="仿宋_GB2312"/>
          <w:sz w:val="32"/>
          <w:szCs w:val="32"/>
          <w:lang w:eastAsia="zh-CN"/>
        </w:rPr>
        <w:t>。</w:t>
      </w:r>
    </w:p>
    <w:p w14:paraId="2ABA2566">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七</w:t>
      </w:r>
      <w:r>
        <w:rPr>
          <w:rFonts w:hint="eastAsia" w:ascii="仿宋_GB2312" w:hAnsi="仿宋_GB2312" w:eastAsia="仿宋_GB2312" w:cs="仿宋_GB2312"/>
          <w:sz w:val="32"/>
          <w:szCs w:val="32"/>
        </w:rPr>
        <w:t>、服务内容：</w:t>
      </w:r>
    </w:p>
    <w:p w14:paraId="5A9B875F">
      <w:pPr>
        <w:ind w:firstLine="640" w:firstLineChars="200"/>
        <w:rPr>
          <w:rFonts w:hint="eastAsia" w:ascii="仿宋_GB2312" w:hAnsi="仿宋_GB2312" w:eastAsia="仿宋_GB2312" w:cs="仿宋_GB2312"/>
          <w:b w:val="0"/>
          <w:bCs w:val="0"/>
          <w:kern w:val="0"/>
          <w:sz w:val="32"/>
          <w:szCs w:val="32"/>
          <w:lang w:val="en-US" w:eastAsia="zh-CN"/>
        </w:rPr>
      </w:pPr>
      <w:r>
        <w:rPr>
          <w:rFonts w:hint="eastAsia" w:ascii="仿宋_GB2312" w:hAnsi="仿宋_GB2312" w:eastAsia="仿宋_GB2312" w:cs="仿宋_GB2312"/>
          <w:b w:val="0"/>
          <w:bCs w:val="0"/>
          <w:kern w:val="0"/>
          <w:sz w:val="32"/>
          <w:szCs w:val="32"/>
          <w:lang w:val="en-US" w:eastAsia="zh-CN"/>
        </w:rPr>
        <w:t>编制本工程项目的招标控制价和工程量清单，成果文件资料符合阿克苏地区行业规定的要求。文件，提供电子版一份，纸质版四份。</w:t>
      </w:r>
    </w:p>
    <w:p w14:paraId="3CCDD27A">
      <w:pPr>
        <w:numPr>
          <w:ilvl w:val="0"/>
          <w:numId w:val="0"/>
        </w:num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八、项目</w:t>
      </w:r>
      <w:r>
        <w:rPr>
          <w:rFonts w:hint="eastAsia" w:ascii="仿宋_GB2312" w:hAnsi="仿宋_GB2312" w:eastAsia="仿宋_GB2312" w:cs="仿宋_GB2312"/>
          <w:sz w:val="32"/>
          <w:szCs w:val="32"/>
        </w:rPr>
        <w:t>付款方式：</w:t>
      </w:r>
    </w:p>
    <w:p w14:paraId="5C9E3CB1">
      <w:pPr>
        <w:numPr>
          <w:ilvl w:val="0"/>
          <w:numId w:val="0"/>
        </w:numPr>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待项目竣工验收合格后，一次性100%支付造价服务费。</w:t>
      </w:r>
    </w:p>
    <w:p w14:paraId="6C75836A">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九</w:t>
      </w:r>
      <w:r>
        <w:rPr>
          <w:rFonts w:hint="eastAsia" w:ascii="仿宋_GB2312" w:hAnsi="仿宋_GB2312" w:eastAsia="仿宋_GB2312" w:cs="仿宋_GB2312"/>
          <w:sz w:val="32"/>
          <w:szCs w:val="32"/>
        </w:rPr>
        <w:t>、其他</w:t>
      </w:r>
      <w:r>
        <w:rPr>
          <w:rFonts w:hint="eastAsia" w:ascii="仿宋_GB2312" w:hAnsi="仿宋_GB2312" w:eastAsia="仿宋_GB2312" w:cs="仿宋_GB2312"/>
          <w:sz w:val="32"/>
          <w:szCs w:val="32"/>
          <w:lang w:eastAsia="zh-CN"/>
        </w:rPr>
        <w:t>注意</w:t>
      </w:r>
      <w:r>
        <w:rPr>
          <w:rFonts w:hint="eastAsia" w:ascii="仿宋_GB2312" w:hAnsi="仿宋_GB2312" w:eastAsia="仿宋_GB2312" w:cs="仿宋_GB2312"/>
          <w:sz w:val="32"/>
          <w:szCs w:val="32"/>
        </w:rPr>
        <w:t>事项：</w:t>
      </w:r>
    </w:p>
    <w:p w14:paraId="05F8BCC7">
      <w:pPr>
        <w:ind w:firstLine="640" w:firstLineChars="20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eastAsia="zh-CN"/>
        </w:rPr>
        <w:t>中标单位</w:t>
      </w:r>
      <w:r>
        <w:rPr>
          <w:rFonts w:hint="eastAsia" w:ascii="仿宋_GB2312" w:hAnsi="仿宋_GB2312" w:eastAsia="仿宋_GB2312" w:cs="仿宋_GB2312"/>
          <w:sz w:val="32"/>
          <w:szCs w:val="32"/>
        </w:rPr>
        <w:t>应严格遵守国家法律法规和职业道德规范，保守项目</w:t>
      </w:r>
      <w:r>
        <w:rPr>
          <w:rFonts w:hint="eastAsia" w:ascii="仿宋_GB2312" w:hAnsi="仿宋_GB2312" w:eastAsia="仿宋_GB2312" w:cs="仿宋_GB2312"/>
          <w:sz w:val="32"/>
          <w:szCs w:val="32"/>
          <w:lang w:eastAsia="zh-CN"/>
        </w:rPr>
        <w:t>履行</w:t>
      </w:r>
      <w:r>
        <w:rPr>
          <w:rFonts w:hint="eastAsia" w:ascii="仿宋_GB2312" w:hAnsi="仿宋_GB2312" w:eastAsia="仿宋_GB2312" w:cs="仿宋_GB2312"/>
          <w:sz w:val="32"/>
          <w:szCs w:val="32"/>
        </w:rPr>
        <w:t>过程中的商业秘密和技术秘密。如因</w:t>
      </w:r>
      <w:r>
        <w:rPr>
          <w:rFonts w:hint="eastAsia" w:ascii="仿宋_GB2312" w:hAnsi="仿宋_GB2312" w:eastAsia="仿宋_GB2312" w:cs="仿宋_GB2312"/>
          <w:sz w:val="32"/>
          <w:szCs w:val="32"/>
          <w:lang w:eastAsia="zh-CN"/>
        </w:rPr>
        <w:t>中标单位</w:t>
      </w:r>
      <w:r>
        <w:rPr>
          <w:rFonts w:hint="eastAsia" w:ascii="仿宋_GB2312" w:hAnsi="仿宋_GB2312" w:eastAsia="仿宋_GB2312" w:cs="仿宋_GB2312"/>
          <w:sz w:val="32"/>
          <w:szCs w:val="32"/>
        </w:rPr>
        <w:t>原因导致项目出现</w:t>
      </w:r>
      <w:r>
        <w:rPr>
          <w:rFonts w:hint="eastAsia" w:ascii="仿宋_GB2312" w:hAnsi="仿宋_GB2312" w:eastAsia="仿宋_GB2312" w:cs="仿宋_GB2312"/>
          <w:sz w:val="32"/>
          <w:szCs w:val="32"/>
          <w:lang w:eastAsia="zh-CN"/>
        </w:rPr>
        <w:t>泄密问题</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中标单位</w:t>
      </w:r>
      <w:r>
        <w:rPr>
          <w:rFonts w:hint="eastAsia" w:ascii="仿宋_GB2312" w:hAnsi="仿宋_GB2312" w:eastAsia="仿宋_GB2312" w:cs="仿宋_GB2312"/>
          <w:sz w:val="32"/>
          <w:szCs w:val="32"/>
        </w:rPr>
        <w:t>应承担相应的法律责任和赔偿责任</w:t>
      </w:r>
      <w:r>
        <w:rPr>
          <w:rFonts w:hint="eastAsia" w:ascii="仿宋_GB2312" w:hAnsi="仿宋_GB2312" w:eastAsia="仿宋_GB2312" w:cs="仿宋_GB2312"/>
          <w:sz w:val="32"/>
          <w:szCs w:val="32"/>
          <w:highlight w:val="none"/>
        </w:rPr>
        <w:t>。</w:t>
      </w:r>
    </w:p>
    <w:p w14:paraId="5AEF466B">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2、在项目实施过程中，采购人有权对</w:t>
      </w:r>
      <w:r>
        <w:rPr>
          <w:rFonts w:hint="eastAsia" w:ascii="仿宋_GB2312" w:hAnsi="仿宋_GB2312" w:eastAsia="仿宋_GB2312" w:cs="仿宋_GB2312"/>
          <w:sz w:val="32"/>
          <w:szCs w:val="32"/>
          <w:lang w:eastAsia="zh-CN"/>
        </w:rPr>
        <w:t>中标单位</w:t>
      </w:r>
      <w:r>
        <w:rPr>
          <w:rFonts w:hint="eastAsia" w:ascii="仿宋_GB2312" w:hAnsi="仿宋_GB2312" w:eastAsia="仿宋_GB2312" w:cs="仿宋_GB2312"/>
          <w:sz w:val="32"/>
          <w:szCs w:val="32"/>
        </w:rPr>
        <w:t>的工作进行监督检查，如发现</w:t>
      </w:r>
      <w:r>
        <w:rPr>
          <w:rFonts w:hint="eastAsia" w:ascii="仿宋_GB2312" w:hAnsi="仿宋_GB2312" w:eastAsia="仿宋_GB2312" w:cs="仿宋_GB2312"/>
          <w:sz w:val="32"/>
          <w:szCs w:val="32"/>
          <w:lang w:eastAsia="zh-CN"/>
        </w:rPr>
        <w:t>中标单位</w:t>
      </w:r>
      <w:r>
        <w:rPr>
          <w:rFonts w:hint="eastAsia" w:ascii="仿宋_GB2312" w:hAnsi="仿宋_GB2312" w:eastAsia="仿宋_GB2312" w:cs="仿宋_GB2312"/>
          <w:sz w:val="32"/>
          <w:szCs w:val="32"/>
        </w:rPr>
        <w:t>存在不履行职责、工作不到位等情况，</w:t>
      </w:r>
      <w:r>
        <w:rPr>
          <w:rFonts w:hint="eastAsia" w:ascii="仿宋_GB2312" w:hAnsi="仿宋_GB2312" w:eastAsia="仿宋_GB2312" w:cs="仿宋_GB2312"/>
          <w:sz w:val="32"/>
          <w:szCs w:val="32"/>
          <w:lang w:eastAsia="zh-CN"/>
        </w:rPr>
        <w:t>我院</w:t>
      </w:r>
      <w:r>
        <w:rPr>
          <w:rFonts w:hint="eastAsia" w:ascii="仿宋_GB2312" w:hAnsi="仿宋_GB2312" w:eastAsia="仿宋_GB2312" w:cs="仿宋_GB2312"/>
          <w:sz w:val="32"/>
          <w:szCs w:val="32"/>
        </w:rPr>
        <w:t>有权要求</w:t>
      </w:r>
      <w:r>
        <w:rPr>
          <w:rFonts w:hint="eastAsia" w:ascii="仿宋_GB2312" w:hAnsi="仿宋_GB2312" w:eastAsia="仿宋_GB2312" w:cs="仿宋_GB2312"/>
          <w:sz w:val="32"/>
          <w:szCs w:val="32"/>
          <w:lang w:eastAsia="zh-CN"/>
        </w:rPr>
        <w:t>其</w:t>
      </w:r>
      <w:r>
        <w:rPr>
          <w:rFonts w:hint="eastAsia" w:ascii="仿宋_GB2312" w:hAnsi="仿宋_GB2312" w:eastAsia="仿宋_GB2312" w:cs="仿宋_GB2312"/>
          <w:sz w:val="32"/>
          <w:szCs w:val="32"/>
        </w:rPr>
        <w:t>限期整改。若整改不力，</w:t>
      </w:r>
      <w:r>
        <w:rPr>
          <w:rFonts w:hint="eastAsia" w:ascii="仿宋_GB2312" w:hAnsi="仿宋_GB2312" w:eastAsia="仿宋_GB2312" w:cs="仿宋_GB2312"/>
          <w:sz w:val="32"/>
          <w:szCs w:val="32"/>
          <w:lang w:eastAsia="zh-CN"/>
        </w:rPr>
        <w:t>我院</w:t>
      </w:r>
      <w:r>
        <w:rPr>
          <w:rFonts w:hint="eastAsia" w:ascii="仿宋_GB2312" w:hAnsi="仿宋_GB2312" w:eastAsia="仿宋_GB2312" w:cs="仿宋_GB2312"/>
          <w:sz w:val="32"/>
          <w:szCs w:val="32"/>
        </w:rPr>
        <w:t>有权扣除相应的</w:t>
      </w:r>
      <w:r>
        <w:rPr>
          <w:rFonts w:hint="eastAsia" w:ascii="仿宋_GB2312" w:hAnsi="仿宋_GB2312" w:eastAsia="仿宋_GB2312" w:cs="仿宋_GB2312"/>
          <w:sz w:val="32"/>
          <w:szCs w:val="32"/>
          <w:lang w:eastAsia="zh-CN"/>
        </w:rPr>
        <w:t>服务</w:t>
      </w:r>
      <w:r>
        <w:rPr>
          <w:rFonts w:hint="eastAsia" w:ascii="仿宋_GB2312" w:hAnsi="仿宋_GB2312" w:eastAsia="仿宋_GB2312" w:cs="仿宋_GB2312"/>
          <w:sz w:val="32"/>
          <w:szCs w:val="32"/>
        </w:rPr>
        <w:t>费用，直至解除合同。</w:t>
      </w:r>
    </w:p>
    <w:p w14:paraId="4CDBF623">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3、本采购需求作为中标合同的有效组成部分，与合同具有同等法律效力。如有未尽事宜，双方可另行协商补充，并以书面形式作为合同附件，与合同具有同等效力。</w:t>
      </w:r>
    </w:p>
    <w:p w14:paraId="126FFE52">
      <w:pPr>
        <w:ind w:firstLine="640" w:firstLineChars="200"/>
        <w:rPr>
          <w:rFonts w:hint="eastAsia" w:ascii="仿宋_GB2312" w:hAnsi="仿宋_GB2312" w:eastAsia="仿宋_GB2312" w:cs="仿宋_GB2312"/>
          <w:b w:val="0"/>
          <w:bCs w:val="0"/>
          <w:kern w:val="0"/>
          <w:sz w:val="32"/>
          <w:szCs w:val="32"/>
          <w:lang w:val="en-US" w:eastAsia="zh-CN"/>
        </w:rPr>
      </w:pPr>
      <w:r>
        <w:rPr>
          <w:rFonts w:hint="eastAsia" w:ascii="仿宋_GB2312" w:hAnsi="仿宋_GB2312" w:eastAsia="仿宋_GB2312" w:cs="仿宋_GB2312"/>
          <w:b w:val="0"/>
          <w:bCs w:val="0"/>
          <w:kern w:val="0"/>
          <w:sz w:val="32"/>
          <w:szCs w:val="32"/>
          <w:lang w:val="en-US" w:eastAsia="zh-CN"/>
        </w:rPr>
        <w:t>4、违约责任：投标人充分认识项目的责任，如若中标，出现编制的项目工期、数量、价格及质量问题，以此承担由此经济损失并追究法律责任，承担造成招标人损失费比，不低于造价的30%。按日期不完成招标人的工作任务，逾期视为自动解除解除双方签订的合同，并追究法律责任及损失。</w:t>
      </w:r>
    </w:p>
    <w:p w14:paraId="62532159">
      <w:pPr>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以上内容可作为与中标单位签订合同的内容依据。</w:t>
      </w:r>
    </w:p>
    <w:p w14:paraId="010FA0AA">
      <w:pPr>
        <w:ind w:firstLine="640" w:firstLineChars="200"/>
        <w:rPr>
          <w:rFonts w:hint="eastAsia" w:ascii="仿宋_GB2312" w:hAnsi="仿宋_GB2312" w:eastAsia="仿宋_GB2312" w:cs="仿宋_GB2312"/>
          <w:sz w:val="32"/>
          <w:szCs w:val="32"/>
          <w:lang w:eastAsia="zh-CN"/>
        </w:rPr>
      </w:pPr>
    </w:p>
    <w:p w14:paraId="7990B4F3">
      <w:pPr>
        <w:ind w:firstLine="640" w:firstLineChars="200"/>
        <w:rPr>
          <w:rFonts w:hint="eastAsia" w:ascii="仿宋_GB2312" w:hAnsi="仿宋_GB2312" w:eastAsia="仿宋_GB2312" w:cs="仿宋_GB2312"/>
          <w:sz w:val="32"/>
          <w:szCs w:val="32"/>
          <w:lang w:eastAsia="zh-CN"/>
        </w:rPr>
      </w:pPr>
    </w:p>
    <w:p w14:paraId="529F0DB7">
      <w:pPr>
        <w:pStyle w:val="3"/>
        <w:widowControl/>
        <w:spacing w:before="0" w:beforeAutospacing="0" w:after="0" w:afterAutospacing="0" w:line="560" w:lineRule="exact"/>
        <w:ind w:firstLine="3840" w:firstLineChars="1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阿克苏职业技术学院基本</w:t>
      </w:r>
    </w:p>
    <w:p w14:paraId="53CAEE80">
      <w:pPr>
        <w:pStyle w:val="3"/>
        <w:widowControl/>
        <w:spacing w:before="0" w:beforeAutospacing="0" w:after="0" w:afterAutospacing="0" w:line="560" w:lineRule="exact"/>
        <w:ind w:firstLine="3200" w:firstLineChars="100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办学条件达标工程项目建设领导小组</w:t>
      </w:r>
    </w:p>
    <w:p w14:paraId="4644E365">
      <w:pPr>
        <w:pStyle w:val="3"/>
        <w:widowControl/>
        <w:spacing w:before="0" w:beforeAutospacing="0" w:after="0" w:afterAutospacing="0" w:line="560" w:lineRule="exact"/>
        <w:ind w:right="1240" w:firstLine="600"/>
        <w:jc w:val="center"/>
        <w:rPr>
          <w:rFonts w:ascii="仿宋" w:hAnsi="仿宋" w:eastAsia="仿宋" w:cs="仿宋"/>
          <w:sz w:val="32"/>
          <w:szCs w:val="32"/>
        </w:rPr>
      </w:pP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202</w:t>
      </w:r>
      <w:r>
        <w:rPr>
          <w:rFonts w:hint="eastAsia" w:ascii="仿宋" w:hAnsi="仿宋" w:eastAsia="仿宋" w:cs="仿宋"/>
          <w:sz w:val="32"/>
          <w:szCs w:val="32"/>
          <w:lang w:val="en-US" w:eastAsia="zh-CN"/>
        </w:rPr>
        <w:t>5</w:t>
      </w:r>
      <w:r>
        <w:rPr>
          <w:rFonts w:hint="eastAsia" w:ascii="仿宋" w:hAnsi="仿宋" w:eastAsia="仿宋" w:cs="仿宋"/>
          <w:sz w:val="32"/>
          <w:szCs w:val="32"/>
        </w:rPr>
        <w:t>年</w:t>
      </w:r>
      <w:r>
        <w:rPr>
          <w:rFonts w:hint="eastAsia" w:ascii="仿宋" w:hAnsi="仿宋" w:eastAsia="仿宋" w:cs="仿宋"/>
          <w:sz w:val="32"/>
          <w:szCs w:val="32"/>
          <w:lang w:val="en-US" w:eastAsia="zh-CN"/>
        </w:rPr>
        <w:t>4</w:t>
      </w:r>
      <w:r>
        <w:rPr>
          <w:rFonts w:hint="eastAsia" w:ascii="仿宋" w:hAnsi="仿宋" w:eastAsia="仿宋" w:cs="仿宋"/>
          <w:sz w:val="32"/>
          <w:szCs w:val="32"/>
        </w:rPr>
        <w:t>月</w:t>
      </w:r>
      <w:r>
        <w:rPr>
          <w:rFonts w:hint="eastAsia" w:ascii="仿宋" w:hAnsi="仿宋" w:eastAsia="仿宋" w:cs="仿宋"/>
          <w:sz w:val="32"/>
          <w:szCs w:val="32"/>
          <w:lang w:val="en-US" w:eastAsia="zh-CN"/>
        </w:rPr>
        <w:t>16</w:t>
      </w:r>
      <w:bookmarkStart w:id="0" w:name="_GoBack"/>
      <w:bookmarkEnd w:id="0"/>
      <w:r>
        <w:rPr>
          <w:rFonts w:hint="eastAsia" w:ascii="仿宋" w:hAnsi="仿宋" w:eastAsia="仿宋" w:cs="仿宋"/>
          <w:sz w:val="32"/>
          <w:szCs w:val="32"/>
        </w:rPr>
        <w:t>日</w:t>
      </w:r>
    </w:p>
    <w:p w14:paraId="7A96CE9A">
      <w:pPr>
        <w:ind w:firstLine="640" w:firstLineChars="200"/>
        <w:rPr>
          <w:rFonts w:hint="eastAsia" w:ascii="仿宋_GB2312" w:hAnsi="仿宋_GB2312" w:eastAsia="仿宋_GB2312" w:cs="仿宋_GB2312"/>
          <w:sz w:val="32"/>
          <w:szCs w:val="32"/>
          <w:lang w:eastAsia="zh-CN"/>
        </w:rPr>
      </w:pPr>
    </w:p>
    <w:sectPr>
      <w:pgSz w:w="11906" w:h="16838"/>
      <w:pgMar w:top="2098" w:right="1587"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2B35"/>
    <w:rsid w:val="0017595E"/>
    <w:rsid w:val="001D7EF3"/>
    <w:rsid w:val="003144E9"/>
    <w:rsid w:val="003E24F0"/>
    <w:rsid w:val="005923AD"/>
    <w:rsid w:val="005B7B8A"/>
    <w:rsid w:val="0061132A"/>
    <w:rsid w:val="00614166"/>
    <w:rsid w:val="00742D6A"/>
    <w:rsid w:val="007B722E"/>
    <w:rsid w:val="00800AE3"/>
    <w:rsid w:val="00840F86"/>
    <w:rsid w:val="008C2B35"/>
    <w:rsid w:val="00A70541"/>
    <w:rsid w:val="00A80296"/>
    <w:rsid w:val="00B1617E"/>
    <w:rsid w:val="00B547BE"/>
    <w:rsid w:val="00BB7C96"/>
    <w:rsid w:val="00D02E0C"/>
    <w:rsid w:val="06580DF1"/>
    <w:rsid w:val="0AB10AB1"/>
    <w:rsid w:val="19FD2C86"/>
    <w:rsid w:val="1DC17AC5"/>
    <w:rsid w:val="238B7438"/>
    <w:rsid w:val="273A6539"/>
    <w:rsid w:val="2859765A"/>
    <w:rsid w:val="29A45106"/>
    <w:rsid w:val="2AA84549"/>
    <w:rsid w:val="30D9121D"/>
    <w:rsid w:val="31D2284C"/>
    <w:rsid w:val="357F6ACA"/>
    <w:rsid w:val="359D417E"/>
    <w:rsid w:val="395A0FF9"/>
    <w:rsid w:val="3B376784"/>
    <w:rsid w:val="3D056A30"/>
    <w:rsid w:val="3DE20662"/>
    <w:rsid w:val="3F7F799B"/>
    <w:rsid w:val="438F1AC1"/>
    <w:rsid w:val="46787D3E"/>
    <w:rsid w:val="49421CD9"/>
    <w:rsid w:val="5CF473A1"/>
    <w:rsid w:val="5E3D47F2"/>
    <w:rsid w:val="5EF34115"/>
    <w:rsid w:val="5F0D341A"/>
    <w:rsid w:val="68D07A98"/>
    <w:rsid w:val="6B1A5044"/>
    <w:rsid w:val="6B49647F"/>
    <w:rsid w:val="70630F6A"/>
    <w:rsid w:val="708543FE"/>
    <w:rsid w:val="7A0E5B6D"/>
    <w:rsid w:val="7A6F74A9"/>
    <w:rsid w:val="7FED7E1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next w:val="1"/>
    <w:qFormat/>
    <w:uiPriority w:val="0"/>
    <w:pPr>
      <w:keepNext/>
      <w:keepLines/>
      <w:widowControl w:val="0"/>
      <w:spacing w:line="576" w:lineRule="auto"/>
      <w:jc w:val="both"/>
      <w:outlineLvl w:val="0"/>
    </w:pPr>
    <w:rPr>
      <w:rFonts w:ascii="Calibri" w:hAnsi="Calibri" w:eastAsia="宋体" w:cs="Times New Roman"/>
      <w:b/>
      <w:bCs/>
      <w:kern w:val="44"/>
      <w:sz w:val="44"/>
      <w:szCs w:val="44"/>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3">
    <w:name w:val="Normal (Web)"/>
    <w:basedOn w:val="1"/>
    <w:qFormat/>
    <w:uiPriority w:val="0"/>
    <w:pPr>
      <w:spacing w:before="100" w:beforeAutospacing="1" w:after="100" w:afterAutospacing="1"/>
      <w:jc w:val="left"/>
    </w:pPr>
    <w:rPr>
      <w:rFonts w:cs="Times New Roman"/>
      <w:kern w:val="0"/>
      <w:sz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883</Words>
  <Characters>897</Characters>
  <Lines>21</Lines>
  <Paragraphs>5</Paragraphs>
  <TotalTime>21</TotalTime>
  <ScaleCrop>false</ScaleCrop>
  <LinksUpToDate>false</LinksUpToDate>
  <CharactersWithSpaces>918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2025-01-17T05:05:00Z</dcterms:created>
  <dc:creator>Administrator</dc:creator>
  <cp:lastModifiedBy>Administrator</cp:lastModifiedBy>
  <cp:lastPrinted>2025-04-16T05:20:00Z</cp:lastPrinted>
  <dcterms:modified xsi:type="dcterms:W3CDTF">2025-04-16T07:40:00Z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eyJoZGlkIjoiYzk5YjNiNDQyNjlhODU2ZjBiYmEyMTJmMjQ0ZTNkNGIifQ==</vt:lpwstr>
  </property>
  <property fmtid="{D5CDD505-2E9C-101B-9397-08002B2CF9AE}" pid="4" name="ICV">
    <vt:lpwstr>D65D88B1EE754415BC4BF8FD784732E4_13</vt:lpwstr>
  </property>
</Properties>
</file>