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5898336">
      <w:pPr>
        <w:widowControl w:val="0"/>
        <w:suppressLineNumbers/>
        <w:spacing w:after="0" w:line="600" w:lineRule="exact"/>
        <w:jc w:val="center"/>
        <w:rPr>
          <w:rFonts w:ascii="方正小标宋简体" w:hAnsi="Times New Roman" w:eastAsia="方正小标宋简体" w:cs="Times New Roman"/>
          <w:sz w:val="44"/>
          <w:szCs w:val="32"/>
        </w:rPr>
      </w:pPr>
      <w:r>
        <w:rPr>
          <w:rFonts w:hint="eastAsia" w:ascii="方正小标宋简体" w:hAnsi="Times New Roman" w:eastAsia="方正小标宋简体" w:cs="Times New Roman"/>
          <w:sz w:val="44"/>
          <w:szCs w:val="32"/>
        </w:rPr>
        <w:t>阿克苏地区第二人民医院</w:t>
      </w:r>
    </w:p>
    <w:p w14:paraId="7089B8C4">
      <w:pPr>
        <w:widowControl w:val="0"/>
        <w:suppressLineNumbers/>
        <w:spacing w:after="0" w:line="600" w:lineRule="exact"/>
        <w:jc w:val="center"/>
        <w:rPr>
          <w:rFonts w:ascii="Times New Roman" w:hAnsi="Times New Roman" w:eastAsia="方正仿宋_GBK" w:cs="Times New Roman"/>
          <w:sz w:val="32"/>
          <w:szCs w:val="32"/>
        </w:rPr>
      </w:pPr>
      <w:r>
        <w:rPr>
          <w:rFonts w:hint="eastAsia" w:ascii="方正小标宋简体" w:hAnsi="Times New Roman" w:eastAsia="方正小标宋简体" w:cs="Times New Roman"/>
          <w:sz w:val="44"/>
          <w:szCs w:val="32"/>
          <w:lang w:val="en-US" w:eastAsia="zh-CN"/>
        </w:rPr>
        <w:t>采购卫生间防滑地垫一批</w:t>
      </w:r>
      <w:r>
        <w:rPr>
          <w:rFonts w:hint="eastAsia" w:ascii="方正小标宋简体" w:hAnsi="Times New Roman" w:eastAsia="方正小标宋简体" w:cs="Times New Roman"/>
          <w:sz w:val="44"/>
          <w:szCs w:val="32"/>
          <w:lang w:eastAsia="zh-CN"/>
        </w:rPr>
        <w:t>采购文件</w:t>
      </w:r>
    </w:p>
    <w:p w14:paraId="06694DF0">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方正黑体_GBK" w:hAnsi="方正黑体_GBK" w:eastAsia="方正黑体_GBK" w:cs="方正黑体_GBK"/>
          <w:sz w:val="24"/>
          <w:szCs w:val="24"/>
        </w:rPr>
      </w:pPr>
      <w:r>
        <w:rPr>
          <w:rFonts w:hint="eastAsia" w:ascii="方正黑体_GBK" w:hAnsi="方正黑体_GBK" w:eastAsia="方正黑体_GBK" w:cs="方正黑体_GBK"/>
          <w:sz w:val="24"/>
          <w:szCs w:val="24"/>
        </w:rPr>
        <w:t>一、项目基本情况</w:t>
      </w:r>
    </w:p>
    <w:p w14:paraId="68AC6E66">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b/>
          <w:bCs/>
          <w:sz w:val="24"/>
          <w:szCs w:val="24"/>
          <w:lang w:eastAsia="zh-CN"/>
        </w:rPr>
      </w:pPr>
      <w:r>
        <w:rPr>
          <w:rFonts w:hint="eastAsia" w:ascii="Times New Roman" w:hAnsi="Times New Roman" w:eastAsia="方正仿宋_GBK" w:cs="Times New Roman"/>
          <w:b/>
          <w:bCs/>
          <w:sz w:val="24"/>
          <w:szCs w:val="24"/>
        </w:rPr>
        <w:t>项目名称：</w:t>
      </w:r>
      <w:r>
        <w:rPr>
          <w:rFonts w:hint="eastAsia" w:ascii="Times New Roman" w:hAnsi="Times New Roman" w:eastAsia="方正仿宋_GBK" w:cs="Times New Roman"/>
          <w:b w:val="0"/>
          <w:bCs w:val="0"/>
          <w:sz w:val="24"/>
          <w:szCs w:val="24"/>
          <w:lang w:eastAsia="zh-CN"/>
        </w:rPr>
        <w:t>采购卫生间防滑地垫一批</w:t>
      </w:r>
    </w:p>
    <w:p w14:paraId="42B64D44">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b/>
          <w:bCs/>
          <w:sz w:val="24"/>
          <w:szCs w:val="24"/>
          <w:lang w:eastAsia="zh-CN"/>
        </w:rPr>
      </w:pPr>
      <w:r>
        <w:rPr>
          <w:rFonts w:hint="eastAsia" w:ascii="Times New Roman" w:hAnsi="Times New Roman" w:eastAsia="方正仿宋_GBK" w:cs="Times New Roman"/>
          <w:b/>
          <w:bCs/>
          <w:sz w:val="24"/>
          <w:szCs w:val="24"/>
        </w:rPr>
        <w:t>预算金额：</w:t>
      </w:r>
      <w:r>
        <w:rPr>
          <w:rFonts w:hint="eastAsia" w:ascii="Times New Roman" w:hAnsi="Times New Roman" w:eastAsia="方正仿宋_GBK" w:cs="Times New Roman"/>
          <w:b w:val="0"/>
          <w:bCs w:val="0"/>
          <w:color w:val="FF0000"/>
          <w:sz w:val="24"/>
          <w:szCs w:val="24"/>
        </w:rPr>
        <w:t>47300</w:t>
      </w:r>
      <w:r>
        <w:rPr>
          <w:rFonts w:hint="eastAsia" w:ascii="Times New Roman" w:hAnsi="Times New Roman" w:eastAsia="方正仿宋_GBK" w:cs="Times New Roman"/>
          <w:b w:val="0"/>
          <w:bCs w:val="0"/>
          <w:sz w:val="24"/>
          <w:szCs w:val="24"/>
        </w:rPr>
        <w:t>元</w:t>
      </w:r>
      <w:r>
        <w:rPr>
          <w:rFonts w:hint="eastAsia" w:ascii="Times New Roman" w:hAnsi="Times New Roman" w:eastAsia="方正仿宋_GBK" w:cs="Times New Roman"/>
          <w:b w:val="0"/>
          <w:bCs w:val="0"/>
          <w:sz w:val="24"/>
          <w:szCs w:val="24"/>
          <w:lang w:eastAsia="zh-CN"/>
        </w:rPr>
        <w:t>（</w:t>
      </w:r>
      <w:r>
        <w:rPr>
          <w:rFonts w:hint="eastAsia" w:ascii="Times New Roman" w:hAnsi="Times New Roman" w:eastAsia="方正仿宋_GBK" w:cs="Times New Roman"/>
          <w:b w:val="0"/>
          <w:bCs w:val="0"/>
          <w:sz w:val="24"/>
          <w:szCs w:val="24"/>
          <w:lang w:val="en-US" w:eastAsia="zh-CN"/>
        </w:rPr>
        <w:t>43元/米</w:t>
      </w:r>
      <w:r>
        <w:rPr>
          <w:rFonts w:hint="eastAsia" w:ascii="Times New Roman" w:hAnsi="Times New Roman" w:eastAsia="方正仿宋_GBK" w:cs="Times New Roman"/>
          <w:b w:val="0"/>
          <w:bCs w:val="0"/>
          <w:sz w:val="24"/>
          <w:szCs w:val="24"/>
          <w:lang w:eastAsia="zh-CN"/>
        </w:rPr>
        <w:t>）</w:t>
      </w:r>
    </w:p>
    <w:p w14:paraId="69F9E1C4">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b/>
          <w:bCs/>
          <w:sz w:val="24"/>
          <w:szCs w:val="24"/>
        </w:rPr>
      </w:pPr>
      <w:r>
        <w:rPr>
          <w:rFonts w:hint="eastAsia" w:ascii="Times New Roman" w:hAnsi="Times New Roman" w:eastAsia="方正仿宋_GBK" w:cs="Times New Roman"/>
          <w:b/>
          <w:bCs/>
          <w:sz w:val="24"/>
          <w:szCs w:val="24"/>
        </w:rPr>
        <w:t>最高限价：</w:t>
      </w:r>
      <w:r>
        <w:rPr>
          <w:rFonts w:hint="eastAsia" w:ascii="Times New Roman" w:hAnsi="Times New Roman" w:eastAsia="方正仿宋_GBK" w:cs="Times New Roman"/>
          <w:b w:val="0"/>
          <w:bCs w:val="0"/>
          <w:color w:val="FF0000"/>
          <w:sz w:val="24"/>
          <w:szCs w:val="24"/>
        </w:rPr>
        <w:t>47300</w:t>
      </w:r>
      <w:r>
        <w:rPr>
          <w:rFonts w:hint="eastAsia" w:ascii="Times New Roman" w:hAnsi="Times New Roman" w:eastAsia="方正仿宋_GBK" w:cs="Times New Roman"/>
          <w:b w:val="0"/>
          <w:bCs w:val="0"/>
          <w:sz w:val="24"/>
          <w:szCs w:val="24"/>
        </w:rPr>
        <w:t>元</w:t>
      </w:r>
      <w:r>
        <w:rPr>
          <w:rFonts w:hint="eastAsia" w:ascii="Times New Roman" w:hAnsi="Times New Roman" w:eastAsia="方正仿宋_GBK" w:cs="Times New Roman"/>
          <w:b w:val="0"/>
          <w:bCs w:val="0"/>
          <w:sz w:val="24"/>
          <w:szCs w:val="24"/>
          <w:lang w:eastAsia="zh-CN"/>
        </w:rPr>
        <w:t>（</w:t>
      </w:r>
      <w:r>
        <w:rPr>
          <w:rFonts w:hint="eastAsia" w:ascii="Times New Roman" w:hAnsi="Times New Roman" w:eastAsia="方正仿宋_GBK" w:cs="Times New Roman"/>
          <w:b w:val="0"/>
          <w:bCs w:val="0"/>
          <w:sz w:val="24"/>
          <w:szCs w:val="24"/>
          <w:lang w:val="en-US" w:eastAsia="zh-CN"/>
        </w:rPr>
        <w:t>43元/米</w:t>
      </w:r>
      <w:r>
        <w:rPr>
          <w:rFonts w:hint="eastAsia" w:ascii="Times New Roman" w:hAnsi="Times New Roman" w:eastAsia="方正仿宋_GBK" w:cs="Times New Roman"/>
          <w:b w:val="0"/>
          <w:bCs w:val="0"/>
          <w:sz w:val="24"/>
          <w:szCs w:val="24"/>
          <w:lang w:eastAsia="zh-CN"/>
        </w:rPr>
        <w:t>）</w:t>
      </w:r>
    </w:p>
    <w:p w14:paraId="355F66F9">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b/>
          <w:bCs/>
          <w:sz w:val="24"/>
          <w:szCs w:val="24"/>
          <w:lang w:eastAsia="zh-CN"/>
        </w:rPr>
      </w:pPr>
      <w:r>
        <w:rPr>
          <w:rFonts w:hint="eastAsia" w:ascii="Times New Roman" w:hAnsi="Times New Roman" w:eastAsia="方正仿宋_GBK" w:cs="Times New Roman"/>
          <w:b/>
          <w:bCs/>
          <w:sz w:val="24"/>
          <w:szCs w:val="24"/>
        </w:rPr>
        <w:t>采购方式：</w:t>
      </w:r>
      <w:r>
        <w:rPr>
          <w:rFonts w:hint="eastAsia" w:ascii="Times New Roman" w:hAnsi="Times New Roman" w:eastAsia="方正仿宋_GBK" w:cs="Times New Roman"/>
          <w:b w:val="0"/>
          <w:bCs w:val="0"/>
          <w:sz w:val="24"/>
          <w:szCs w:val="24"/>
        </w:rPr>
        <w:t>在线</w:t>
      </w:r>
      <w:r>
        <w:rPr>
          <w:rFonts w:hint="eastAsia" w:ascii="Times New Roman" w:hAnsi="Times New Roman" w:eastAsia="方正仿宋_GBK" w:cs="Times New Roman"/>
          <w:b w:val="0"/>
          <w:bCs w:val="0"/>
          <w:sz w:val="24"/>
          <w:szCs w:val="24"/>
          <w:lang w:eastAsia="zh-CN"/>
        </w:rPr>
        <w:t>询价</w:t>
      </w:r>
    </w:p>
    <w:p w14:paraId="4CDEB594">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b/>
          <w:bCs/>
          <w:sz w:val="24"/>
          <w:szCs w:val="24"/>
        </w:rPr>
      </w:pPr>
      <w:r>
        <w:rPr>
          <w:rFonts w:hint="eastAsia" w:ascii="Times New Roman" w:hAnsi="Times New Roman" w:eastAsia="方正仿宋_GBK" w:cs="Times New Roman"/>
          <w:b/>
          <w:bCs/>
          <w:sz w:val="24"/>
          <w:szCs w:val="24"/>
        </w:rPr>
        <w:t>采购需求：</w:t>
      </w:r>
      <w:r>
        <w:rPr>
          <w:rFonts w:hint="eastAsia" w:ascii="Times New Roman" w:hAnsi="Times New Roman" w:eastAsia="方正仿宋_GBK" w:cs="Times New Roman"/>
          <w:b w:val="0"/>
          <w:bCs w:val="0"/>
          <w:sz w:val="24"/>
          <w:szCs w:val="24"/>
        </w:rPr>
        <w:t>详见“四、采购需求”</w:t>
      </w:r>
    </w:p>
    <w:p w14:paraId="2211C0E6">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b/>
          <w:bCs/>
          <w:sz w:val="24"/>
          <w:szCs w:val="24"/>
        </w:rPr>
      </w:pPr>
      <w:r>
        <w:rPr>
          <w:rFonts w:hint="eastAsia" w:ascii="Times New Roman" w:hAnsi="Times New Roman" w:eastAsia="方正仿宋_GBK" w:cs="Times New Roman"/>
          <w:b/>
          <w:bCs/>
          <w:sz w:val="24"/>
          <w:szCs w:val="24"/>
        </w:rPr>
        <w:t>服务/交付期限：</w:t>
      </w:r>
      <w:r>
        <w:rPr>
          <w:rFonts w:hint="eastAsia" w:ascii="Times New Roman" w:hAnsi="Times New Roman" w:eastAsia="方正仿宋_GBK" w:cs="Times New Roman"/>
          <w:b w:val="0"/>
          <w:bCs w:val="0"/>
          <w:sz w:val="24"/>
          <w:szCs w:val="24"/>
        </w:rPr>
        <w:t>详见“四、采购需求”。</w:t>
      </w:r>
    </w:p>
    <w:p w14:paraId="3B2718C5">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b w:val="0"/>
          <w:bCs w:val="0"/>
          <w:color w:val="FF0000"/>
          <w:sz w:val="24"/>
          <w:szCs w:val="24"/>
        </w:rPr>
      </w:pPr>
      <w:r>
        <w:rPr>
          <w:rFonts w:hint="eastAsia" w:ascii="Times New Roman" w:hAnsi="Times New Roman" w:eastAsia="方正仿宋_GBK" w:cs="Times New Roman"/>
          <w:b/>
          <w:bCs/>
          <w:sz w:val="24"/>
          <w:szCs w:val="24"/>
        </w:rPr>
        <w:t>合同签订时间</w:t>
      </w:r>
      <w:r>
        <w:rPr>
          <w:rFonts w:hint="eastAsia" w:ascii="Times New Roman" w:hAnsi="Times New Roman" w:eastAsia="方正仿宋_GBK" w:cs="Times New Roman"/>
          <w:b/>
          <w:bCs/>
          <w:sz w:val="24"/>
          <w:szCs w:val="24"/>
          <w:lang w:eastAsia="zh-CN"/>
        </w:rPr>
        <w:t>：</w:t>
      </w:r>
      <w:r>
        <w:rPr>
          <w:rFonts w:hint="eastAsia" w:ascii="Times New Roman" w:hAnsi="Times New Roman" w:eastAsia="方正仿宋_GBK" w:cs="Times New Roman"/>
          <w:b w:val="0"/>
          <w:bCs w:val="0"/>
          <w:sz w:val="24"/>
          <w:szCs w:val="24"/>
        </w:rPr>
        <w:t>采购人应当自成交通知书发出之日起，按</w:t>
      </w:r>
      <w:r>
        <w:rPr>
          <w:rFonts w:hint="eastAsia" w:ascii="Times New Roman" w:hAnsi="Times New Roman" w:eastAsia="方正仿宋_GBK" w:cs="Times New Roman"/>
          <w:b w:val="0"/>
          <w:bCs w:val="0"/>
          <w:sz w:val="24"/>
          <w:szCs w:val="24"/>
          <w:lang w:eastAsia="zh-CN"/>
        </w:rPr>
        <w:t>相关</w:t>
      </w:r>
      <w:r>
        <w:rPr>
          <w:rFonts w:hint="eastAsia" w:ascii="Times New Roman" w:hAnsi="Times New Roman" w:eastAsia="方正仿宋_GBK" w:cs="Times New Roman"/>
          <w:b w:val="0"/>
          <w:bCs w:val="0"/>
          <w:sz w:val="24"/>
          <w:szCs w:val="24"/>
        </w:rPr>
        <w:t>规定，</w:t>
      </w:r>
      <w:r>
        <w:rPr>
          <w:rFonts w:hint="eastAsia" w:ascii="Times New Roman" w:hAnsi="Times New Roman" w:eastAsia="方正仿宋_GBK" w:cs="Times New Roman"/>
          <w:b w:val="0"/>
          <w:bCs w:val="0"/>
          <w:sz w:val="24"/>
          <w:szCs w:val="24"/>
          <w:lang w:eastAsia="zh-CN"/>
        </w:rPr>
        <w:t>采购人</w:t>
      </w:r>
      <w:r>
        <w:rPr>
          <w:rFonts w:hint="eastAsia" w:ascii="Times New Roman" w:hAnsi="Times New Roman" w:eastAsia="方正仿宋_GBK" w:cs="Times New Roman"/>
          <w:b w:val="0"/>
          <w:bCs w:val="0"/>
          <w:sz w:val="24"/>
          <w:szCs w:val="24"/>
        </w:rPr>
        <w:t>与成交供应商签订书面合同。</w:t>
      </w:r>
      <w:r>
        <w:rPr>
          <w:rFonts w:hint="eastAsia" w:ascii="Times New Roman" w:hAnsi="Times New Roman" w:eastAsia="方正仿宋_GBK" w:cs="Times New Roman"/>
          <w:b w:val="0"/>
          <w:bCs w:val="0"/>
          <w:color w:val="FF0000"/>
          <w:sz w:val="24"/>
          <w:szCs w:val="24"/>
          <w:lang w:val="en-US" w:eastAsia="zh-CN"/>
        </w:rPr>
        <w:t>中标人</w:t>
      </w:r>
      <w:r>
        <w:rPr>
          <w:rFonts w:hint="eastAsia" w:ascii="Times New Roman" w:hAnsi="Times New Roman" w:eastAsia="方正仿宋_GBK" w:cs="Times New Roman"/>
          <w:b w:val="0"/>
          <w:bCs w:val="0"/>
          <w:color w:val="FF0000"/>
          <w:sz w:val="24"/>
          <w:szCs w:val="24"/>
        </w:rPr>
        <w:t>如不按时签订视为自动放弃，采购人将</w:t>
      </w:r>
      <w:r>
        <w:rPr>
          <w:rFonts w:hint="eastAsia" w:ascii="Times New Roman" w:hAnsi="Times New Roman" w:eastAsia="方正仿宋_GBK" w:cs="Times New Roman"/>
          <w:b w:val="0"/>
          <w:bCs w:val="0"/>
          <w:color w:val="FF0000"/>
          <w:sz w:val="24"/>
          <w:szCs w:val="24"/>
          <w:lang w:eastAsia="zh-CN"/>
        </w:rPr>
        <w:t>中标人相关情况上报至财政监管部门进行处理</w:t>
      </w:r>
      <w:r>
        <w:rPr>
          <w:rFonts w:hint="eastAsia" w:ascii="Times New Roman" w:hAnsi="Times New Roman" w:eastAsia="方正仿宋_GBK" w:cs="Times New Roman"/>
          <w:b w:val="0"/>
          <w:bCs w:val="0"/>
          <w:color w:val="FF0000"/>
          <w:sz w:val="24"/>
          <w:szCs w:val="24"/>
        </w:rPr>
        <w:t>。</w:t>
      </w:r>
    </w:p>
    <w:p w14:paraId="453D84F4">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b/>
          <w:bCs/>
          <w:sz w:val="24"/>
          <w:szCs w:val="24"/>
          <w:u w:val="single"/>
          <w:lang w:eastAsia="zh-CN"/>
        </w:rPr>
      </w:pPr>
      <w:r>
        <w:rPr>
          <w:rFonts w:hint="eastAsia" w:ascii="Times New Roman" w:hAnsi="Times New Roman" w:eastAsia="方正仿宋_GBK" w:cs="Times New Roman"/>
          <w:b/>
          <w:bCs/>
          <w:sz w:val="24"/>
          <w:szCs w:val="24"/>
          <w:lang w:eastAsia="zh-CN"/>
        </w:rPr>
        <w:t>项目编号及报价起止时间：</w:t>
      </w:r>
      <w:r>
        <w:rPr>
          <w:rFonts w:hint="eastAsia" w:ascii="Times New Roman" w:hAnsi="Times New Roman" w:eastAsia="方正仿宋_GBK" w:cs="Times New Roman"/>
          <w:b/>
          <w:bCs/>
          <w:sz w:val="24"/>
          <w:szCs w:val="24"/>
          <w:u w:val="single"/>
          <w:lang w:eastAsia="zh-CN"/>
        </w:rPr>
        <w:t>与项目的竞价公告中的“项目编号”和“报价起止时间”保持一致。</w:t>
      </w:r>
    </w:p>
    <w:p w14:paraId="45C4ECA3">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方正黑体_GBK" w:hAnsi="方正黑体_GBK" w:eastAsia="方正黑体_GBK" w:cs="方正黑体_GBK"/>
          <w:sz w:val="24"/>
          <w:szCs w:val="24"/>
        </w:rPr>
        <w:t>二、</w:t>
      </w:r>
      <w:r>
        <w:rPr>
          <w:rFonts w:hint="eastAsia" w:ascii="方正黑体_GBK" w:hAnsi="方正黑体_GBK" w:eastAsia="方正黑体_GBK" w:cs="方正黑体_GBK"/>
          <w:sz w:val="24"/>
          <w:szCs w:val="24"/>
          <w:lang w:val="en-US" w:eastAsia="zh-CN"/>
        </w:rPr>
        <w:t>投标</w:t>
      </w:r>
      <w:r>
        <w:rPr>
          <w:rFonts w:hint="eastAsia" w:ascii="方正黑体_GBK" w:hAnsi="方正黑体_GBK" w:eastAsia="方正黑体_GBK" w:cs="方正黑体_GBK"/>
          <w:sz w:val="24"/>
          <w:szCs w:val="24"/>
        </w:rPr>
        <w:t>人的资格要求</w:t>
      </w:r>
    </w:p>
    <w:p w14:paraId="611B32DE">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1.满足《中华人民共和国政府采购法》第二十二条规定；</w:t>
      </w:r>
    </w:p>
    <w:p w14:paraId="5AA4A994">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（1）提供有效经年检的三证合一营业执照原件</w:t>
      </w:r>
      <w:r>
        <w:rPr>
          <w:rFonts w:hint="eastAsia" w:ascii="Times New Roman" w:hAnsi="Times New Roman" w:eastAsia="方正仿宋_GBK" w:cs="Times New Roman"/>
          <w:sz w:val="24"/>
          <w:szCs w:val="24"/>
          <w:lang w:eastAsia="zh-CN"/>
        </w:rPr>
        <w:t>扫描件</w:t>
      </w:r>
      <w:r>
        <w:rPr>
          <w:rFonts w:hint="eastAsia" w:ascii="Times New Roman" w:hAnsi="Times New Roman" w:eastAsia="方正仿宋_GBK" w:cs="Times New Roman"/>
          <w:sz w:val="24"/>
          <w:szCs w:val="24"/>
        </w:rPr>
        <w:t>；</w:t>
      </w:r>
    </w:p>
    <w:p w14:paraId="40791DB2">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（2）提供年度财务审计报告（</w:t>
      </w:r>
      <w:r>
        <w:rPr>
          <w:rFonts w:hint="eastAsia" w:ascii="Times New Roman" w:hAnsi="Times New Roman" w:eastAsia="方正仿宋_GBK" w:cs="Times New Roman"/>
          <w:sz w:val="24"/>
          <w:szCs w:val="24"/>
          <w:lang w:eastAsia="zh-CN"/>
        </w:rPr>
        <w:t>2022年-2024</w:t>
      </w:r>
      <w:r>
        <w:rPr>
          <w:rFonts w:hint="eastAsia" w:ascii="Times New Roman" w:hAnsi="Times New Roman" w:eastAsia="方正仿宋_GBK" w:cs="Times New Roman"/>
          <w:sz w:val="24"/>
          <w:szCs w:val="24"/>
        </w:rPr>
        <w:t>年任意一年）或财务报表；</w:t>
      </w:r>
    </w:p>
    <w:p w14:paraId="344FA9BF">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（3）提供近一年内任意一个月完税证明；</w:t>
      </w:r>
    </w:p>
    <w:p w14:paraId="56147D74">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（4）提供近六个月内任意一个月盖有社保局公章的社保缴纳证明；</w:t>
      </w:r>
    </w:p>
    <w:p w14:paraId="3AED5E2F">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（5）法定代表人参加的需提供法定代表人身份证明及身份证原件扫描件，授权委托人参加的需提供附有法定代表人身份证明的授权委托书及被委托人身份证原件扫描件；</w:t>
      </w:r>
    </w:p>
    <w:p w14:paraId="310FDD6A">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（6）提供在“信用中国”网站（www.creditchina.gov.cn）、中国政府采购网（www.ccgp.gov.cn）未被列入失信被执行人、重大税收违法案件当事人名单、政府采购违法失信名单且在处罚期内的截图；</w:t>
      </w:r>
    </w:p>
    <w:p w14:paraId="14ABD9AA">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（7）提供具有履行合同所必须的设备和专业技术能力的承诺函原件；</w:t>
      </w:r>
    </w:p>
    <w:p w14:paraId="1D225150">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382" w:firstLineChars="200"/>
        <w:textAlignment w:val="auto"/>
        <w:rPr>
          <w:rFonts w:hint="eastAsia" w:ascii="Times New Roman" w:hAnsi="Times New Roman" w:eastAsia="方正仿宋_GBK" w:cs="Times New Roman"/>
          <w:spacing w:val="-20"/>
          <w:sz w:val="24"/>
          <w:szCs w:val="24"/>
          <w:lang w:eastAsia="zh-CN"/>
        </w:rPr>
      </w:pPr>
      <w:r>
        <w:rPr>
          <w:rFonts w:hint="eastAsia" w:ascii="Times New Roman" w:hAnsi="Times New Roman" w:eastAsia="方正仿宋_GBK" w:cs="Times New Roman"/>
          <w:spacing w:val="-20"/>
          <w:sz w:val="24"/>
          <w:szCs w:val="24"/>
        </w:rPr>
        <w:t>（8）提供参加政府采购活动前三年内，在经营活动中没有重大违法记录（承诺函原件）</w:t>
      </w:r>
      <w:r>
        <w:rPr>
          <w:rFonts w:hint="eastAsia" w:ascii="Times New Roman" w:hAnsi="Times New Roman" w:eastAsia="方正仿宋_GBK" w:cs="Times New Roman"/>
          <w:spacing w:val="-20"/>
          <w:sz w:val="24"/>
          <w:szCs w:val="24"/>
          <w:lang w:eastAsia="zh-CN"/>
        </w:rPr>
        <w:t>。</w:t>
      </w:r>
    </w:p>
    <w:p w14:paraId="1E4DEDD0">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2.本项目的特定资格要求</w:t>
      </w:r>
    </w:p>
    <w:p w14:paraId="64EA65D7">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color w:val="FF0000"/>
          <w:sz w:val="24"/>
          <w:szCs w:val="24"/>
          <w:lang w:eastAsia="zh-CN"/>
        </w:rPr>
        <w:t>无</w:t>
      </w:r>
      <w:r>
        <w:rPr>
          <w:rFonts w:hint="eastAsia" w:ascii="Times New Roman" w:hAnsi="Times New Roman" w:eastAsia="方正仿宋_GBK" w:cs="Times New Roman"/>
          <w:sz w:val="24"/>
          <w:szCs w:val="24"/>
          <w:lang w:eastAsia="zh-CN"/>
        </w:rPr>
        <w:t>。</w:t>
      </w:r>
    </w:p>
    <w:p w14:paraId="25C5C7FA">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3.落实政府采购政策需满足的资格要求</w:t>
      </w:r>
    </w:p>
    <w:p w14:paraId="734E1360">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（1）财政部、工业和信息化部关于印发《政府采购促进中小企业发展管理办法》的通知（财库〔2020〕46号）；</w:t>
      </w:r>
    </w:p>
    <w:p w14:paraId="1AFF5351">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pacing w:val="-34"/>
          <w:sz w:val="24"/>
          <w:szCs w:val="24"/>
        </w:rPr>
      </w:pPr>
      <w:r>
        <w:rPr>
          <w:rFonts w:hint="eastAsia" w:ascii="Times New Roman" w:hAnsi="Times New Roman" w:eastAsia="方正仿宋_GBK" w:cs="Times New Roman"/>
          <w:sz w:val="24"/>
          <w:szCs w:val="24"/>
        </w:rPr>
        <w:t>（2）</w:t>
      </w:r>
      <w:r>
        <w:rPr>
          <w:rFonts w:hint="eastAsia" w:ascii="Times New Roman" w:hAnsi="Times New Roman" w:eastAsia="方正仿宋_GBK" w:cs="Times New Roman"/>
          <w:spacing w:val="-34"/>
          <w:sz w:val="24"/>
          <w:szCs w:val="24"/>
        </w:rPr>
        <w:t>《财政部、司法部关于政府采购支持监狱企业发展有关问题的通知》（财库〔2014〕68号）；</w:t>
      </w:r>
    </w:p>
    <w:p w14:paraId="346A5410">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napToGrid w:val="0"/>
          <w:sz w:val="24"/>
          <w:szCs w:val="24"/>
        </w:rPr>
      </w:pPr>
      <w:r>
        <w:rPr>
          <w:rFonts w:hint="eastAsia" w:ascii="Times New Roman" w:hAnsi="Times New Roman" w:eastAsia="方正仿宋_GBK" w:cs="Times New Roman"/>
          <w:snapToGrid w:val="0"/>
          <w:sz w:val="24"/>
          <w:szCs w:val="24"/>
        </w:rPr>
        <w:t>（3）</w:t>
      </w:r>
      <w:r>
        <w:rPr>
          <w:rFonts w:hint="eastAsia" w:ascii="Times New Roman" w:hAnsi="Times New Roman" w:eastAsia="方正仿宋_GBK" w:cs="Times New Roman"/>
          <w:snapToGrid w:val="0"/>
          <w:spacing w:val="-34"/>
          <w:sz w:val="24"/>
          <w:szCs w:val="24"/>
        </w:rPr>
        <w:t>《国务院办公厅关于建立政府强制采购节能产品制度的通知》（国发办〔2007〕51号）；</w:t>
      </w:r>
    </w:p>
    <w:p w14:paraId="5258A6B0">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（4）《财政部民政部中国残疾人联合会关于促进残疾人就业政府采购政策的通知》（财库〔2017〕141号）；</w:t>
      </w:r>
    </w:p>
    <w:p w14:paraId="31215F13">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5）投标产品为计算机、打印机、空调、照明产品、电视机、电热水器、显示器、便器、水嘴等九大类政府强制采购的产品，必须为国家财政部、环境保护部、国家发改委等有关部门发布的《环境标志产品政府采购清单》和《节能产品政府采购清单》中的产品。</w:t>
      </w:r>
    </w:p>
    <w:p w14:paraId="229B210C">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default" w:ascii="方正黑体_GBK" w:hAnsi="方正黑体_GBK" w:eastAsia="方正黑体_GBK" w:cs="方正黑体_GBK"/>
          <w:sz w:val="24"/>
          <w:szCs w:val="24"/>
          <w:lang w:val="en-US" w:eastAsia="zh-CN"/>
        </w:rPr>
      </w:pPr>
      <w:r>
        <w:rPr>
          <w:rFonts w:hint="eastAsia" w:ascii="方正黑体_GBK" w:hAnsi="方正黑体_GBK" w:eastAsia="方正黑体_GBK" w:cs="方正黑体_GBK"/>
          <w:sz w:val="24"/>
          <w:szCs w:val="24"/>
          <w:lang w:eastAsia="zh-CN"/>
        </w:rPr>
        <w:t>三</w:t>
      </w:r>
      <w:r>
        <w:rPr>
          <w:rFonts w:hint="eastAsia" w:ascii="方正黑体_GBK" w:hAnsi="方正黑体_GBK" w:eastAsia="方正黑体_GBK" w:cs="方正黑体_GBK"/>
          <w:sz w:val="24"/>
          <w:szCs w:val="24"/>
        </w:rPr>
        <w:t>、</w:t>
      </w:r>
      <w:r>
        <w:rPr>
          <w:rFonts w:hint="eastAsia" w:ascii="方正黑体_GBK" w:hAnsi="方正黑体_GBK" w:eastAsia="方正黑体_GBK" w:cs="方正黑体_GBK"/>
          <w:sz w:val="24"/>
          <w:szCs w:val="24"/>
          <w:lang w:val="en-US" w:eastAsia="zh-CN"/>
        </w:rPr>
        <w:t>投标人须知</w:t>
      </w:r>
    </w:p>
    <w:tbl>
      <w:tblPr>
        <w:tblStyle w:val="17"/>
        <w:tblW w:w="9766" w:type="dxa"/>
        <w:tblInd w:w="-22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4"/>
        <w:gridCol w:w="1305"/>
        <w:gridCol w:w="7757"/>
      </w:tblGrid>
      <w:tr w14:paraId="6BF56F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5" w:hRule="atLeast"/>
        </w:trPr>
        <w:tc>
          <w:tcPr>
            <w:tcW w:w="704" w:type="dxa"/>
            <w:tcBorders>
              <w:top w:val="single" w:color="000000" w:sz="4" w:space="0"/>
              <w:left w:val="single" w:color="000000" w:sz="4" w:space="0"/>
            </w:tcBorders>
            <w:vAlign w:val="center"/>
          </w:tcPr>
          <w:p w14:paraId="7ABECB6D">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eastAsia" w:ascii="方正仿宋_GBK" w:hAnsi="方正仿宋_GBK" w:eastAsia="方正仿宋_GBK" w:cs="方正仿宋_GBK"/>
                <w:b/>
                <w:bCs/>
                <w:sz w:val="24"/>
                <w:szCs w:val="24"/>
              </w:rPr>
            </w:pPr>
            <w:r>
              <w:rPr>
                <w:rFonts w:hint="eastAsia" w:ascii="方正仿宋_GBK" w:hAnsi="方正仿宋_GBK" w:eastAsia="方正仿宋_GBK" w:cs="方正仿宋_GBK"/>
                <w:b/>
                <w:bCs/>
                <w:sz w:val="24"/>
                <w:szCs w:val="24"/>
              </w:rPr>
              <w:t>序号</w:t>
            </w:r>
          </w:p>
        </w:tc>
        <w:tc>
          <w:tcPr>
            <w:tcW w:w="1305" w:type="dxa"/>
            <w:tcBorders>
              <w:top w:val="single" w:color="000000" w:sz="4" w:space="0"/>
            </w:tcBorders>
            <w:vAlign w:val="center"/>
          </w:tcPr>
          <w:p w14:paraId="2EF9FC81">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eastAsia" w:ascii="方正仿宋_GBK" w:hAnsi="方正仿宋_GBK" w:eastAsia="方正仿宋_GBK" w:cs="方正仿宋_GBK"/>
                <w:b/>
                <w:bCs/>
                <w:sz w:val="24"/>
                <w:szCs w:val="24"/>
              </w:rPr>
            </w:pPr>
            <w:r>
              <w:rPr>
                <w:rFonts w:hint="eastAsia" w:ascii="方正仿宋_GBK" w:hAnsi="方正仿宋_GBK" w:eastAsia="方正仿宋_GBK" w:cs="方正仿宋_GBK"/>
                <w:b/>
                <w:bCs/>
                <w:sz w:val="24"/>
                <w:szCs w:val="24"/>
              </w:rPr>
              <w:t>条款名称</w:t>
            </w:r>
          </w:p>
        </w:tc>
        <w:tc>
          <w:tcPr>
            <w:tcW w:w="7757" w:type="dxa"/>
            <w:tcBorders>
              <w:top w:val="single" w:color="000000" w:sz="4" w:space="0"/>
              <w:right w:val="single" w:color="000000" w:sz="4" w:space="0"/>
            </w:tcBorders>
            <w:vAlign w:val="center"/>
          </w:tcPr>
          <w:p w14:paraId="1E8AD4CC">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eastAsia" w:ascii="方正仿宋_GBK" w:hAnsi="方正仿宋_GBK" w:eastAsia="方正仿宋_GBK" w:cs="方正仿宋_GBK"/>
                <w:b/>
                <w:bCs/>
                <w:sz w:val="24"/>
                <w:szCs w:val="24"/>
              </w:rPr>
            </w:pPr>
            <w:r>
              <w:rPr>
                <w:rFonts w:hint="eastAsia" w:ascii="方正仿宋_GBK" w:hAnsi="方正仿宋_GBK" w:eastAsia="方正仿宋_GBK" w:cs="方正仿宋_GBK"/>
                <w:b/>
                <w:bCs/>
                <w:sz w:val="24"/>
                <w:szCs w:val="24"/>
              </w:rPr>
              <w:t>内容规定</w:t>
            </w:r>
          </w:p>
        </w:tc>
      </w:tr>
      <w:tr w14:paraId="1F9878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1" w:hRule="atLeast"/>
        </w:trPr>
        <w:tc>
          <w:tcPr>
            <w:tcW w:w="704" w:type="dxa"/>
            <w:tcBorders>
              <w:left w:val="single" w:color="000000" w:sz="4" w:space="0"/>
            </w:tcBorders>
            <w:vAlign w:val="center"/>
          </w:tcPr>
          <w:p w14:paraId="5373EFA8">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val="en-US" w:eastAsia="zh-CN"/>
              </w:rPr>
              <w:t>1</w:t>
            </w:r>
          </w:p>
        </w:tc>
        <w:tc>
          <w:tcPr>
            <w:tcW w:w="1305" w:type="dxa"/>
            <w:vAlign w:val="center"/>
          </w:tcPr>
          <w:p w14:paraId="4A634E05">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val="en-US" w:eastAsia="zh-CN"/>
              </w:rPr>
              <w:t>采购人</w:t>
            </w:r>
          </w:p>
        </w:tc>
        <w:tc>
          <w:tcPr>
            <w:tcW w:w="7757" w:type="dxa"/>
            <w:tcBorders>
              <w:right w:val="single" w:color="000000" w:sz="4" w:space="0"/>
            </w:tcBorders>
            <w:vAlign w:val="center"/>
          </w:tcPr>
          <w:p w14:paraId="26689A07">
            <w:pPr>
              <w:keepNext w:val="0"/>
              <w:keepLines w:val="0"/>
              <w:pageBreakBefore w:val="0"/>
              <w:widowControl/>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名称：阿克苏地区第</w:t>
            </w:r>
            <w:r>
              <w:rPr>
                <w:rFonts w:hint="default" w:ascii="Times New Roman" w:hAnsi="Times New Roman" w:eastAsia="方正仿宋_GBK" w:cs="Times New Roman"/>
                <w:sz w:val="24"/>
                <w:szCs w:val="24"/>
                <w:lang w:eastAsia="zh-CN"/>
              </w:rPr>
              <w:t>二</w:t>
            </w:r>
            <w:r>
              <w:rPr>
                <w:rFonts w:hint="default" w:ascii="Times New Roman" w:hAnsi="Times New Roman" w:eastAsia="方正仿宋_GBK" w:cs="Times New Roman"/>
                <w:sz w:val="24"/>
                <w:szCs w:val="24"/>
              </w:rPr>
              <w:t>人民医院</w:t>
            </w:r>
          </w:p>
          <w:p w14:paraId="464BA6C6">
            <w:pPr>
              <w:keepNext w:val="0"/>
              <w:keepLines w:val="0"/>
              <w:pageBreakBefore w:val="0"/>
              <w:widowControl/>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地址：阿克苏</w:t>
            </w:r>
            <w:r>
              <w:rPr>
                <w:rFonts w:hint="default" w:ascii="Times New Roman" w:hAnsi="Times New Roman" w:eastAsia="方正仿宋_GBK" w:cs="Times New Roman"/>
                <w:sz w:val="24"/>
                <w:szCs w:val="24"/>
                <w:lang w:eastAsia="zh-CN"/>
              </w:rPr>
              <w:t>文化路</w:t>
            </w:r>
            <w:r>
              <w:rPr>
                <w:rFonts w:hint="default" w:ascii="Times New Roman" w:hAnsi="Times New Roman" w:eastAsia="方正仿宋_GBK" w:cs="Times New Roman"/>
                <w:sz w:val="24"/>
                <w:szCs w:val="24"/>
                <w:lang w:val="en-US" w:eastAsia="zh-CN"/>
              </w:rPr>
              <w:t>42</w:t>
            </w:r>
            <w:r>
              <w:rPr>
                <w:rFonts w:hint="default" w:ascii="Times New Roman" w:hAnsi="Times New Roman" w:eastAsia="方正仿宋_GBK" w:cs="Times New Roman"/>
                <w:sz w:val="24"/>
                <w:szCs w:val="24"/>
              </w:rPr>
              <w:t>号</w:t>
            </w:r>
          </w:p>
          <w:p w14:paraId="1AF1BAA5">
            <w:pPr>
              <w:keepNext w:val="0"/>
              <w:keepLines w:val="0"/>
              <w:pageBreakBefore w:val="0"/>
              <w:widowControl/>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rPr>
              <w:t>联系人：</w:t>
            </w:r>
            <w:r>
              <w:rPr>
                <w:rFonts w:hint="default" w:ascii="Times New Roman" w:hAnsi="Times New Roman" w:eastAsia="方正仿宋_GBK" w:cs="Times New Roman"/>
                <w:sz w:val="24"/>
                <w:szCs w:val="24"/>
                <w:lang w:eastAsia="zh-CN"/>
              </w:rPr>
              <w:t>来老师</w:t>
            </w:r>
          </w:p>
          <w:p w14:paraId="30E937D6">
            <w:pPr>
              <w:keepNext w:val="0"/>
              <w:keepLines w:val="0"/>
              <w:pageBreakBefore w:val="0"/>
              <w:widowControl/>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rPr>
              <w:t>电话：</w:t>
            </w:r>
            <w:r>
              <w:rPr>
                <w:rFonts w:hint="default" w:ascii="Times New Roman" w:hAnsi="Times New Roman" w:eastAsia="方正仿宋_GBK" w:cs="Times New Roman"/>
                <w:sz w:val="24"/>
                <w:szCs w:val="24"/>
                <w:lang w:val="en-US" w:eastAsia="zh-CN"/>
              </w:rPr>
              <w:t>18167715208</w:t>
            </w:r>
          </w:p>
        </w:tc>
      </w:tr>
      <w:tr w14:paraId="6CA7DB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1" w:hRule="atLeast"/>
        </w:trPr>
        <w:tc>
          <w:tcPr>
            <w:tcW w:w="704" w:type="dxa"/>
            <w:tcBorders>
              <w:left w:val="single" w:color="000000" w:sz="4" w:space="0"/>
            </w:tcBorders>
            <w:vAlign w:val="center"/>
          </w:tcPr>
          <w:p w14:paraId="72D2DFDA">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2</w:t>
            </w:r>
          </w:p>
        </w:tc>
        <w:tc>
          <w:tcPr>
            <w:tcW w:w="1305" w:type="dxa"/>
            <w:vAlign w:val="center"/>
          </w:tcPr>
          <w:p w14:paraId="0EAEB25A">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报价说明</w:t>
            </w:r>
          </w:p>
        </w:tc>
        <w:tc>
          <w:tcPr>
            <w:tcW w:w="7757" w:type="dxa"/>
            <w:tcBorders>
              <w:right w:val="single" w:color="000000" w:sz="4" w:space="0"/>
            </w:tcBorders>
            <w:vAlign w:val="center"/>
          </w:tcPr>
          <w:p w14:paraId="0F868EE0">
            <w:pPr>
              <w:keepNext w:val="0"/>
              <w:keepLines w:val="0"/>
              <w:pageBreakBefore w:val="0"/>
              <w:widowControl/>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pacing w:val="-20"/>
                <w:sz w:val="24"/>
                <w:szCs w:val="24"/>
                <w:lang w:eastAsia="zh-CN"/>
              </w:rPr>
              <w:t>总报价</w:t>
            </w:r>
            <w:r>
              <w:rPr>
                <w:rFonts w:hint="default" w:ascii="Times New Roman" w:hAnsi="Times New Roman" w:eastAsia="方正仿宋_GBK" w:cs="Times New Roman"/>
                <w:spacing w:val="-20"/>
                <w:sz w:val="24"/>
                <w:szCs w:val="24"/>
              </w:rPr>
              <w:t>包括但不限于：税金、装卸、运输、检测、保险、安装、培训、调试、接口费等</w:t>
            </w:r>
            <w:r>
              <w:rPr>
                <w:rFonts w:hint="default" w:ascii="Times New Roman" w:hAnsi="Times New Roman" w:eastAsia="方正仿宋_GBK" w:cs="Times New Roman"/>
                <w:spacing w:val="-20"/>
                <w:sz w:val="24"/>
                <w:szCs w:val="24"/>
                <w:lang w:val="en-US" w:eastAsia="zh-CN"/>
              </w:rPr>
              <w:t>在该项目实施过程中产生的一切费用，采购人不再单独支付任何费用。</w:t>
            </w:r>
          </w:p>
        </w:tc>
      </w:tr>
      <w:tr w14:paraId="4EF0F6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1" w:hRule="atLeast"/>
        </w:trPr>
        <w:tc>
          <w:tcPr>
            <w:tcW w:w="704" w:type="dxa"/>
            <w:tcBorders>
              <w:left w:val="single" w:color="000000" w:sz="4" w:space="0"/>
            </w:tcBorders>
            <w:vAlign w:val="center"/>
          </w:tcPr>
          <w:p w14:paraId="1BE69658">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3</w:t>
            </w:r>
          </w:p>
        </w:tc>
        <w:tc>
          <w:tcPr>
            <w:tcW w:w="1305" w:type="dxa"/>
            <w:vAlign w:val="center"/>
          </w:tcPr>
          <w:p w14:paraId="497DC3AE">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付款方式</w:t>
            </w:r>
          </w:p>
        </w:tc>
        <w:tc>
          <w:tcPr>
            <w:tcW w:w="7757" w:type="dxa"/>
            <w:tcBorders>
              <w:right w:val="single" w:color="000000" w:sz="4" w:space="0"/>
            </w:tcBorders>
            <w:vAlign w:val="center"/>
          </w:tcPr>
          <w:p w14:paraId="3F28B002">
            <w:pPr>
              <w:keepNext w:val="0"/>
              <w:keepLines w:val="0"/>
              <w:pageBreakBefore w:val="0"/>
              <w:widowControl/>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按照医院付款计划付款，本项目无预付款。</w:t>
            </w:r>
          </w:p>
        </w:tc>
      </w:tr>
      <w:tr w14:paraId="0C8467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6" w:hRule="atLeast"/>
        </w:trPr>
        <w:tc>
          <w:tcPr>
            <w:tcW w:w="704" w:type="dxa"/>
            <w:tcBorders>
              <w:top w:val="single" w:color="000000" w:sz="4" w:space="0"/>
              <w:left w:val="single" w:color="000000" w:sz="4" w:space="0"/>
            </w:tcBorders>
            <w:vAlign w:val="center"/>
          </w:tcPr>
          <w:p w14:paraId="37CF4831">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4</w:t>
            </w:r>
          </w:p>
        </w:tc>
        <w:tc>
          <w:tcPr>
            <w:tcW w:w="1305" w:type="dxa"/>
            <w:vAlign w:val="center"/>
          </w:tcPr>
          <w:p w14:paraId="660BF2EC">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rPr>
              <w:t>现场踏勘</w:t>
            </w:r>
          </w:p>
        </w:tc>
        <w:tc>
          <w:tcPr>
            <w:tcW w:w="7757" w:type="dxa"/>
            <w:tcBorders>
              <w:right w:val="single" w:color="000000" w:sz="4" w:space="0"/>
            </w:tcBorders>
            <w:vAlign w:val="center"/>
          </w:tcPr>
          <w:p w14:paraId="2DF2892F">
            <w:pPr>
              <w:keepNext w:val="0"/>
              <w:keepLines w:val="0"/>
              <w:pageBreakBefore w:val="0"/>
              <w:widowControl/>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val="en-US" w:eastAsia="zh-CN"/>
              </w:rPr>
              <w:t>本项目不专门组织</w:t>
            </w:r>
            <w:r>
              <w:rPr>
                <w:rFonts w:hint="default" w:ascii="Times New Roman" w:hAnsi="Times New Roman" w:eastAsia="方正仿宋_GBK" w:cs="Times New Roman"/>
                <w:sz w:val="24"/>
                <w:szCs w:val="24"/>
                <w:lang w:eastAsia="zh-CN"/>
              </w:rPr>
              <w:t>。</w:t>
            </w:r>
          </w:p>
        </w:tc>
      </w:tr>
      <w:tr w14:paraId="65911A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8" w:hRule="atLeast"/>
        </w:trPr>
        <w:tc>
          <w:tcPr>
            <w:tcW w:w="704" w:type="dxa"/>
            <w:tcBorders>
              <w:left w:val="single" w:color="000000" w:sz="4" w:space="0"/>
            </w:tcBorders>
            <w:vAlign w:val="center"/>
          </w:tcPr>
          <w:p w14:paraId="4C06482C">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val="en-US" w:eastAsia="zh-CN"/>
              </w:rPr>
              <w:t>5</w:t>
            </w:r>
          </w:p>
        </w:tc>
        <w:tc>
          <w:tcPr>
            <w:tcW w:w="1305" w:type="dxa"/>
            <w:vAlign w:val="center"/>
          </w:tcPr>
          <w:p w14:paraId="47C0F52D">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1"/>
                <w:szCs w:val="21"/>
              </w:rPr>
              <w:t>分包（转让）</w:t>
            </w:r>
          </w:p>
        </w:tc>
        <w:tc>
          <w:tcPr>
            <w:tcW w:w="7757" w:type="dxa"/>
            <w:tcBorders>
              <w:right w:val="single" w:color="000000" w:sz="4" w:space="0"/>
            </w:tcBorders>
            <w:vAlign w:val="center"/>
          </w:tcPr>
          <w:p w14:paraId="71ECC141">
            <w:pPr>
              <w:keepNext w:val="0"/>
              <w:keepLines w:val="0"/>
              <w:pageBreakBefore w:val="0"/>
              <w:widowControl/>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rPr>
              <w:t>不允许</w:t>
            </w:r>
            <w:r>
              <w:rPr>
                <w:rFonts w:hint="default" w:ascii="Times New Roman" w:hAnsi="Times New Roman" w:eastAsia="方正仿宋_GBK" w:cs="Times New Roman"/>
                <w:sz w:val="24"/>
                <w:szCs w:val="24"/>
                <w:lang w:eastAsia="zh-CN"/>
              </w:rPr>
              <w:t>。</w:t>
            </w:r>
          </w:p>
        </w:tc>
      </w:tr>
      <w:tr w14:paraId="5CBDB9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3" w:hRule="atLeast"/>
        </w:trPr>
        <w:tc>
          <w:tcPr>
            <w:tcW w:w="704" w:type="dxa"/>
            <w:tcBorders>
              <w:left w:val="single" w:color="000000" w:sz="4" w:space="0"/>
            </w:tcBorders>
            <w:vAlign w:val="center"/>
          </w:tcPr>
          <w:p w14:paraId="27011CE8">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val="en-US" w:eastAsia="zh-CN"/>
              </w:rPr>
              <w:t>6</w:t>
            </w:r>
          </w:p>
        </w:tc>
        <w:tc>
          <w:tcPr>
            <w:tcW w:w="1305" w:type="dxa"/>
            <w:vAlign w:val="center"/>
          </w:tcPr>
          <w:p w14:paraId="61693715">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联合投标</w:t>
            </w:r>
          </w:p>
        </w:tc>
        <w:tc>
          <w:tcPr>
            <w:tcW w:w="7757" w:type="dxa"/>
            <w:tcBorders>
              <w:right w:val="single" w:color="000000" w:sz="4" w:space="0"/>
            </w:tcBorders>
            <w:vAlign w:val="center"/>
          </w:tcPr>
          <w:p w14:paraId="41CBA847">
            <w:pPr>
              <w:keepNext w:val="0"/>
              <w:keepLines w:val="0"/>
              <w:pageBreakBefore w:val="0"/>
              <w:widowControl/>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rPr>
              <w:t>本项目不接受联合体投标</w:t>
            </w:r>
            <w:r>
              <w:rPr>
                <w:rFonts w:hint="default" w:ascii="Times New Roman" w:hAnsi="Times New Roman" w:eastAsia="方正仿宋_GBK" w:cs="Times New Roman"/>
                <w:sz w:val="24"/>
                <w:szCs w:val="24"/>
                <w:lang w:eastAsia="zh-CN"/>
              </w:rPr>
              <w:t>。</w:t>
            </w:r>
          </w:p>
        </w:tc>
      </w:tr>
      <w:tr w14:paraId="2E3E24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704" w:type="dxa"/>
            <w:tcBorders>
              <w:left w:val="single" w:color="000000" w:sz="4" w:space="0"/>
            </w:tcBorders>
            <w:vAlign w:val="center"/>
          </w:tcPr>
          <w:p w14:paraId="5FB523E9">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val="en-US" w:eastAsia="zh-CN"/>
              </w:rPr>
              <w:t>7</w:t>
            </w:r>
          </w:p>
        </w:tc>
        <w:tc>
          <w:tcPr>
            <w:tcW w:w="1305" w:type="dxa"/>
            <w:vAlign w:val="center"/>
          </w:tcPr>
          <w:p w14:paraId="61318DC5">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eastAsia="zh-CN"/>
              </w:rPr>
              <w:t>履约</w:t>
            </w:r>
            <w:r>
              <w:rPr>
                <w:rFonts w:hint="default" w:ascii="Times New Roman" w:hAnsi="Times New Roman" w:eastAsia="方正仿宋_GBK" w:cs="Times New Roman"/>
                <w:sz w:val="24"/>
                <w:szCs w:val="24"/>
                <w:lang w:val="en-US" w:eastAsia="zh-CN"/>
              </w:rPr>
              <w:t>及验收</w:t>
            </w:r>
            <w:r>
              <w:rPr>
                <w:rFonts w:hint="default" w:ascii="Times New Roman" w:hAnsi="Times New Roman" w:eastAsia="方正仿宋_GBK" w:cs="Times New Roman"/>
                <w:sz w:val="24"/>
                <w:szCs w:val="24"/>
                <w:lang w:eastAsia="zh-CN"/>
              </w:rPr>
              <w:t>方面</w:t>
            </w:r>
          </w:p>
        </w:tc>
        <w:tc>
          <w:tcPr>
            <w:tcW w:w="7757" w:type="dxa"/>
            <w:tcBorders>
              <w:right w:val="single" w:color="000000" w:sz="4" w:space="0"/>
            </w:tcBorders>
            <w:vAlign w:val="center"/>
          </w:tcPr>
          <w:p w14:paraId="555A9629">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kern w:val="2"/>
                <w:sz w:val="24"/>
                <w:szCs w:val="24"/>
                <w:lang w:val="en-US" w:eastAsia="zh-CN" w:bidi="ar-SA"/>
              </w:rPr>
              <w:t>（1）</w:t>
            </w:r>
            <w:r>
              <w:rPr>
                <w:rFonts w:hint="default" w:ascii="Times New Roman" w:hAnsi="Times New Roman" w:eastAsia="方正仿宋_GBK" w:cs="Times New Roman"/>
                <w:sz w:val="24"/>
                <w:szCs w:val="24"/>
              </w:rPr>
              <w:t>不允许总公</w:t>
            </w:r>
            <w:r>
              <w:rPr>
                <w:rFonts w:hint="default" w:ascii="Times New Roman" w:hAnsi="Times New Roman" w:eastAsia="方正仿宋_GBK" w:cs="Times New Roman"/>
                <w:kern w:val="2"/>
                <w:sz w:val="24"/>
                <w:szCs w:val="24"/>
                <w:lang w:val="en-US" w:eastAsia="zh-CN" w:bidi="ar-SA"/>
              </w:rPr>
              <w:t>司投标分公司履约或分公司投标总公司履约。</w:t>
            </w:r>
          </w:p>
          <w:p w14:paraId="4D6B7338">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kern w:val="2"/>
                <w:sz w:val="24"/>
                <w:szCs w:val="24"/>
                <w:lang w:val="en-US" w:eastAsia="zh-CN" w:bidi="ar-SA"/>
              </w:rPr>
              <w:t>（2）</w:t>
            </w:r>
            <w:r>
              <w:rPr>
                <w:rFonts w:hint="default" w:ascii="Times New Roman" w:hAnsi="Times New Roman" w:eastAsia="方正仿宋_GBK" w:cs="Times New Roman"/>
                <w:sz w:val="24"/>
                <w:szCs w:val="24"/>
              </w:rPr>
              <w:t>中标方履约验收不合格，本单位有权拒绝支付项目款</w:t>
            </w:r>
            <w:r>
              <w:rPr>
                <w:rFonts w:hint="default" w:ascii="Times New Roman" w:hAnsi="Times New Roman" w:eastAsia="方正仿宋_GBK" w:cs="Times New Roman"/>
                <w:sz w:val="24"/>
                <w:szCs w:val="24"/>
                <w:lang w:eastAsia="zh-CN"/>
              </w:rPr>
              <w:t>。</w:t>
            </w:r>
          </w:p>
          <w:p w14:paraId="1FBBA417">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ind w:left="0" w:leftChars="0" w:firstLine="0" w:firstLineChars="0"/>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val="en-US" w:eastAsia="zh-CN"/>
              </w:rPr>
              <w:t>（3）采购人有权邀请第三方进行验收，验收费用由中标人承担。</w:t>
            </w:r>
          </w:p>
        </w:tc>
      </w:tr>
      <w:tr w14:paraId="0E6579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704" w:type="dxa"/>
            <w:tcBorders>
              <w:left w:val="single" w:color="000000" w:sz="4" w:space="0"/>
            </w:tcBorders>
            <w:vAlign w:val="center"/>
          </w:tcPr>
          <w:p w14:paraId="616DFA38">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8</w:t>
            </w:r>
          </w:p>
        </w:tc>
        <w:tc>
          <w:tcPr>
            <w:tcW w:w="1305" w:type="dxa"/>
            <w:vAlign w:val="center"/>
          </w:tcPr>
          <w:p w14:paraId="278CCA04">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响应文件</w:t>
            </w:r>
            <w:r>
              <w:rPr>
                <w:rFonts w:hint="default" w:ascii="Times New Roman" w:hAnsi="Times New Roman" w:eastAsia="方正仿宋_GBK" w:cs="Times New Roman"/>
                <w:sz w:val="24"/>
                <w:szCs w:val="24"/>
              </w:rPr>
              <w:t>的编制要求</w:t>
            </w:r>
          </w:p>
        </w:tc>
        <w:tc>
          <w:tcPr>
            <w:tcW w:w="7757" w:type="dxa"/>
            <w:tcBorders>
              <w:right w:val="single" w:color="000000" w:sz="4" w:space="0"/>
            </w:tcBorders>
            <w:vAlign w:val="center"/>
          </w:tcPr>
          <w:p w14:paraId="607CF4A3">
            <w:pPr>
              <w:keepNext w:val="0"/>
              <w:keepLines w:val="0"/>
              <w:pageBreakBefore w:val="0"/>
              <w:widowControl/>
              <w:numPr>
                <w:ilvl w:val="0"/>
                <w:numId w:val="2"/>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响应文件按照附件内容进行编制，提交的所有证明文件及材料必须清晰、准确、真实，否则视为无效。</w:t>
            </w:r>
          </w:p>
          <w:p w14:paraId="0877BB99">
            <w:pPr>
              <w:keepNext w:val="0"/>
              <w:keepLines w:val="0"/>
              <w:pageBreakBefore w:val="0"/>
              <w:widowControl/>
              <w:numPr>
                <w:ilvl w:val="0"/>
                <w:numId w:val="2"/>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pacing w:val="-20"/>
                <w:sz w:val="24"/>
                <w:szCs w:val="24"/>
                <w:lang w:eastAsia="zh-CN"/>
              </w:rPr>
            </w:pPr>
            <w:r>
              <w:rPr>
                <w:rFonts w:hint="default" w:ascii="Times New Roman" w:hAnsi="Times New Roman" w:eastAsia="方正仿宋_GBK" w:cs="Times New Roman"/>
                <w:spacing w:val="-20"/>
                <w:sz w:val="24"/>
                <w:szCs w:val="24"/>
                <w:lang w:val="en-US" w:eastAsia="zh-CN"/>
              </w:rPr>
              <w:t>采购</w:t>
            </w:r>
            <w:r>
              <w:rPr>
                <w:rFonts w:hint="default" w:ascii="Times New Roman" w:hAnsi="Times New Roman" w:eastAsia="方正仿宋_GBK" w:cs="Times New Roman"/>
                <w:spacing w:val="-20"/>
                <w:sz w:val="24"/>
                <w:szCs w:val="24"/>
              </w:rPr>
              <w:t>文件中对</w:t>
            </w:r>
            <w:r>
              <w:rPr>
                <w:rFonts w:hint="default" w:ascii="Times New Roman" w:hAnsi="Times New Roman" w:eastAsia="方正仿宋_GBK" w:cs="Times New Roman"/>
                <w:spacing w:val="-20"/>
                <w:sz w:val="24"/>
                <w:szCs w:val="24"/>
                <w:lang w:val="en-US" w:eastAsia="zh-CN"/>
              </w:rPr>
              <w:t>响应</w:t>
            </w:r>
            <w:r>
              <w:rPr>
                <w:rFonts w:hint="default" w:ascii="Times New Roman" w:hAnsi="Times New Roman" w:eastAsia="方正仿宋_GBK" w:cs="Times New Roman"/>
                <w:spacing w:val="-20"/>
                <w:sz w:val="24"/>
                <w:szCs w:val="24"/>
              </w:rPr>
              <w:t>文件格式有要求的，应按格式逐项填写内容，不准有空项；无相应内容可填的项应填写“无 ”、 “没有相应指标 ”等明确的回答文字。</w:t>
            </w:r>
          </w:p>
          <w:p w14:paraId="4365D9E4">
            <w:pPr>
              <w:keepNext w:val="0"/>
              <w:keepLines w:val="0"/>
              <w:pageBreakBefore w:val="0"/>
              <w:widowControl/>
              <w:numPr>
                <w:ilvl w:val="0"/>
                <w:numId w:val="2"/>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color w:val="FF0000"/>
                <w:spacing w:val="-20"/>
                <w:sz w:val="24"/>
                <w:szCs w:val="24"/>
                <w:lang w:eastAsia="zh-CN"/>
              </w:rPr>
            </w:pPr>
            <w:r>
              <w:rPr>
                <w:rFonts w:hint="default" w:ascii="Times New Roman" w:hAnsi="Times New Roman" w:eastAsia="方正仿宋_GBK" w:cs="Times New Roman"/>
                <w:color w:val="FF0000"/>
                <w:spacing w:val="-20"/>
                <w:sz w:val="24"/>
                <w:szCs w:val="24"/>
                <w:lang w:val="en-US" w:eastAsia="zh-CN"/>
              </w:rPr>
              <w:t>响应文件</w:t>
            </w:r>
            <w:r>
              <w:rPr>
                <w:rFonts w:hint="default" w:ascii="Times New Roman" w:hAnsi="Times New Roman" w:eastAsia="方正仿宋_GBK" w:cs="Times New Roman"/>
                <w:color w:val="FF0000"/>
                <w:spacing w:val="-20"/>
                <w:sz w:val="24"/>
                <w:szCs w:val="24"/>
                <w:lang w:eastAsia="zh-CN"/>
              </w:rPr>
              <w:t>每一张都要盖公章，然后扫描为</w:t>
            </w:r>
            <w:r>
              <w:rPr>
                <w:rFonts w:hint="default" w:ascii="Times New Roman" w:hAnsi="Times New Roman" w:eastAsia="方正仿宋_GBK" w:cs="Times New Roman"/>
                <w:color w:val="FF0000"/>
                <w:spacing w:val="-20"/>
                <w:sz w:val="24"/>
                <w:szCs w:val="24"/>
                <w:lang w:val="en-US" w:eastAsia="zh-CN"/>
              </w:rPr>
              <w:t>PDF格式</w:t>
            </w:r>
            <w:r>
              <w:rPr>
                <w:rFonts w:hint="default" w:ascii="Times New Roman" w:hAnsi="Times New Roman" w:eastAsia="方正仿宋_GBK" w:cs="Times New Roman"/>
                <w:color w:val="FF0000"/>
                <w:spacing w:val="-20"/>
                <w:sz w:val="24"/>
                <w:szCs w:val="24"/>
                <w:lang w:eastAsia="zh-CN"/>
              </w:rPr>
              <w:t>上传，否则视为无效。</w:t>
            </w:r>
          </w:p>
          <w:p w14:paraId="795D6536">
            <w:pPr>
              <w:keepNext w:val="0"/>
              <w:keepLines w:val="0"/>
              <w:pageBreakBefore w:val="0"/>
              <w:widowControl/>
              <w:numPr>
                <w:ilvl w:val="0"/>
                <w:numId w:val="2"/>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color w:val="FF0000"/>
                <w:sz w:val="24"/>
                <w:szCs w:val="24"/>
                <w:lang w:val="en-US" w:eastAsia="zh-CN"/>
              </w:rPr>
              <w:t>中标人必须将纸质版响应文件原件</w:t>
            </w:r>
            <w:r>
              <w:rPr>
                <w:rFonts w:hint="eastAsia" w:ascii="Times New Roman" w:hAnsi="Times New Roman" w:eastAsia="方正仿宋_GBK" w:cs="Times New Roman"/>
                <w:color w:val="FF0000"/>
                <w:sz w:val="24"/>
                <w:szCs w:val="24"/>
                <w:lang w:val="en-US" w:eastAsia="zh-CN"/>
              </w:rPr>
              <w:t>装订后</w:t>
            </w:r>
            <w:r>
              <w:rPr>
                <w:rFonts w:hint="default" w:ascii="Times New Roman" w:hAnsi="Times New Roman" w:eastAsia="方正仿宋_GBK" w:cs="Times New Roman"/>
                <w:color w:val="FF0000"/>
                <w:sz w:val="24"/>
                <w:szCs w:val="24"/>
                <w:lang w:val="en-US" w:eastAsia="zh-CN"/>
              </w:rPr>
              <w:t>提交采购人留档。</w:t>
            </w:r>
          </w:p>
        </w:tc>
      </w:tr>
      <w:tr w14:paraId="3AECD0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9" w:hRule="atLeast"/>
        </w:trPr>
        <w:tc>
          <w:tcPr>
            <w:tcW w:w="704" w:type="dxa"/>
            <w:tcBorders>
              <w:left w:val="single" w:color="000000" w:sz="4" w:space="0"/>
            </w:tcBorders>
            <w:vAlign w:val="center"/>
          </w:tcPr>
          <w:p w14:paraId="643D1243">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val="en-US" w:eastAsia="zh-CN"/>
              </w:rPr>
              <w:t>9</w:t>
            </w:r>
          </w:p>
        </w:tc>
        <w:tc>
          <w:tcPr>
            <w:tcW w:w="1305" w:type="dxa"/>
            <w:vAlign w:val="center"/>
          </w:tcPr>
          <w:p w14:paraId="1B5C279E">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eastAsia="zh-CN"/>
              </w:rPr>
              <w:t>报价无效情形</w:t>
            </w:r>
          </w:p>
        </w:tc>
        <w:tc>
          <w:tcPr>
            <w:tcW w:w="7757" w:type="dxa"/>
            <w:tcBorders>
              <w:right w:val="single" w:color="000000" w:sz="4" w:space="0"/>
            </w:tcBorders>
            <w:vAlign w:val="center"/>
          </w:tcPr>
          <w:p w14:paraId="20BAC52D">
            <w:pPr>
              <w:keepNext w:val="0"/>
              <w:keepLines w:val="0"/>
              <w:pageBreakBefore w:val="0"/>
              <w:widowControl/>
              <w:numPr>
                <w:ilvl w:val="0"/>
                <w:numId w:val="3"/>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报价单价不得高于预算单价。</w:t>
            </w:r>
          </w:p>
          <w:p w14:paraId="6BEC07D0">
            <w:pPr>
              <w:keepNext w:val="0"/>
              <w:keepLines w:val="0"/>
              <w:pageBreakBefore w:val="0"/>
              <w:widowControl/>
              <w:numPr>
                <w:ilvl w:val="0"/>
                <w:numId w:val="3"/>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未按采购文件进行响应或上传响应文件。</w:t>
            </w:r>
          </w:p>
          <w:p w14:paraId="662DC21A">
            <w:pPr>
              <w:keepNext w:val="0"/>
              <w:keepLines w:val="0"/>
              <w:pageBreakBefore w:val="0"/>
              <w:widowControl/>
              <w:numPr>
                <w:ilvl w:val="0"/>
                <w:numId w:val="3"/>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pacing w:val="7"/>
                <w:sz w:val="24"/>
                <w:szCs w:val="24"/>
                <w:lang w:val="en-US" w:eastAsia="zh-CN"/>
              </w:rPr>
              <w:t>响应</w:t>
            </w:r>
            <w:r>
              <w:rPr>
                <w:rFonts w:hint="default" w:ascii="Times New Roman" w:hAnsi="Times New Roman" w:eastAsia="方正仿宋_GBK" w:cs="Times New Roman"/>
                <w:spacing w:val="7"/>
                <w:sz w:val="24"/>
                <w:szCs w:val="24"/>
              </w:rPr>
              <w:t>文件须对</w:t>
            </w:r>
            <w:r>
              <w:rPr>
                <w:rFonts w:hint="default" w:ascii="Times New Roman" w:hAnsi="Times New Roman" w:eastAsia="方正仿宋_GBK" w:cs="Times New Roman"/>
                <w:spacing w:val="7"/>
                <w:sz w:val="24"/>
                <w:szCs w:val="24"/>
                <w:lang w:val="en-US" w:eastAsia="zh-CN"/>
              </w:rPr>
              <w:t>采购</w:t>
            </w:r>
            <w:r>
              <w:rPr>
                <w:rFonts w:hint="default" w:ascii="Times New Roman" w:hAnsi="Times New Roman" w:eastAsia="方正仿宋_GBK" w:cs="Times New Roman"/>
                <w:spacing w:val="7"/>
                <w:sz w:val="24"/>
                <w:szCs w:val="24"/>
              </w:rPr>
              <w:t>文件中的内容做出实质性和完整的响应，否则其</w:t>
            </w:r>
            <w:r>
              <w:rPr>
                <w:rFonts w:hint="default" w:ascii="Times New Roman" w:hAnsi="Times New Roman" w:eastAsia="方正仿宋_GBK" w:cs="Times New Roman"/>
                <w:spacing w:val="7"/>
                <w:sz w:val="24"/>
                <w:szCs w:val="24"/>
                <w:lang w:val="en-US" w:eastAsia="zh-CN"/>
              </w:rPr>
              <w:t>响应</w:t>
            </w:r>
            <w:r>
              <w:rPr>
                <w:rFonts w:hint="default" w:ascii="Times New Roman" w:hAnsi="Times New Roman" w:eastAsia="方正仿宋_GBK" w:cs="Times New Roman"/>
                <w:spacing w:val="7"/>
                <w:sz w:val="24"/>
                <w:szCs w:val="24"/>
              </w:rPr>
              <w:t>将被视为无效</w:t>
            </w:r>
            <w:r>
              <w:rPr>
                <w:rFonts w:hint="default" w:ascii="Times New Roman" w:hAnsi="Times New Roman" w:eastAsia="方正仿宋_GBK" w:cs="Times New Roman"/>
                <w:spacing w:val="1"/>
                <w:sz w:val="24"/>
                <w:szCs w:val="24"/>
              </w:rPr>
              <w:t>投标。</w:t>
            </w:r>
          </w:p>
          <w:p w14:paraId="4B35F366">
            <w:pPr>
              <w:keepNext w:val="0"/>
              <w:keepLines w:val="0"/>
              <w:pageBreakBefore w:val="0"/>
              <w:widowControl/>
              <w:numPr>
                <w:ilvl w:val="0"/>
                <w:numId w:val="3"/>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eastAsia="zh-CN"/>
              </w:rPr>
              <w:t>投标人应仔细阅读竞价公告的所有内容，按公告的要求制作响应文件，并保证所提供全部资料的真实性，并作出实质性响应。评审时，</w:t>
            </w:r>
            <w:r>
              <w:rPr>
                <w:rFonts w:hint="eastAsia" w:ascii="Times New Roman" w:hAnsi="Times New Roman" w:eastAsia="方正仿宋_GBK" w:cs="Times New Roman"/>
                <w:sz w:val="24"/>
                <w:szCs w:val="24"/>
                <w:lang w:val="en-US" w:eastAsia="zh-CN"/>
              </w:rPr>
              <w:t>投标人</w:t>
            </w:r>
            <w:r>
              <w:rPr>
                <w:rFonts w:hint="default" w:ascii="Times New Roman" w:hAnsi="Times New Roman" w:eastAsia="方正仿宋_GBK" w:cs="Times New Roman"/>
                <w:sz w:val="24"/>
                <w:szCs w:val="24"/>
                <w:lang w:eastAsia="zh-CN"/>
              </w:rPr>
              <w:t>对竞价公告要求提供的</w:t>
            </w:r>
            <w:r>
              <w:rPr>
                <w:rFonts w:hint="eastAsia" w:ascii="Times New Roman" w:hAnsi="Times New Roman" w:eastAsia="方正仿宋_GBK" w:cs="Times New Roman"/>
                <w:sz w:val="24"/>
                <w:szCs w:val="24"/>
                <w:lang w:val="en-US" w:eastAsia="zh-CN"/>
              </w:rPr>
              <w:t>采购</w:t>
            </w:r>
            <w:r>
              <w:rPr>
                <w:rFonts w:hint="default" w:ascii="Times New Roman" w:hAnsi="Times New Roman" w:eastAsia="方正仿宋_GBK" w:cs="Times New Roman"/>
                <w:sz w:val="24"/>
                <w:szCs w:val="24"/>
                <w:lang w:eastAsia="zh-CN"/>
              </w:rPr>
              <w:t>文件缺项、不清晰或不真实，将评审为不符合。</w:t>
            </w:r>
          </w:p>
        </w:tc>
      </w:tr>
      <w:tr w14:paraId="37823C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0" w:hRule="atLeast"/>
        </w:trPr>
        <w:tc>
          <w:tcPr>
            <w:tcW w:w="704" w:type="dxa"/>
            <w:tcBorders>
              <w:left w:val="single" w:color="000000" w:sz="4" w:space="0"/>
            </w:tcBorders>
            <w:vAlign w:val="center"/>
          </w:tcPr>
          <w:p w14:paraId="2B03D3B4">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rPr>
            </w:pPr>
          </w:p>
          <w:p w14:paraId="25EC13D2">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10</w:t>
            </w:r>
          </w:p>
        </w:tc>
        <w:tc>
          <w:tcPr>
            <w:tcW w:w="1305" w:type="dxa"/>
            <w:vAlign w:val="center"/>
          </w:tcPr>
          <w:p w14:paraId="335A2BBA">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val="en-US" w:eastAsia="zh-CN"/>
              </w:rPr>
              <w:t>废标情形</w:t>
            </w:r>
          </w:p>
        </w:tc>
        <w:tc>
          <w:tcPr>
            <w:tcW w:w="7757" w:type="dxa"/>
            <w:tcBorders>
              <w:right w:val="single" w:color="000000" w:sz="4" w:space="0"/>
            </w:tcBorders>
            <w:vAlign w:val="center"/>
          </w:tcPr>
          <w:p w14:paraId="60258D1C">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pacing w:val="-6"/>
                <w:sz w:val="24"/>
                <w:szCs w:val="24"/>
              </w:rPr>
            </w:pPr>
            <w:r>
              <w:rPr>
                <w:rFonts w:hint="default" w:ascii="Times New Roman" w:hAnsi="Times New Roman" w:eastAsia="方正仿宋_GBK" w:cs="Times New Roman"/>
                <w:spacing w:val="-6"/>
                <w:sz w:val="24"/>
                <w:szCs w:val="24"/>
                <w:lang w:eastAsia="zh-CN"/>
              </w:rPr>
              <w:t>（</w:t>
            </w:r>
            <w:r>
              <w:rPr>
                <w:rFonts w:hint="default" w:ascii="Times New Roman" w:hAnsi="Times New Roman" w:eastAsia="方正仿宋_GBK" w:cs="Times New Roman"/>
                <w:spacing w:val="-6"/>
                <w:sz w:val="24"/>
                <w:szCs w:val="24"/>
                <w:lang w:val="en-US" w:eastAsia="zh-CN"/>
              </w:rPr>
              <w:t>1</w:t>
            </w:r>
            <w:r>
              <w:rPr>
                <w:rFonts w:hint="default" w:ascii="Times New Roman" w:hAnsi="Times New Roman" w:eastAsia="方正仿宋_GBK" w:cs="Times New Roman"/>
                <w:spacing w:val="-6"/>
                <w:sz w:val="24"/>
                <w:szCs w:val="24"/>
                <w:lang w:eastAsia="zh-CN"/>
              </w:rPr>
              <w:t>）</w:t>
            </w:r>
            <w:r>
              <w:rPr>
                <w:rFonts w:hint="default" w:ascii="Times New Roman" w:hAnsi="Times New Roman" w:eastAsia="方正仿宋_GBK" w:cs="Times New Roman"/>
                <w:spacing w:val="-6"/>
                <w:sz w:val="24"/>
                <w:szCs w:val="24"/>
              </w:rPr>
              <w:t>符合专业条件的供应商或者对招标文件作实质响应的供应商不足三家的；</w:t>
            </w:r>
          </w:p>
          <w:p w14:paraId="291775DE">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pacing w:val="7"/>
                <w:sz w:val="24"/>
                <w:szCs w:val="24"/>
              </w:rPr>
            </w:pPr>
            <w:r>
              <w:rPr>
                <w:rFonts w:hint="default" w:ascii="Times New Roman" w:hAnsi="Times New Roman" w:eastAsia="方正仿宋_GBK" w:cs="Times New Roman"/>
                <w:spacing w:val="7"/>
                <w:sz w:val="24"/>
                <w:szCs w:val="24"/>
                <w:lang w:eastAsia="zh-CN"/>
              </w:rPr>
              <w:t>（</w:t>
            </w:r>
            <w:r>
              <w:rPr>
                <w:rFonts w:hint="default" w:ascii="Times New Roman" w:hAnsi="Times New Roman" w:eastAsia="方正仿宋_GBK" w:cs="Times New Roman"/>
                <w:spacing w:val="7"/>
                <w:sz w:val="24"/>
                <w:szCs w:val="24"/>
                <w:lang w:val="en-US" w:eastAsia="zh-CN"/>
              </w:rPr>
              <w:t>2</w:t>
            </w:r>
            <w:r>
              <w:rPr>
                <w:rFonts w:hint="default" w:ascii="Times New Roman" w:hAnsi="Times New Roman" w:eastAsia="方正仿宋_GBK" w:cs="Times New Roman"/>
                <w:spacing w:val="7"/>
                <w:sz w:val="24"/>
                <w:szCs w:val="24"/>
                <w:lang w:eastAsia="zh-CN"/>
              </w:rPr>
              <w:t>）</w:t>
            </w:r>
            <w:r>
              <w:rPr>
                <w:rFonts w:hint="default" w:ascii="Times New Roman" w:hAnsi="Times New Roman" w:eastAsia="方正仿宋_GBK" w:cs="Times New Roman"/>
                <w:spacing w:val="7"/>
                <w:sz w:val="24"/>
                <w:szCs w:val="24"/>
              </w:rPr>
              <w:t>出现影响采购公正的违法、违规行为的；</w:t>
            </w:r>
          </w:p>
          <w:p w14:paraId="44CAB0E1">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pacing w:val="7"/>
                <w:sz w:val="24"/>
                <w:szCs w:val="24"/>
              </w:rPr>
            </w:pPr>
            <w:r>
              <w:rPr>
                <w:rFonts w:hint="default" w:ascii="Times New Roman" w:hAnsi="Times New Roman" w:eastAsia="方正仿宋_GBK" w:cs="Times New Roman"/>
                <w:spacing w:val="7"/>
                <w:sz w:val="24"/>
                <w:szCs w:val="24"/>
                <w:lang w:eastAsia="zh-CN"/>
              </w:rPr>
              <w:t>（</w:t>
            </w:r>
            <w:r>
              <w:rPr>
                <w:rFonts w:hint="default" w:ascii="Times New Roman" w:hAnsi="Times New Roman" w:eastAsia="方正仿宋_GBK" w:cs="Times New Roman"/>
                <w:spacing w:val="7"/>
                <w:sz w:val="24"/>
                <w:szCs w:val="24"/>
                <w:lang w:val="en-US" w:eastAsia="zh-CN"/>
              </w:rPr>
              <w:t>3</w:t>
            </w:r>
            <w:r>
              <w:rPr>
                <w:rFonts w:hint="default" w:ascii="Times New Roman" w:hAnsi="Times New Roman" w:eastAsia="方正仿宋_GBK" w:cs="Times New Roman"/>
                <w:spacing w:val="7"/>
                <w:sz w:val="24"/>
                <w:szCs w:val="24"/>
                <w:lang w:eastAsia="zh-CN"/>
              </w:rPr>
              <w:t>）</w:t>
            </w:r>
            <w:r>
              <w:rPr>
                <w:rFonts w:hint="default" w:ascii="Times New Roman" w:hAnsi="Times New Roman" w:eastAsia="方正仿宋_GBK" w:cs="Times New Roman"/>
                <w:spacing w:val="7"/>
                <w:sz w:val="24"/>
                <w:szCs w:val="24"/>
              </w:rPr>
              <w:t>投标人的报价均超过了采购预算，采购人不能支付的；</w:t>
            </w:r>
          </w:p>
          <w:p w14:paraId="2EBB6C34">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ind w:left="0" w:leftChars="0" w:firstLine="0" w:firstLineChars="0"/>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pacing w:val="7"/>
                <w:sz w:val="24"/>
                <w:szCs w:val="24"/>
                <w:lang w:eastAsia="zh-CN"/>
              </w:rPr>
              <w:t>（</w:t>
            </w:r>
            <w:r>
              <w:rPr>
                <w:rFonts w:hint="default" w:ascii="Times New Roman" w:hAnsi="Times New Roman" w:eastAsia="方正仿宋_GBK" w:cs="Times New Roman"/>
                <w:spacing w:val="7"/>
                <w:sz w:val="24"/>
                <w:szCs w:val="24"/>
                <w:lang w:val="en-US" w:eastAsia="zh-CN"/>
              </w:rPr>
              <w:t>4</w:t>
            </w:r>
            <w:r>
              <w:rPr>
                <w:rFonts w:hint="default" w:ascii="Times New Roman" w:hAnsi="Times New Roman" w:eastAsia="方正仿宋_GBK" w:cs="Times New Roman"/>
                <w:spacing w:val="7"/>
                <w:sz w:val="24"/>
                <w:szCs w:val="24"/>
                <w:lang w:eastAsia="zh-CN"/>
              </w:rPr>
              <w:t>）</w:t>
            </w:r>
            <w:r>
              <w:rPr>
                <w:rFonts w:hint="default" w:ascii="Times New Roman" w:hAnsi="Times New Roman" w:eastAsia="方正仿宋_GBK" w:cs="Times New Roman"/>
                <w:spacing w:val="7"/>
                <w:sz w:val="24"/>
                <w:szCs w:val="24"/>
              </w:rPr>
              <w:t>因重大变故，采购任务取消的。</w:t>
            </w:r>
          </w:p>
        </w:tc>
      </w:tr>
      <w:tr w14:paraId="483070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85" w:hRule="atLeast"/>
        </w:trPr>
        <w:tc>
          <w:tcPr>
            <w:tcW w:w="704" w:type="dxa"/>
            <w:tcBorders>
              <w:left w:val="single" w:color="000000" w:sz="4" w:space="0"/>
            </w:tcBorders>
            <w:vAlign w:val="center"/>
          </w:tcPr>
          <w:p w14:paraId="0B7EB9FA">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11</w:t>
            </w:r>
          </w:p>
        </w:tc>
        <w:tc>
          <w:tcPr>
            <w:tcW w:w="1305" w:type="dxa"/>
            <w:vAlign w:val="center"/>
          </w:tcPr>
          <w:p w14:paraId="630D1BB1">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补充内容</w:t>
            </w:r>
          </w:p>
        </w:tc>
        <w:tc>
          <w:tcPr>
            <w:tcW w:w="7757" w:type="dxa"/>
            <w:tcBorders>
              <w:right w:val="single" w:color="000000" w:sz="4" w:space="0"/>
            </w:tcBorders>
            <w:vAlign w:val="center"/>
          </w:tcPr>
          <w:p w14:paraId="0617BF73">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kern w:val="2"/>
                <w:sz w:val="24"/>
                <w:szCs w:val="24"/>
                <w:lang w:val="en-US" w:eastAsia="zh-CN" w:bidi="ar-SA"/>
              </w:rPr>
              <w:t>（1）</w:t>
            </w:r>
            <w:r>
              <w:rPr>
                <w:rFonts w:hint="default" w:ascii="Times New Roman" w:hAnsi="Times New Roman" w:eastAsia="方正仿宋_GBK" w:cs="Times New Roman"/>
                <w:sz w:val="24"/>
                <w:szCs w:val="24"/>
              </w:rPr>
              <w:t>企业负责人为同一人或者存在直接控股、管理关系的不同投标人，不得参加同一合同项下的政府采购活动</w:t>
            </w:r>
            <w:r>
              <w:rPr>
                <w:rFonts w:hint="eastAsia" w:ascii="Times New Roman" w:hAnsi="Times New Roman" w:eastAsia="方正仿宋_GBK" w:cs="Times New Roman"/>
                <w:sz w:val="24"/>
                <w:szCs w:val="24"/>
                <w:lang w:eastAsia="zh-CN"/>
              </w:rPr>
              <w:t>。</w:t>
            </w:r>
          </w:p>
          <w:p w14:paraId="22C31DD6">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kern w:val="2"/>
                <w:sz w:val="24"/>
                <w:szCs w:val="24"/>
                <w:lang w:val="en-US" w:eastAsia="zh-CN" w:bidi="ar-SA"/>
              </w:rPr>
              <w:t>（2）</w:t>
            </w:r>
            <w:r>
              <w:rPr>
                <w:rFonts w:hint="eastAsia" w:ascii="Times New Roman" w:hAnsi="Times New Roman" w:eastAsia="方正仿宋_GBK" w:cs="Times New Roman"/>
                <w:kern w:val="2"/>
                <w:sz w:val="24"/>
                <w:szCs w:val="24"/>
                <w:lang w:val="en-US" w:eastAsia="zh-CN" w:bidi="ar-SA"/>
              </w:rPr>
              <w:t>投标人</w:t>
            </w:r>
            <w:r>
              <w:rPr>
                <w:rFonts w:hint="default" w:ascii="Times New Roman" w:hAnsi="Times New Roman" w:eastAsia="方正仿宋_GBK" w:cs="Times New Roman"/>
                <w:kern w:val="2"/>
                <w:sz w:val="24"/>
                <w:szCs w:val="24"/>
                <w:lang w:val="en-US" w:eastAsia="zh-CN" w:bidi="ar-SA"/>
              </w:rPr>
              <w:t>在投标前要仔细核定采购</w:t>
            </w:r>
            <w:r>
              <w:rPr>
                <w:rFonts w:hint="eastAsia" w:ascii="Times New Roman" w:hAnsi="Times New Roman" w:eastAsia="方正仿宋_GBK" w:cs="Times New Roman"/>
                <w:kern w:val="2"/>
                <w:sz w:val="24"/>
                <w:szCs w:val="24"/>
                <w:lang w:val="en-US" w:eastAsia="zh-CN" w:bidi="ar-SA"/>
              </w:rPr>
              <w:t>文件</w:t>
            </w:r>
            <w:r>
              <w:rPr>
                <w:rFonts w:hint="default" w:ascii="Times New Roman" w:hAnsi="Times New Roman" w:eastAsia="方正仿宋_GBK" w:cs="Times New Roman"/>
                <w:kern w:val="2"/>
                <w:sz w:val="24"/>
                <w:szCs w:val="24"/>
                <w:lang w:val="en-US" w:eastAsia="zh-CN" w:bidi="ar-SA"/>
              </w:rPr>
              <w:t>要求，评估自身能力，严禁恶意低价、不按要求报价，中标后弃标的情况发生</w:t>
            </w:r>
            <w:r>
              <w:rPr>
                <w:rFonts w:hint="eastAsia" w:ascii="Times New Roman" w:hAnsi="Times New Roman" w:eastAsia="方正仿宋_GBK" w:cs="Times New Roman"/>
                <w:kern w:val="2"/>
                <w:sz w:val="24"/>
                <w:szCs w:val="24"/>
                <w:lang w:val="en-US" w:eastAsia="zh-CN" w:bidi="ar-SA"/>
              </w:rPr>
              <w:t>。</w:t>
            </w:r>
          </w:p>
          <w:p w14:paraId="2F0206D7">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default"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w:t>
            </w:r>
            <w:r>
              <w:rPr>
                <w:rFonts w:hint="eastAsia" w:ascii="Times New Roman" w:hAnsi="Times New Roman" w:eastAsia="方正仿宋_GBK" w:cs="Times New Roman"/>
                <w:sz w:val="24"/>
                <w:szCs w:val="24"/>
                <w:lang w:val="en-US" w:eastAsia="zh-CN"/>
              </w:rPr>
              <w:t>3</w:t>
            </w:r>
            <w:r>
              <w:rPr>
                <w:rFonts w:hint="eastAsia" w:ascii="Times New Roman" w:hAnsi="Times New Roman" w:eastAsia="方正仿宋_GBK" w:cs="Times New Roman"/>
                <w:sz w:val="24"/>
                <w:szCs w:val="24"/>
                <w:lang w:eastAsia="zh-CN"/>
              </w:rPr>
              <w:t>）</w:t>
            </w:r>
            <w:r>
              <w:rPr>
                <w:rFonts w:hint="default" w:ascii="Times New Roman" w:hAnsi="Times New Roman" w:eastAsia="方正仿宋_GBK" w:cs="Times New Roman"/>
                <w:sz w:val="24"/>
                <w:szCs w:val="24"/>
                <w:lang w:eastAsia="zh-CN"/>
              </w:rPr>
              <w:t>本项目实行不见面开标。因各种原因造成无法竞价或竞价失败等后果由</w:t>
            </w:r>
            <w:r>
              <w:rPr>
                <w:rFonts w:hint="eastAsia" w:ascii="Times New Roman" w:hAnsi="Times New Roman" w:eastAsia="方正仿宋_GBK" w:cs="Times New Roman"/>
                <w:sz w:val="24"/>
                <w:szCs w:val="24"/>
                <w:lang w:val="en-US" w:eastAsia="zh-CN"/>
              </w:rPr>
              <w:t>投标人</w:t>
            </w:r>
            <w:r>
              <w:rPr>
                <w:rFonts w:hint="default" w:ascii="Times New Roman" w:hAnsi="Times New Roman" w:eastAsia="方正仿宋_GBK" w:cs="Times New Roman"/>
                <w:sz w:val="24"/>
                <w:szCs w:val="24"/>
                <w:lang w:eastAsia="zh-CN"/>
              </w:rPr>
              <w:t>自行承担。</w:t>
            </w:r>
          </w:p>
          <w:p w14:paraId="0AFAC1BC">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kern w:val="2"/>
                <w:sz w:val="24"/>
                <w:szCs w:val="24"/>
                <w:lang w:val="en-US" w:eastAsia="zh-CN" w:bidi="ar-SA"/>
              </w:rPr>
              <w:t>（</w:t>
            </w:r>
            <w:r>
              <w:rPr>
                <w:rFonts w:hint="eastAsia" w:ascii="Times New Roman" w:hAnsi="Times New Roman" w:eastAsia="方正仿宋_GBK" w:cs="Times New Roman"/>
                <w:kern w:val="2"/>
                <w:sz w:val="24"/>
                <w:szCs w:val="24"/>
                <w:lang w:val="en-US" w:eastAsia="zh-CN" w:bidi="ar-SA"/>
              </w:rPr>
              <w:t>4</w:t>
            </w:r>
            <w:r>
              <w:rPr>
                <w:rFonts w:hint="default" w:ascii="Times New Roman" w:hAnsi="Times New Roman" w:eastAsia="方正仿宋_GBK" w:cs="Times New Roman"/>
                <w:kern w:val="2"/>
                <w:sz w:val="24"/>
                <w:szCs w:val="24"/>
                <w:lang w:val="en-US" w:eastAsia="zh-CN" w:bidi="ar-SA"/>
              </w:rPr>
              <w:t>）</w:t>
            </w:r>
            <w:r>
              <w:rPr>
                <w:rFonts w:hint="default" w:ascii="Times New Roman" w:hAnsi="Times New Roman" w:eastAsia="方正仿宋_GBK" w:cs="Times New Roman"/>
                <w:sz w:val="24"/>
                <w:szCs w:val="24"/>
              </w:rPr>
              <w:t>中标后在</w:t>
            </w:r>
            <w:r>
              <w:rPr>
                <w:rFonts w:hint="eastAsia" w:ascii="Times New Roman" w:hAnsi="Times New Roman" w:eastAsia="方正仿宋_GBK" w:cs="Times New Roman"/>
                <w:sz w:val="24"/>
                <w:szCs w:val="24"/>
                <w:lang w:val="en-US" w:eastAsia="zh-CN"/>
              </w:rPr>
              <w:t>履约</w:t>
            </w:r>
            <w:r>
              <w:rPr>
                <w:rFonts w:hint="default" w:ascii="Times New Roman" w:hAnsi="Times New Roman" w:eastAsia="方正仿宋_GBK" w:cs="Times New Roman"/>
                <w:sz w:val="24"/>
                <w:szCs w:val="24"/>
              </w:rPr>
              <w:t>过程中因场地不熟悉导致破坏采购</w:t>
            </w:r>
            <w:r>
              <w:rPr>
                <w:rFonts w:hint="eastAsia" w:ascii="Times New Roman" w:hAnsi="Times New Roman" w:eastAsia="方正仿宋_GBK" w:cs="Times New Roman"/>
                <w:sz w:val="24"/>
                <w:szCs w:val="24"/>
                <w:lang w:val="en-US" w:eastAsia="zh-CN"/>
              </w:rPr>
              <w:t>任</w:t>
            </w:r>
            <w:r>
              <w:rPr>
                <w:rFonts w:hint="default" w:ascii="Times New Roman" w:hAnsi="Times New Roman" w:eastAsia="方正仿宋_GBK" w:cs="Times New Roman"/>
                <w:sz w:val="24"/>
                <w:szCs w:val="24"/>
              </w:rPr>
              <w:t>完好的设施设备，中标</w:t>
            </w:r>
            <w:r>
              <w:rPr>
                <w:rFonts w:hint="eastAsia" w:ascii="Times New Roman" w:hAnsi="Times New Roman" w:eastAsia="方正仿宋_GBK" w:cs="Times New Roman"/>
                <w:sz w:val="24"/>
                <w:szCs w:val="24"/>
                <w:lang w:val="en-US" w:eastAsia="zh-CN"/>
              </w:rPr>
              <w:t>人</w:t>
            </w:r>
            <w:r>
              <w:rPr>
                <w:rFonts w:hint="default" w:ascii="Times New Roman" w:hAnsi="Times New Roman" w:eastAsia="方正仿宋_GBK" w:cs="Times New Roman"/>
                <w:sz w:val="24"/>
                <w:szCs w:val="24"/>
              </w:rPr>
              <w:t>承</w:t>
            </w:r>
            <w:r>
              <w:rPr>
                <w:rFonts w:hint="default" w:ascii="Times New Roman" w:hAnsi="Times New Roman" w:eastAsia="方正仿宋_GBK" w:cs="Times New Roman"/>
                <w:kern w:val="2"/>
                <w:sz w:val="24"/>
                <w:szCs w:val="24"/>
                <w:lang w:val="en-US" w:eastAsia="zh-CN" w:bidi="ar-SA"/>
              </w:rPr>
              <w:t>担相应责任。</w:t>
            </w:r>
          </w:p>
          <w:p w14:paraId="3E305EED">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kern w:val="2"/>
                <w:sz w:val="24"/>
                <w:szCs w:val="24"/>
                <w:lang w:val="en-US" w:eastAsia="zh-CN" w:bidi="ar-SA"/>
              </w:rPr>
              <w:t>（</w:t>
            </w:r>
            <w:r>
              <w:rPr>
                <w:rFonts w:hint="eastAsia" w:ascii="Times New Roman" w:hAnsi="Times New Roman" w:eastAsia="方正仿宋_GBK" w:cs="Times New Roman"/>
                <w:kern w:val="2"/>
                <w:sz w:val="24"/>
                <w:szCs w:val="24"/>
                <w:lang w:val="en-US" w:eastAsia="zh-CN" w:bidi="ar-SA"/>
              </w:rPr>
              <w:t>5</w:t>
            </w:r>
            <w:r>
              <w:rPr>
                <w:rFonts w:hint="default" w:ascii="Times New Roman" w:hAnsi="Times New Roman" w:eastAsia="方正仿宋_GBK" w:cs="Times New Roman"/>
                <w:kern w:val="2"/>
                <w:sz w:val="24"/>
                <w:szCs w:val="24"/>
                <w:lang w:val="en-US" w:eastAsia="zh-CN" w:bidi="ar-SA"/>
              </w:rPr>
              <w:t>）因</w:t>
            </w:r>
            <w:r>
              <w:rPr>
                <w:rFonts w:hint="eastAsia" w:ascii="Times New Roman" w:hAnsi="Times New Roman" w:eastAsia="方正仿宋_GBK" w:cs="Times New Roman"/>
                <w:kern w:val="2"/>
                <w:sz w:val="24"/>
                <w:szCs w:val="24"/>
                <w:lang w:val="en-US" w:eastAsia="zh-CN" w:bidi="ar-SA"/>
              </w:rPr>
              <w:t>中标人</w:t>
            </w:r>
            <w:r>
              <w:rPr>
                <w:rFonts w:hint="default" w:ascii="Times New Roman" w:hAnsi="Times New Roman" w:eastAsia="方正仿宋_GBK" w:cs="Times New Roman"/>
                <w:kern w:val="2"/>
                <w:sz w:val="24"/>
                <w:szCs w:val="24"/>
                <w:lang w:val="en-US" w:eastAsia="zh-CN" w:bidi="ar-SA"/>
              </w:rPr>
              <w:t>服务质量问题造成设备损坏、安全隐患等，</w:t>
            </w:r>
            <w:r>
              <w:rPr>
                <w:rFonts w:hint="eastAsia" w:ascii="Times New Roman" w:hAnsi="Times New Roman" w:eastAsia="方正仿宋_GBK" w:cs="Times New Roman"/>
                <w:kern w:val="2"/>
                <w:sz w:val="24"/>
                <w:szCs w:val="24"/>
                <w:lang w:val="en-US" w:eastAsia="zh-CN" w:bidi="ar-SA"/>
              </w:rPr>
              <w:t>中标人</w:t>
            </w:r>
            <w:r>
              <w:rPr>
                <w:rFonts w:hint="default" w:ascii="Times New Roman" w:hAnsi="Times New Roman" w:eastAsia="方正仿宋_GBK" w:cs="Times New Roman"/>
                <w:kern w:val="2"/>
                <w:sz w:val="24"/>
                <w:szCs w:val="24"/>
                <w:lang w:val="en-US" w:eastAsia="zh-CN" w:bidi="ar-SA"/>
              </w:rPr>
              <w:t>需承担全部的责任</w:t>
            </w:r>
            <w:r>
              <w:rPr>
                <w:rFonts w:hint="eastAsia" w:ascii="Times New Roman" w:hAnsi="Times New Roman" w:eastAsia="方正仿宋_GBK" w:cs="Times New Roman"/>
                <w:kern w:val="2"/>
                <w:sz w:val="24"/>
                <w:szCs w:val="24"/>
                <w:lang w:val="en-US" w:eastAsia="zh-CN" w:bidi="ar-SA"/>
              </w:rPr>
              <w:t>以及</w:t>
            </w:r>
            <w:r>
              <w:rPr>
                <w:rFonts w:hint="default" w:ascii="Times New Roman" w:hAnsi="Times New Roman" w:eastAsia="方正仿宋_GBK" w:cs="Times New Roman"/>
                <w:kern w:val="2"/>
                <w:sz w:val="24"/>
                <w:szCs w:val="24"/>
                <w:lang w:val="en-US" w:eastAsia="zh-CN" w:bidi="ar-SA"/>
              </w:rPr>
              <w:t>所有损失费用。</w:t>
            </w:r>
          </w:p>
          <w:p w14:paraId="42F9E5A1">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eastAsia" w:ascii="Times New Roman" w:hAnsi="Times New Roman" w:eastAsia="方正仿宋_GBK" w:cs="Times New Roman"/>
                <w:kern w:val="2"/>
                <w:sz w:val="24"/>
                <w:szCs w:val="24"/>
                <w:lang w:val="en-US" w:eastAsia="zh-CN" w:bidi="ar-SA"/>
              </w:rPr>
            </w:pPr>
            <w:r>
              <w:rPr>
                <w:rFonts w:hint="eastAsia" w:ascii="Times New Roman" w:hAnsi="Times New Roman" w:eastAsia="方正仿宋_GBK" w:cs="Times New Roman"/>
                <w:kern w:val="2"/>
                <w:sz w:val="24"/>
                <w:szCs w:val="24"/>
                <w:lang w:val="en-US" w:eastAsia="zh-CN" w:bidi="ar-SA"/>
              </w:rPr>
              <w:t>（6）质保期内出现质量问题，中标方须免费修复，不再另行计费。因为质量问题造成人员伤亡，中标方承担全部责任。</w:t>
            </w:r>
          </w:p>
          <w:p w14:paraId="0FB495DE">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ind w:left="0" w:leftChars="0" w:firstLine="0" w:firstLineChars="0"/>
              <w:jc w:val="left"/>
              <w:textAlignment w:val="auto"/>
              <w:rPr>
                <w:rFonts w:hint="eastAsia" w:ascii="Times New Roman" w:hAnsi="Times New Roman" w:eastAsia="方正仿宋_GBK" w:cs="Times New Roman"/>
                <w:kern w:val="2"/>
                <w:sz w:val="24"/>
                <w:szCs w:val="24"/>
                <w:lang w:val="en-US" w:eastAsia="zh-CN" w:bidi="ar-SA"/>
              </w:rPr>
            </w:pPr>
            <w:r>
              <w:rPr>
                <w:rFonts w:hint="eastAsia" w:ascii="Times New Roman" w:hAnsi="Times New Roman" w:eastAsia="方正仿宋_GBK" w:cs="Times New Roman"/>
                <w:kern w:val="2"/>
                <w:sz w:val="24"/>
                <w:szCs w:val="24"/>
                <w:lang w:val="en-US" w:eastAsia="zh-CN" w:bidi="ar-SA"/>
              </w:rPr>
              <w:t>（7）在履约期间产生的一切安全事故、罚款及连带责任全额由中标方承担。</w:t>
            </w:r>
          </w:p>
          <w:p w14:paraId="5A714419">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eastAsia" w:ascii="Times New Roman" w:hAnsi="Times New Roman" w:eastAsia="方正仿宋_GBK" w:cs="Times New Roman"/>
                <w:kern w:val="2"/>
                <w:sz w:val="24"/>
                <w:szCs w:val="24"/>
                <w:lang w:val="en-US" w:eastAsia="zh-CN" w:bidi="ar-SA"/>
              </w:rPr>
            </w:pPr>
            <w:r>
              <w:rPr>
                <w:rFonts w:hint="eastAsia" w:hAnsi="Times New Roman" w:eastAsia="方正仿宋_GBK" w:cs="Times New Roman"/>
                <w:kern w:val="2"/>
                <w:sz w:val="24"/>
                <w:szCs w:val="24"/>
                <w:lang w:val="en-US" w:eastAsia="zh-CN" w:bidi="ar-SA"/>
              </w:rPr>
              <w:t>（</w:t>
            </w:r>
            <w:r>
              <w:rPr>
                <w:rFonts w:hint="eastAsia" w:ascii="Times New Roman" w:hAnsi="Times New Roman" w:eastAsia="方正仿宋_GBK" w:cs="Times New Roman"/>
                <w:kern w:val="2"/>
                <w:sz w:val="24"/>
                <w:szCs w:val="24"/>
                <w:lang w:val="en-US" w:eastAsia="zh-CN" w:bidi="ar-SA"/>
              </w:rPr>
              <w:t>8）货物要符合采购清单中要求的规格、型号，质量严禁以次充好。</w:t>
            </w:r>
          </w:p>
          <w:p w14:paraId="65B3FB1A">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eastAsia" w:ascii="Times New Roman" w:hAnsi="Times New Roman" w:eastAsia="方正仿宋_GBK" w:cs="Times New Roman"/>
                <w:color w:val="0000FF"/>
                <w:kern w:val="2"/>
                <w:sz w:val="24"/>
                <w:szCs w:val="24"/>
                <w:lang w:val="en-US" w:eastAsia="zh-CN" w:bidi="ar-SA"/>
              </w:rPr>
            </w:pPr>
            <w:r>
              <w:rPr>
                <w:rFonts w:hint="eastAsia" w:ascii="Times New Roman" w:hAnsi="Times New Roman" w:eastAsia="方正仿宋_GBK" w:cs="Times New Roman"/>
                <w:kern w:val="2"/>
                <w:sz w:val="24"/>
                <w:szCs w:val="24"/>
                <w:lang w:val="en-US" w:eastAsia="zh-CN" w:bidi="ar-SA"/>
              </w:rPr>
              <w:t>（</w:t>
            </w:r>
            <w:r>
              <w:rPr>
                <w:rFonts w:hint="eastAsia" w:ascii="Times New Roman" w:hAnsi="Times New Roman" w:eastAsia="方正仿宋_GBK" w:cs="Times New Roman"/>
                <w:color w:val="0000FF"/>
                <w:kern w:val="2"/>
                <w:sz w:val="24"/>
                <w:szCs w:val="24"/>
                <w:lang w:val="en-US" w:eastAsia="zh-CN" w:bidi="ar-SA"/>
              </w:rPr>
              <w:t>9）本项目不接受快递、物流送货，由中标方送达供货地点。</w:t>
            </w:r>
          </w:p>
          <w:p w14:paraId="68FA573B">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eastAsia" w:ascii="Times New Roman" w:hAnsi="Times New Roman" w:eastAsia="方正仿宋_GBK" w:cs="Times New Roman"/>
                <w:kern w:val="2"/>
                <w:sz w:val="24"/>
                <w:szCs w:val="24"/>
                <w:lang w:val="en-US" w:eastAsia="zh-CN" w:bidi="ar-SA"/>
              </w:rPr>
            </w:pPr>
            <w:r>
              <w:rPr>
                <w:rFonts w:hint="eastAsia" w:ascii="Times New Roman" w:hAnsi="Times New Roman" w:eastAsia="方正仿宋_GBK" w:cs="Times New Roman"/>
                <w:kern w:val="2"/>
                <w:sz w:val="24"/>
                <w:szCs w:val="24"/>
                <w:lang w:val="en-US" w:eastAsia="zh-CN" w:bidi="ar-SA"/>
              </w:rPr>
              <w:t>（10）货物的包装应适于长途运输和反复装卸，并且中标人应根据货物不同的特性和要求采取防潮、防雨、防锈、防震、防腐等保护措施，以保证货物安全无损地到达采购人指定地点。中标人将承担因包装不当导致交付的合同标的物受损的责任。</w:t>
            </w:r>
          </w:p>
          <w:p w14:paraId="609E75F1">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eastAsia" w:ascii="Times New Roman" w:hAnsi="Times New Roman" w:eastAsia="方正仿宋_GBK" w:cs="Times New Roman"/>
                <w:kern w:val="2"/>
                <w:sz w:val="24"/>
                <w:szCs w:val="24"/>
                <w:lang w:val="en-US" w:eastAsia="zh-CN" w:bidi="ar-SA"/>
              </w:rPr>
            </w:pPr>
            <w:r>
              <w:rPr>
                <w:rFonts w:hint="eastAsia" w:ascii="Times New Roman" w:hAnsi="Times New Roman" w:eastAsia="方正仿宋_GBK" w:cs="Times New Roman"/>
                <w:kern w:val="2"/>
                <w:sz w:val="24"/>
                <w:szCs w:val="24"/>
                <w:lang w:val="en-US" w:eastAsia="zh-CN" w:bidi="ar-SA"/>
              </w:rPr>
              <w:t>（11）</w:t>
            </w:r>
            <w:r>
              <w:rPr>
                <w:rFonts w:hint="eastAsia" w:ascii="Times New Roman" w:hAnsi="Times New Roman" w:eastAsia="方正仿宋_GBK" w:cs="Times New Roman"/>
                <w:spacing w:val="-20"/>
                <w:kern w:val="2"/>
                <w:sz w:val="24"/>
                <w:szCs w:val="24"/>
                <w:lang w:val="en-US" w:eastAsia="zh-CN" w:bidi="ar-SA"/>
              </w:rPr>
              <w:t>中标人在交付产品的同时需向采购方提供有关货物的附随资料，包括但不限于：商品目录、安装图纸、使用说明书、质量证明及其他技术资料(如有)。</w:t>
            </w:r>
          </w:p>
          <w:p w14:paraId="6F7873D9">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eastAsia" w:ascii="Times New Roman" w:hAnsi="Times New Roman" w:eastAsia="方正仿宋_GBK" w:cs="Times New Roman"/>
                <w:kern w:val="2"/>
                <w:sz w:val="24"/>
                <w:szCs w:val="24"/>
                <w:lang w:val="en-US" w:eastAsia="zh-CN" w:bidi="ar-SA"/>
              </w:rPr>
            </w:pPr>
            <w:r>
              <w:rPr>
                <w:rFonts w:hint="eastAsia" w:ascii="Times New Roman" w:hAnsi="Times New Roman" w:eastAsia="方正仿宋_GBK" w:cs="Times New Roman"/>
                <w:kern w:val="2"/>
                <w:sz w:val="24"/>
                <w:szCs w:val="24"/>
                <w:lang w:val="en-US" w:eastAsia="zh-CN" w:bidi="ar-SA"/>
              </w:rPr>
              <w:t>（12）中标人所送物品中，出现品种、品牌、规格、颜色等其它不符合要求时，应及时给予更换。</w:t>
            </w:r>
          </w:p>
          <w:p w14:paraId="4192A1CA">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default" w:ascii="Times New Roman" w:hAnsi="Times New Roman" w:eastAsia="方正仿宋_GBK" w:cs="Times New Roman"/>
                <w:kern w:val="2"/>
                <w:sz w:val="24"/>
                <w:szCs w:val="24"/>
                <w:lang w:val="en-US" w:eastAsia="zh-CN" w:bidi="ar-SA"/>
              </w:rPr>
            </w:pPr>
            <w:r>
              <w:rPr>
                <w:rFonts w:hint="eastAsia" w:ascii="Times New Roman" w:hAnsi="Times New Roman" w:eastAsia="方正仿宋_GBK" w:cs="Times New Roman"/>
                <w:color w:val="FF0000"/>
                <w:spacing w:val="-20"/>
                <w:kern w:val="2"/>
                <w:sz w:val="24"/>
                <w:szCs w:val="24"/>
                <w:lang w:val="en-US" w:eastAsia="zh-CN" w:bidi="ar-SA"/>
              </w:rPr>
              <w:t>（13）响应文件中的“签字”是指“手写签字”。</w:t>
            </w:r>
          </w:p>
        </w:tc>
      </w:tr>
      <w:tr w14:paraId="040301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30" w:hRule="atLeast"/>
        </w:trPr>
        <w:tc>
          <w:tcPr>
            <w:tcW w:w="704" w:type="dxa"/>
            <w:tcBorders>
              <w:left w:val="single" w:color="000000" w:sz="4" w:space="0"/>
            </w:tcBorders>
            <w:vAlign w:val="center"/>
          </w:tcPr>
          <w:p w14:paraId="582D1DFC">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color w:val="000000" w:themeColor="text1"/>
                <w:sz w:val="24"/>
                <w:szCs w:val="24"/>
                <w:lang w:val="en-US" w:eastAsia="zh-CN"/>
              </w:rPr>
            </w:pPr>
            <w:r>
              <w:rPr>
                <w:rFonts w:hint="eastAsia" w:ascii="Times New Roman" w:hAnsi="Times New Roman" w:eastAsia="方正仿宋_GBK" w:cs="Times New Roman"/>
                <w:color w:val="000000" w:themeColor="text1"/>
                <w:sz w:val="24"/>
                <w:szCs w:val="24"/>
                <w:lang w:val="en-US" w:eastAsia="zh-CN"/>
              </w:rPr>
              <w:t>12</w:t>
            </w:r>
          </w:p>
        </w:tc>
        <w:tc>
          <w:tcPr>
            <w:tcW w:w="1305" w:type="dxa"/>
            <w:vAlign w:val="center"/>
          </w:tcPr>
          <w:p w14:paraId="1B9D8E62">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color w:val="000000" w:themeColor="text1"/>
                <w:sz w:val="24"/>
                <w:szCs w:val="24"/>
                <w:lang w:val="en-US" w:eastAsia="zh-CN"/>
              </w:rPr>
            </w:pPr>
            <w:r>
              <w:rPr>
                <w:rFonts w:hint="eastAsia" w:ascii="Times New Roman" w:hAnsi="Times New Roman" w:eastAsia="方正仿宋_GBK" w:cs="Times New Roman"/>
                <w:color w:val="000000" w:themeColor="text1"/>
                <w:sz w:val="24"/>
                <w:szCs w:val="24"/>
                <w:lang w:val="en-US" w:eastAsia="zh-CN"/>
              </w:rPr>
              <w:t>项目响应步骤</w:t>
            </w:r>
          </w:p>
        </w:tc>
        <w:tc>
          <w:tcPr>
            <w:tcW w:w="7757" w:type="dxa"/>
            <w:tcBorders>
              <w:right w:val="single" w:color="000000" w:sz="4" w:space="0"/>
            </w:tcBorders>
            <w:vAlign w:val="center"/>
          </w:tcPr>
          <w:p w14:paraId="6FA6FEAB">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ind w:left="0" w:leftChars="0" w:firstLine="0" w:firstLineChars="0"/>
              <w:jc w:val="both"/>
              <w:textAlignment w:val="auto"/>
              <w:rPr>
                <w:rFonts w:hint="eastAsia" w:ascii="Times New Roman" w:hAnsi="Times New Roman" w:eastAsia="方正仿宋_GBK" w:cs="Times New Roman"/>
                <w:color w:val="000000" w:themeColor="text1"/>
                <w:kern w:val="2"/>
                <w:sz w:val="24"/>
                <w:szCs w:val="24"/>
                <w:lang w:val="en-US" w:eastAsia="zh-CN" w:bidi="ar-SA"/>
              </w:rPr>
            </w:pPr>
            <w:r>
              <w:rPr>
                <w:rFonts w:hint="eastAsia" w:ascii="Times New Roman" w:hAnsi="Times New Roman" w:eastAsia="方正仿宋_GBK" w:cs="Times New Roman"/>
                <w:color w:val="000000" w:themeColor="text1"/>
                <w:kern w:val="2"/>
                <w:sz w:val="24"/>
                <w:szCs w:val="24"/>
                <w:lang w:val="en-US" w:eastAsia="zh-CN" w:bidi="ar-SA"/>
              </w:rPr>
              <w:t>潜在供应商根据公告中的项目编号进行查询并上传响应文件。具体步骤：1.登陆政采云---2.点击“工作台”---3.点击“交易中心”---4.点击“竞价管理”---5.点击“未响应”---6.点击“项目编号”，输入项目编号---7.点击“我要报价”---8.按照要求进行报价。</w:t>
            </w:r>
          </w:p>
        </w:tc>
      </w:tr>
    </w:tbl>
    <w:p w14:paraId="39E0EB86">
      <w:pPr>
        <w:keepNext w:val="0"/>
        <w:keepLines w:val="0"/>
        <w:pageBreakBefore w:val="0"/>
        <w:widowControl w:val="0"/>
        <w:numPr>
          <w:ilvl w:val="0"/>
          <w:numId w:val="0"/>
        </w:numPr>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方正黑体_GBK" w:hAnsi="方正黑体_GBK" w:eastAsia="方正黑体_GBK" w:cs="方正黑体_GBK"/>
          <w:sz w:val="24"/>
          <w:szCs w:val="24"/>
          <w:lang w:eastAsia="zh-CN"/>
        </w:rPr>
      </w:pPr>
      <w:r>
        <w:rPr>
          <w:rFonts w:hint="eastAsia" w:ascii="方正黑体_GBK" w:hAnsi="方正黑体_GBK" w:eastAsia="方正黑体_GBK" w:cs="方正黑体_GBK"/>
          <w:sz w:val="24"/>
          <w:szCs w:val="24"/>
          <w:lang w:val="en-US" w:eastAsia="zh-CN"/>
        </w:rPr>
        <w:t>四</w:t>
      </w:r>
      <w:r>
        <w:rPr>
          <w:rFonts w:hint="eastAsia" w:ascii="方正黑体_GBK" w:hAnsi="方正黑体_GBK" w:eastAsia="方正黑体_GBK" w:cs="方正黑体_GBK"/>
          <w:sz w:val="24"/>
          <w:szCs w:val="24"/>
          <w:lang w:eastAsia="zh-CN"/>
        </w:rPr>
        <w:t>、采购需求</w:t>
      </w:r>
    </w:p>
    <w:p w14:paraId="48A31ADF">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w:t>
      </w:r>
      <w:r>
        <w:rPr>
          <w:rFonts w:hint="eastAsia" w:ascii="Times New Roman" w:hAnsi="Times New Roman" w:eastAsia="方正仿宋_GBK" w:cs="Times New Roman"/>
          <w:sz w:val="24"/>
          <w:szCs w:val="24"/>
          <w:lang w:val="en-US" w:eastAsia="zh-CN"/>
        </w:rPr>
        <w:t>一</w:t>
      </w:r>
      <w:r>
        <w:rPr>
          <w:rFonts w:hint="eastAsia" w:ascii="Times New Roman" w:hAnsi="Times New Roman" w:eastAsia="方正仿宋_GBK" w:cs="Times New Roman"/>
          <w:sz w:val="24"/>
          <w:szCs w:val="24"/>
          <w:lang w:eastAsia="zh-CN"/>
        </w:rPr>
        <w:t>）技术参数及要求</w:t>
      </w:r>
    </w:p>
    <w:tbl>
      <w:tblPr>
        <w:tblStyle w:val="10"/>
        <w:tblW w:w="9346"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51"/>
        <w:gridCol w:w="1008"/>
        <w:gridCol w:w="1369"/>
        <w:gridCol w:w="3424"/>
        <w:gridCol w:w="746"/>
        <w:gridCol w:w="912"/>
        <w:gridCol w:w="1236"/>
      </w:tblGrid>
      <w:tr w14:paraId="4C631EF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671" w:type="dxa"/>
            <w:vMerge w:val="restart"/>
            <w:tcBorders>
              <w:top w:val="single" w:color="000000" w:sz="4" w:space="0"/>
              <w:left w:val="single" w:color="000000" w:sz="4" w:space="0"/>
              <w:bottom w:val="nil"/>
              <w:right w:val="single" w:color="000000" w:sz="4" w:space="0"/>
            </w:tcBorders>
            <w:shd w:val="clear" w:color="auto" w:fill="auto"/>
            <w:vAlign w:val="center"/>
          </w:tcPr>
          <w:p w14:paraId="07CD1AE0">
            <w:pPr>
              <w:keepNext w:val="0"/>
              <w:keepLines w:val="0"/>
              <w:widowControl/>
              <w:suppressLineNumbers w:val="0"/>
              <w:jc w:val="center"/>
              <w:textAlignment w:val="center"/>
              <w:rPr>
                <w:rFonts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需求简述</w:t>
            </w:r>
          </w:p>
        </w:tc>
        <w:tc>
          <w:tcPr>
            <w:tcW w:w="10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E7701C">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序号</w:t>
            </w:r>
          </w:p>
        </w:tc>
        <w:tc>
          <w:tcPr>
            <w:tcW w:w="13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E86134">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货物名称</w:t>
            </w:r>
          </w:p>
        </w:tc>
        <w:tc>
          <w:tcPr>
            <w:tcW w:w="34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E385BC">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核心参数/规格</w:t>
            </w:r>
          </w:p>
        </w:tc>
        <w:tc>
          <w:tcPr>
            <w:tcW w:w="7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3BB9BA">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数量</w:t>
            </w:r>
          </w:p>
        </w:tc>
        <w:tc>
          <w:tcPr>
            <w:tcW w:w="9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EEC7C3">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计量单位</w:t>
            </w:r>
          </w:p>
        </w:tc>
        <w:tc>
          <w:tcPr>
            <w:tcW w:w="12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5D9FAE">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备注（仅供参考）</w:t>
            </w:r>
          </w:p>
        </w:tc>
      </w:tr>
      <w:tr w14:paraId="4C454F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671" w:type="dxa"/>
            <w:vMerge w:val="continue"/>
            <w:tcBorders>
              <w:top w:val="single" w:color="000000" w:sz="4" w:space="0"/>
              <w:left w:val="single" w:color="000000" w:sz="4" w:space="0"/>
              <w:bottom w:val="nil"/>
              <w:right w:val="single" w:color="000000" w:sz="4" w:space="0"/>
            </w:tcBorders>
            <w:shd w:val="clear" w:color="auto" w:fill="auto"/>
            <w:vAlign w:val="center"/>
          </w:tcPr>
          <w:p w14:paraId="465E3D39">
            <w:pPr>
              <w:jc w:val="center"/>
              <w:rPr>
                <w:rFonts w:hint="eastAsia" w:ascii="方正黑体_GBK" w:hAnsi="方正黑体_GBK" w:eastAsia="方正黑体_GBK" w:cs="方正黑体_GBK"/>
                <w:i w:val="0"/>
                <w:iCs w:val="0"/>
                <w:color w:val="000000"/>
                <w:sz w:val="24"/>
                <w:szCs w:val="24"/>
                <w:u w:val="none"/>
              </w:rPr>
            </w:pPr>
          </w:p>
        </w:tc>
        <w:tc>
          <w:tcPr>
            <w:tcW w:w="10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0E9527">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1</w:t>
            </w:r>
          </w:p>
        </w:tc>
        <w:tc>
          <w:tcPr>
            <w:tcW w:w="13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37E089">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卫生间防滑地垫</w:t>
            </w:r>
          </w:p>
        </w:tc>
        <w:tc>
          <w:tcPr>
            <w:tcW w:w="34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24F0BD">
            <w:pPr>
              <w:keepNext w:val="0"/>
              <w:keepLines w:val="0"/>
              <w:widowControl/>
              <w:suppressLineNumbers w:val="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长1100m，宽1.6m，厚度不低于5mm，一体成型，镂空网格，快速疏水、普通型，熟胶，</w:t>
            </w:r>
            <w:r>
              <w:rPr>
                <w:rFonts w:hint="eastAsia" w:ascii="Times New Roman" w:hAnsi="Times New Roman" w:eastAsia="方正仿宋_GBK" w:cs="Times New Roman"/>
                <w:i w:val="0"/>
                <w:iCs w:val="0"/>
                <w:color w:val="000000"/>
                <w:kern w:val="0"/>
                <w:sz w:val="22"/>
                <w:szCs w:val="22"/>
                <w:u w:val="none"/>
                <w:lang w:val="en-US" w:eastAsia="zh-CN" w:bidi="ar"/>
              </w:rPr>
              <w:t>符合环保要求，</w:t>
            </w:r>
            <w:r>
              <w:rPr>
                <w:rFonts w:hint="default" w:ascii="Times New Roman" w:hAnsi="Times New Roman" w:eastAsia="方正仿宋_GBK" w:cs="Times New Roman"/>
                <w:i w:val="0"/>
                <w:iCs w:val="0"/>
                <w:color w:val="000000"/>
                <w:kern w:val="0"/>
                <w:sz w:val="22"/>
                <w:szCs w:val="22"/>
                <w:u w:val="none"/>
                <w:lang w:val="en-US" w:eastAsia="zh-CN" w:bidi="ar"/>
              </w:rPr>
              <w:t>无异味。</w:t>
            </w:r>
          </w:p>
        </w:tc>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972CEF">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1100</w:t>
            </w:r>
          </w:p>
        </w:tc>
        <w:tc>
          <w:tcPr>
            <w:tcW w:w="9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949FA9">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米</w:t>
            </w:r>
          </w:p>
        </w:tc>
        <w:tc>
          <w:tcPr>
            <w:tcW w:w="12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35346A">
            <w:pPr>
              <w:keepNext w:val="0"/>
              <w:keepLines w:val="0"/>
              <w:widowControl/>
              <w:suppressLineNumbers w:val="0"/>
              <w:jc w:val="center"/>
              <w:textAlignment w:val="center"/>
              <w:rPr>
                <w:rFonts w:hint="eastAsia" w:ascii="Times New Roman" w:hAnsi="Times New Roman" w:eastAsia="方正仿宋_GBK" w:cs="Times New Roman"/>
                <w:i w:val="0"/>
                <w:iCs w:val="0"/>
                <w:color w:val="000000"/>
                <w:sz w:val="22"/>
                <w:szCs w:val="22"/>
                <w:u w:val="none"/>
                <w:lang w:eastAsia="zh-CN"/>
              </w:rPr>
            </w:pPr>
            <w:r>
              <w:rPr>
                <w:rFonts w:hint="eastAsia" w:ascii="Times New Roman" w:hAnsi="Times New Roman" w:eastAsia="方正仿宋_GBK" w:cs="Times New Roman"/>
                <w:i w:val="0"/>
                <w:iCs w:val="0"/>
                <w:color w:val="000000"/>
                <w:sz w:val="22"/>
                <w:szCs w:val="22"/>
                <w:u w:val="none"/>
                <w:lang w:eastAsia="zh-CN"/>
              </w:rPr>
              <w:drawing>
                <wp:inline distT="0" distB="0" distL="114300" distR="114300">
                  <wp:extent cx="632460" cy="632460"/>
                  <wp:effectExtent l="0" t="0" r="15240" b="15240"/>
                  <wp:docPr id="1" name="图片 1" descr="350807ede79453f35ab61562313b14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350807ede79453f35ab61562313b14f"/>
                          <pic:cNvPicPr>
                            <a:picLocks noChangeAspect="1"/>
                          </pic:cNvPicPr>
                        </pic:nvPicPr>
                        <pic:blipFill>
                          <a:blip r:embed="rId13"/>
                          <a:stretch>
                            <a:fillRect/>
                          </a:stretch>
                        </pic:blipFill>
                        <pic:spPr>
                          <a:xfrm>
                            <a:off x="0" y="0"/>
                            <a:ext cx="632460" cy="632460"/>
                          </a:xfrm>
                          <a:prstGeom prst="rect">
                            <a:avLst/>
                          </a:prstGeom>
                        </pic:spPr>
                      </pic:pic>
                    </a:graphicData>
                  </a:graphic>
                </wp:inline>
              </w:drawing>
            </w:r>
          </w:p>
        </w:tc>
      </w:tr>
      <w:tr w14:paraId="4A0872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67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3795C84">
            <w:pPr>
              <w:keepNext w:val="0"/>
              <w:keepLines w:val="0"/>
              <w:widowControl/>
              <w:suppressLineNumbers w:val="0"/>
              <w:jc w:val="left"/>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其他要求</w:t>
            </w:r>
          </w:p>
        </w:tc>
        <w:tc>
          <w:tcPr>
            <w:tcW w:w="237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26F053F">
            <w:pPr>
              <w:keepNext w:val="0"/>
              <w:keepLines w:val="0"/>
              <w:widowControl/>
              <w:suppressLineNumbers w:val="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服务期限（交付时间）</w:t>
            </w:r>
          </w:p>
        </w:tc>
        <w:tc>
          <w:tcPr>
            <w:tcW w:w="6298"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16C9AB3F">
            <w:pPr>
              <w:keepNext w:val="0"/>
              <w:keepLines w:val="0"/>
              <w:widowControl/>
              <w:suppressLineNumbers w:val="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自合同签订之日起3日内交货</w:t>
            </w:r>
          </w:p>
        </w:tc>
      </w:tr>
      <w:tr w14:paraId="470EF0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67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849D80">
            <w:pPr>
              <w:jc w:val="left"/>
              <w:rPr>
                <w:rFonts w:hint="eastAsia" w:ascii="方正黑体_GBK" w:hAnsi="方正黑体_GBK" w:eastAsia="方正黑体_GBK" w:cs="方正黑体_GBK"/>
                <w:i w:val="0"/>
                <w:iCs w:val="0"/>
                <w:color w:val="000000"/>
                <w:sz w:val="24"/>
                <w:szCs w:val="24"/>
                <w:u w:val="none"/>
              </w:rPr>
            </w:pPr>
          </w:p>
        </w:tc>
        <w:tc>
          <w:tcPr>
            <w:tcW w:w="237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8D230F5">
            <w:pPr>
              <w:keepNext w:val="0"/>
              <w:keepLines w:val="0"/>
              <w:widowControl/>
              <w:suppressLineNumbers w:val="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费用要求</w:t>
            </w:r>
          </w:p>
        </w:tc>
        <w:tc>
          <w:tcPr>
            <w:tcW w:w="6298"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7B12BE60">
            <w:pPr>
              <w:keepNext w:val="0"/>
              <w:keepLines w:val="0"/>
              <w:widowControl/>
              <w:suppressLineNumbers w:val="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甲方付款前，乙方应向甲方开具等额有效的增值税发票，甲方未收到发票的，有权不予支付相应款项直至乙方提供合格发票，并不承担延迟付款责任。发票认证通过是付款的必要前提之一。</w:t>
            </w:r>
          </w:p>
        </w:tc>
      </w:tr>
      <w:tr w14:paraId="0FCD07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67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E129F4">
            <w:pPr>
              <w:jc w:val="left"/>
              <w:rPr>
                <w:rFonts w:hint="eastAsia" w:ascii="方正黑体_GBK" w:hAnsi="方正黑体_GBK" w:eastAsia="方正黑体_GBK" w:cs="方正黑体_GBK"/>
                <w:i w:val="0"/>
                <w:iCs w:val="0"/>
                <w:color w:val="000000"/>
                <w:sz w:val="24"/>
                <w:szCs w:val="24"/>
                <w:u w:val="none"/>
              </w:rPr>
            </w:pPr>
          </w:p>
        </w:tc>
        <w:tc>
          <w:tcPr>
            <w:tcW w:w="237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8D74DBB">
            <w:pPr>
              <w:keepNext w:val="0"/>
              <w:keepLines w:val="0"/>
              <w:widowControl/>
              <w:suppressLineNumbers w:val="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安装与培训等</w:t>
            </w:r>
          </w:p>
        </w:tc>
        <w:tc>
          <w:tcPr>
            <w:tcW w:w="6298"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2E49597A">
            <w:pPr>
              <w:keepNext w:val="0"/>
              <w:keepLines w:val="0"/>
              <w:widowControl/>
              <w:suppressLineNumbers w:val="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乙方负责在甲方指定的时间内，按照甲方的要求完成货物的安装调试。</w:t>
            </w:r>
          </w:p>
        </w:tc>
      </w:tr>
      <w:tr w14:paraId="5D761F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67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F2FA49">
            <w:pPr>
              <w:jc w:val="left"/>
              <w:rPr>
                <w:rFonts w:hint="eastAsia" w:ascii="方正黑体_GBK" w:hAnsi="方正黑体_GBK" w:eastAsia="方正黑体_GBK" w:cs="方正黑体_GBK"/>
                <w:i w:val="0"/>
                <w:iCs w:val="0"/>
                <w:color w:val="000000"/>
                <w:sz w:val="24"/>
                <w:szCs w:val="24"/>
                <w:u w:val="none"/>
              </w:rPr>
            </w:pPr>
          </w:p>
        </w:tc>
        <w:tc>
          <w:tcPr>
            <w:tcW w:w="237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2F49822">
            <w:pPr>
              <w:keepNext w:val="0"/>
              <w:keepLines w:val="0"/>
              <w:widowControl/>
              <w:suppressLineNumbers w:val="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备品、备件、换货、退货等要求</w:t>
            </w:r>
          </w:p>
        </w:tc>
        <w:tc>
          <w:tcPr>
            <w:tcW w:w="6298"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673678CC">
            <w:pPr>
              <w:keepNext w:val="0"/>
              <w:keepLines w:val="0"/>
              <w:widowControl/>
              <w:suppressLineNumbers w:val="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自甲方收到商品起7日内可以无理由退货，30日内可以换货，更换后的货物质保期应重新计算；对于质保期内不能修复的产品或部件，乙方应在24小时内免费更换备品、备件。</w:t>
            </w:r>
          </w:p>
        </w:tc>
      </w:tr>
      <w:tr w14:paraId="454BBE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67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2659D6">
            <w:pPr>
              <w:jc w:val="left"/>
              <w:rPr>
                <w:rFonts w:hint="eastAsia" w:ascii="方正黑体_GBK" w:hAnsi="方正黑体_GBK" w:eastAsia="方正黑体_GBK" w:cs="方正黑体_GBK"/>
                <w:i w:val="0"/>
                <w:iCs w:val="0"/>
                <w:color w:val="000000"/>
                <w:sz w:val="24"/>
                <w:szCs w:val="24"/>
                <w:u w:val="none"/>
              </w:rPr>
            </w:pPr>
          </w:p>
        </w:tc>
        <w:tc>
          <w:tcPr>
            <w:tcW w:w="237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B2ACA48">
            <w:pPr>
              <w:keepNext w:val="0"/>
              <w:keepLines w:val="0"/>
              <w:widowControl/>
              <w:suppressLineNumbers w:val="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售后服务</w:t>
            </w:r>
          </w:p>
        </w:tc>
        <w:tc>
          <w:tcPr>
            <w:tcW w:w="6298"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42DE60AD">
            <w:pPr>
              <w:keepNext w:val="0"/>
              <w:keepLines w:val="0"/>
              <w:widowControl/>
              <w:suppressLineNumbers w:val="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质保期内，乙方应当提供24小时电话支持服务。乙方接到甲方保修通知后1小时内响应，2个小时内排除故障，对于质保期内不能修复的产品或部件，乙方应在24小时内免费更换备品、备件。</w:t>
            </w:r>
          </w:p>
        </w:tc>
      </w:tr>
      <w:tr w14:paraId="23518E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67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48958E">
            <w:pPr>
              <w:jc w:val="left"/>
              <w:rPr>
                <w:rFonts w:hint="eastAsia" w:ascii="方正黑体_GBK" w:hAnsi="方正黑体_GBK" w:eastAsia="方正黑体_GBK" w:cs="方正黑体_GBK"/>
                <w:i w:val="0"/>
                <w:iCs w:val="0"/>
                <w:color w:val="000000"/>
                <w:sz w:val="24"/>
                <w:szCs w:val="24"/>
                <w:u w:val="none"/>
              </w:rPr>
            </w:pPr>
          </w:p>
        </w:tc>
        <w:tc>
          <w:tcPr>
            <w:tcW w:w="237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B04B68F">
            <w:pPr>
              <w:keepNext w:val="0"/>
              <w:keepLines w:val="0"/>
              <w:widowControl/>
              <w:suppressLineNumbers w:val="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质保期</w:t>
            </w:r>
          </w:p>
        </w:tc>
        <w:tc>
          <w:tcPr>
            <w:tcW w:w="6298"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116F2AAE">
            <w:pPr>
              <w:keepNext w:val="0"/>
              <w:keepLines w:val="0"/>
              <w:widowControl/>
              <w:suppressLineNumbers w:val="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自到货验收合格或最终验收合格之日起至质保期届满且经甲方确认无任何质量问题时止。</w:t>
            </w:r>
          </w:p>
        </w:tc>
      </w:tr>
    </w:tbl>
    <w:p w14:paraId="017C55E4">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（二）商务要求</w:t>
      </w:r>
    </w:p>
    <w:p w14:paraId="3CAE4FF0">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w:t>
      </w:r>
      <w:r>
        <w:rPr>
          <w:rFonts w:hint="eastAsia" w:ascii="Times New Roman" w:hAnsi="Times New Roman" w:eastAsia="方正仿宋_GBK" w:cs="Times New Roman"/>
          <w:sz w:val="24"/>
          <w:szCs w:val="24"/>
          <w:lang w:val="en-US" w:eastAsia="zh-CN"/>
        </w:rPr>
        <w:t>1</w:t>
      </w:r>
      <w:r>
        <w:rPr>
          <w:rFonts w:hint="eastAsia" w:ascii="Times New Roman" w:hAnsi="Times New Roman" w:eastAsia="方正仿宋_GBK" w:cs="Times New Roman"/>
          <w:sz w:val="24"/>
          <w:szCs w:val="24"/>
          <w:lang w:eastAsia="zh-CN"/>
        </w:rPr>
        <w:t>）供货期、供货地点及货款结算</w:t>
      </w:r>
    </w:p>
    <w:p w14:paraId="7CA193CE">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color w:val="0000FF"/>
          <w:sz w:val="24"/>
          <w:szCs w:val="24"/>
          <w:lang w:eastAsia="zh-CN"/>
        </w:rPr>
      </w:pPr>
      <w:r>
        <w:rPr>
          <w:rFonts w:hint="eastAsia" w:ascii="Times New Roman" w:hAnsi="Times New Roman" w:eastAsia="方正仿宋_GBK" w:cs="Times New Roman"/>
          <w:sz w:val="24"/>
          <w:szCs w:val="24"/>
          <w:lang w:eastAsia="zh-CN"/>
        </w:rPr>
        <w:t>1.供货期:自合同签订之日起至实际供货金额达到合同金额即合同履约完成。</w:t>
      </w:r>
      <w:r>
        <w:rPr>
          <w:rFonts w:hint="eastAsia" w:ascii="Times New Roman" w:hAnsi="Times New Roman" w:eastAsia="方正仿宋_GBK" w:cs="Times New Roman"/>
          <w:color w:val="0000FF"/>
          <w:sz w:val="24"/>
          <w:szCs w:val="24"/>
          <w:lang w:eastAsia="zh-CN"/>
        </w:rPr>
        <w:t>本次供货采取备货制方式。</w:t>
      </w:r>
    </w:p>
    <w:p w14:paraId="74583EBB">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2.供货地点:阿克苏地区第二人民医院。</w:t>
      </w:r>
    </w:p>
    <w:p w14:paraId="4EDEB11F">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3.结算方式：费用结算=各类货物的中标单价×实际供货数量。</w:t>
      </w:r>
    </w:p>
    <w:p w14:paraId="37E96207">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 xml:space="preserve">4.付款方式:照采购方付款计划予以支付。   </w:t>
      </w:r>
    </w:p>
    <w:p w14:paraId="0127D020">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w:t>
      </w:r>
      <w:r>
        <w:rPr>
          <w:rFonts w:hint="eastAsia" w:ascii="Times New Roman" w:hAnsi="Times New Roman" w:eastAsia="方正仿宋_GBK" w:cs="Times New Roman"/>
          <w:sz w:val="24"/>
          <w:szCs w:val="24"/>
          <w:lang w:val="en-US" w:eastAsia="zh-CN"/>
        </w:rPr>
        <w:t>2</w:t>
      </w:r>
      <w:r>
        <w:rPr>
          <w:rFonts w:hint="eastAsia" w:ascii="Times New Roman" w:hAnsi="Times New Roman" w:eastAsia="方正仿宋_GBK" w:cs="Times New Roman"/>
          <w:sz w:val="24"/>
          <w:szCs w:val="24"/>
          <w:lang w:eastAsia="zh-CN"/>
        </w:rPr>
        <w:t>）货物包装与交付</w:t>
      </w:r>
    </w:p>
    <w:p w14:paraId="75992734">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1、货物的包装应适于长途运输和反复装卸，并且供应商应根据货物不同的特性和要求采取防潮、防雨、防锈、防震、防腐等保护措施，以保证货物安全无损地到达采购方指定地点。供应商将承担因包装不当导致交付的合同标的物受损的责任。</w:t>
      </w:r>
    </w:p>
    <w:p w14:paraId="548DBFDE">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2、供应商在交付产品的同时需向采购方提供有关货物的附随资料，包括但不限于：商品目录、安装图纸、使用说明书、质量证明及其他技术资料(如有)。</w:t>
      </w:r>
    </w:p>
    <w:p w14:paraId="0ACBD3F0">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3、供应商按照采购方需求计划供货，供货内容按照采购方订单内容包括名称、规格、数量等。</w:t>
      </w:r>
    </w:p>
    <w:p w14:paraId="0D540C9D">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4、供应商在接到采购方订单之日起24小时内将采购方所订购的货物送至采购方指定地点。如果采购方临时改变订购的货物种类、规格、数量等，供应商须在接到通知后的30分钟内将货物送达，待采购方验收、核对后，供货才算完成。</w:t>
      </w:r>
    </w:p>
    <w:p w14:paraId="4F564841">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5、供应商应当根据采购方实际情况，按与采购方的约定，在规定的时间内将预定的货物数量送到指定地点。除客观不可抗力外，供应商不得推迟送货。如确需延迟送货的，供应商应在得知情况的同时告知采购方并征得采购人同意，由于供应商拖沓造成采购方利益受损的，采购方有权要求供应商赔偿。供货期内出现上述情况的，则按 1000 元/次支付违约金，违约金由供货结算款内扣除；供货期内供应商若出现3次延迟送货或配送的货物有质量问题，经采购方书面提出整改通知，但情况没有改善的，采购方有权取消供应商供货资格，终止供应商供货合同。</w:t>
      </w:r>
    </w:p>
    <w:p w14:paraId="5F1C0751">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6、每次送货，供应商人须委派专门负责人，负责货物的运输，并协助采购方验收货品，货品的品种、规格和数量以采购人验收的结果为准，最终双方在验收清单上签字确认。</w:t>
      </w:r>
    </w:p>
    <w:p w14:paraId="230AFF9E">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7、供应商所送货物中，出现品种、品牌、规格、颜色等其它不符合要求时，应及时给予更换。</w:t>
      </w:r>
    </w:p>
    <w:p w14:paraId="050B2EEF">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8.供应商与医院物资供应科对接后，了解采购人的定制要求，部分货物的配备须与医院现有库存统一，否则医院不验收。</w:t>
      </w:r>
    </w:p>
    <w:p w14:paraId="063E72DF">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9、为保证供货及时，供货商须备货，按照采购方的需求使用随用随供，必须在半小时内送达，提供 24小时服务。</w:t>
      </w:r>
    </w:p>
    <w:p w14:paraId="5BE447F3">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10、质量严禁以次充好。</w:t>
      </w:r>
    </w:p>
    <w:p w14:paraId="38E0415B">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 xml:space="preserve">11、交货期：按需求供货。   </w:t>
      </w:r>
    </w:p>
    <w:p w14:paraId="1FF99D8F">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 xml:space="preserve">10、交货方式：送货上门。  </w:t>
      </w:r>
    </w:p>
    <w:p w14:paraId="56ED7652">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11、自到货验收合格或最终验收合格之日起至质保期届满且经采购方确认无任何质量问题时止。</w:t>
      </w:r>
    </w:p>
    <w:p w14:paraId="45444A03">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w:t>
      </w:r>
      <w:r>
        <w:rPr>
          <w:rFonts w:hint="eastAsia" w:ascii="Times New Roman" w:hAnsi="Times New Roman" w:eastAsia="方正仿宋_GBK" w:cs="Times New Roman"/>
          <w:sz w:val="24"/>
          <w:szCs w:val="24"/>
          <w:lang w:val="en-US" w:eastAsia="zh-CN"/>
        </w:rPr>
        <w:t>3</w:t>
      </w:r>
      <w:r>
        <w:rPr>
          <w:rFonts w:hint="eastAsia" w:ascii="Times New Roman" w:hAnsi="Times New Roman" w:eastAsia="方正仿宋_GBK" w:cs="Times New Roman"/>
          <w:sz w:val="24"/>
          <w:szCs w:val="24"/>
          <w:lang w:eastAsia="zh-CN"/>
        </w:rPr>
        <w:t>）合同以采购人的为准。</w:t>
      </w:r>
    </w:p>
    <w:p w14:paraId="79C10D2D">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Times New Roman" w:hAnsi="Times New Roman" w:eastAsia="方正仿宋_GBK" w:cs="Times New Roman"/>
          <w:sz w:val="24"/>
          <w:szCs w:val="24"/>
          <w:lang w:val="en-US" w:eastAsia="zh-CN"/>
        </w:rPr>
      </w:pPr>
      <w:r>
        <w:rPr>
          <w:rFonts w:hint="eastAsia" w:ascii="方正黑体_GBK" w:hAnsi="方正黑体_GBK" w:eastAsia="方正黑体_GBK" w:cs="方正黑体_GBK"/>
          <w:sz w:val="24"/>
          <w:szCs w:val="24"/>
          <w:lang w:val="en-US" w:eastAsia="zh-CN"/>
        </w:rPr>
        <w:t>五、</w:t>
      </w:r>
      <w:r>
        <w:rPr>
          <w:rFonts w:hint="default" w:ascii="方正黑体_GBK" w:hAnsi="方正黑体_GBK" w:eastAsia="方正黑体_GBK" w:cs="方正黑体_GBK"/>
          <w:sz w:val="24"/>
          <w:szCs w:val="24"/>
          <w:lang w:val="en-US" w:eastAsia="zh-CN"/>
        </w:rPr>
        <w:t>对本次采购提出询问，请按以下方式联系</w:t>
      </w:r>
    </w:p>
    <w:p w14:paraId="03A945BB">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1.采购人信息</w:t>
      </w:r>
    </w:p>
    <w:p w14:paraId="0459FF9A">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名 称：阿克苏地区第二人民医院</w:t>
      </w:r>
    </w:p>
    <w:p w14:paraId="5B04FCE3">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项目联系人：来</w:t>
      </w:r>
      <w:r>
        <w:rPr>
          <w:rFonts w:hint="eastAsia" w:ascii="Times New Roman" w:hAnsi="Times New Roman" w:eastAsia="方正仿宋_GBK" w:cs="Times New Roman"/>
          <w:sz w:val="24"/>
          <w:szCs w:val="24"/>
          <w:lang w:val="en-US" w:eastAsia="zh-CN"/>
        </w:rPr>
        <w:t>老师</w:t>
      </w:r>
    </w:p>
    <w:p w14:paraId="790F563B">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联系方式：18167715208</w:t>
      </w:r>
    </w:p>
    <w:p w14:paraId="0DA5C338">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Times New Roman" w:hAnsi="Times New Roman" w:eastAsia="方正仿宋_GBK" w:cs="Times New Roman"/>
          <w:sz w:val="24"/>
          <w:szCs w:val="24"/>
          <w:lang w:val="en-US" w:eastAsia="zh-CN"/>
        </w:rPr>
        <w:sectPr>
          <w:footerReference r:id="rId6" w:type="default"/>
          <w:headerReference r:id="rId5" w:type="even"/>
          <w:footerReference r:id="rId7" w:type="even"/>
          <w:pgSz w:w="11906" w:h="16838"/>
          <w:pgMar w:top="1417" w:right="1417" w:bottom="1417" w:left="1417" w:header="1134" w:footer="567" w:gutter="0"/>
          <w:pgNumType w:fmt="numberInDash" w:start="1"/>
          <w:cols w:space="708" w:num="1"/>
          <w:docGrid w:type="linesAndChars" w:linePitch="303" w:charSpace="-1931"/>
        </w:sectPr>
      </w:pPr>
      <w:r>
        <w:rPr>
          <w:rFonts w:hint="default" w:ascii="Times New Roman" w:hAnsi="Times New Roman" w:eastAsia="方正仿宋_GBK" w:cs="Times New Roman"/>
          <w:sz w:val="24"/>
          <w:szCs w:val="24"/>
          <w:lang w:val="en-US" w:eastAsia="zh-CN"/>
        </w:rPr>
        <w:t>2.监督电话（医院纪检监察室）：0997-2530731</w:t>
      </w:r>
    </w:p>
    <w:p w14:paraId="2C069F9C">
      <w:pPr>
        <w:rPr>
          <w:rFonts w:hint="default" w:ascii="Times New Roman" w:hAnsi="Times New Roman" w:eastAsia="方正仿宋_GBK" w:cs="Times New Roman"/>
          <w:sz w:val="32"/>
          <w:szCs w:val="32"/>
          <w:lang w:val="en-US" w:eastAsia="zh-CN"/>
        </w:rPr>
      </w:pPr>
    </w:p>
    <w:p w14:paraId="706C11A0">
      <w:pPr>
        <w:rPr>
          <w:rFonts w:hint="default" w:ascii="Times New Roman" w:hAnsi="Times New Roman" w:eastAsia="方正仿宋_GBK" w:cs="Times New Roman"/>
          <w:sz w:val="32"/>
          <w:szCs w:val="32"/>
          <w:lang w:val="en-US" w:eastAsia="zh-CN"/>
        </w:rPr>
      </w:pPr>
    </w:p>
    <w:p w14:paraId="6C2F80A0">
      <w:pPr>
        <w:rPr>
          <w:rFonts w:hint="default" w:ascii="Times New Roman" w:hAnsi="Times New Roman" w:eastAsia="方正仿宋_GBK" w:cs="Times New Roman"/>
          <w:sz w:val="32"/>
          <w:szCs w:val="32"/>
          <w:lang w:val="en-US" w:eastAsia="zh-CN"/>
        </w:rPr>
      </w:pPr>
    </w:p>
    <w:p w14:paraId="7B522633">
      <w:pPr>
        <w:rPr>
          <w:rFonts w:hint="default" w:ascii="Times New Roman" w:hAnsi="Times New Roman" w:eastAsia="方正仿宋_GBK" w:cs="Times New Roman"/>
          <w:sz w:val="32"/>
          <w:szCs w:val="32"/>
          <w:lang w:val="en-US" w:eastAsia="zh-CN"/>
        </w:rPr>
      </w:pPr>
    </w:p>
    <w:p w14:paraId="66FE4EB6">
      <w:pPr>
        <w:rPr>
          <w:rFonts w:hint="default" w:ascii="Times New Roman" w:hAnsi="Times New Roman" w:eastAsia="方正仿宋_GBK" w:cs="Times New Roman"/>
          <w:sz w:val="32"/>
          <w:szCs w:val="32"/>
          <w:lang w:val="en-US" w:eastAsia="zh-CN"/>
        </w:rPr>
      </w:pPr>
    </w:p>
    <w:p w14:paraId="1234D7C9">
      <w:pPr>
        <w:rPr>
          <w:rFonts w:hint="default" w:ascii="Times New Roman" w:hAnsi="Times New Roman" w:eastAsia="方正仿宋_GBK" w:cs="Times New Roman"/>
          <w:sz w:val="32"/>
          <w:szCs w:val="32"/>
          <w:lang w:val="en-US" w:eastAsia="zh-CN"/>
        </w:rPr>
      </w:pPr>
    </w:p>
    <w:p w14:paraId="35AFCEF6">
      <w:pPr>
        <w:keepNext w:val="0"/>
        <w:keepLines w:val="0"/>
        <w:pageBreakBefore w:val="0"/>
        <w:widowControl w:val="0"/>
        <w:suppressLineNumbers/>
        <w:kinsoku/>
        <w:wordWrap/>
        <w:overflowPunct/>
        <w:topLinePunct w:val="0"/>
        <w:autoSpaceDE/>
        <w:autoSpaceDN/>
        <w:bidi w:val="0"/>
        <w:adjustRightInd w:val="0"/>
        <w:snapToGrid w:val="0"/>
        <w:spacing w:after="0" w:line="360" w:lineRule="auto"/>
        <w:jc w:val="center"/>
        <w:textAlignment w:val="auto"/>
        <w:rPr>
          <w:rFonts w:hint="default" w:ascii="Arial" w:hAnsi="Arial" w:eastAsia="方正仿宋_GBK" w:cs="Arial"/>
          <w:b/>
          <w:bCs/>
          <w:sz w:val="32"/>
          <w:szCs w:val="32"/>
          <w:lang w:val="en-US" w:eastAsia="zh-CN"/>
        </w:rPr>
      </w:pPr>
      <w:r>
        <w:rPr>
          <w:rFonts w:hint="default" w:ascii="Arial" w:hAnsi="Arial" w:eastAsia="方正仿宋_GBK" w:cs="Arial"/>
          <w:b/>
          <w:bCs/>
          <w:sz w:val="96"/>
          <w:szCs w:val="96"/>
          <w:lang w:val="en-US" w:eastAsia="zh-CN"/>
        </w:rPr>
        <w:t>响 应 文 件</w:t>
      </w:r>
    </w:p>
    <w:p w14:paraId="347C03D9">
      <w:pPr>
        <w:keepNext w:val="0"/>
        <w:keepLines w:val="0"/>
        <w:pageBreakBefore w:val="0"/>
        <w:widowControl w:val="0"/>
        <w:suppressLineNumbers/>
        <w:kinsoku/>
        <w:wordWrap/>
        <w:overflowPunct/>
        <w:topLinePunct w:val="0"/>
        <w:autoSpaceDE/>
        <w:autoSpaceDN/>
        <w:bidi w:val="0"/>
        <w:adjustRightInd w:val="0"/>
        <w:snapToGrid w:val="0"/>
        <w:spacing w:after="0" w:line="360" w:lineRule="auto"/>
        <w:textAlignment w:val="auto"/>
        <w:rPr>
          <w:rFonts w:hint="default" w:ascii="Times New Roman" w:hAnsi="Times New Roman" w:eastAsia="方正仿宋_GBK" w:cs="Times New Roman"/>
          <w:sz w:val="32"/>
          <w:szCs w:val="32"/>
          <w:lang w:val="en-US" w:eastAsia="zh-CN"/>
        </w:rPr>
      </w:pPr>
    </w:p>
    <w:p w14:paraId="4C5FA8D2">
      <w:pPr>
        <w:widowControl w:val="0"/>
        <w:suppressLineNumbers/>
        <w:spacing w:after="0" w:line="600" w:lineRule="exact"/>
        <w:rPr>
          <w:rFonts w:hint="default" w:ascii="Times New Roman" w:hAnsi="Times New Roman" w:eastAsia="方正仿宋_GBK" w:cs="Times New Roman"/>
          <w:sz w:val="32"/>
          <w:szCs w:val="32"/>
          <w:lang w:val="en-US" w:eastAsia="zh-CN"/>
        </w:rPr>
      </w:pPr>
    </w:p>
    <w:p w14:paraId="4647E132">
      <w:pPr>
        <w:widowControl w:val="0"/>
        <w:suppressLineNumbers/>
        <w:spacing w:after="0" w:line="600" w:lineRule="exact"/>
        <w:rPr>
          <w:rFonts w:hint="default" w:ascii="Times New Roman" w:hAnsi="Times New Roman" w:eastAsia="方正仿宋_GBK" w:cs="Times New Roman"/>
          <w:sz w:val="32"/>
          <w:szCs w:val="32"/>
          <w:lang w:val="en-US" w:eastAsia="zh-CN"/>
        </w:rPr>
      </w:pPr>
    </w:p>
    <w:p w14:paraId="72A97B69">
      <w:pPr>
        <w:widowControl w:val="0"/>
        <w:suppressLineNumbers/>
        <w:spacing w:after="0" w:line="600" w:lineRule="exact"/>
        <w:rPr>
          <w:rFonts w:hint="default" w:ascii="Times New Roman" w:hAnsi="Times New Roman" w:eastAsia="方正仿宋_GBK" w:cs="Times New Roman"/>
          <w:sz w:val="32"/>
          <w:szCs w:val="32"/>
          <w:lang w:val="en-US" w:eastAsia="zh-CN"/>
        </w:rPr>
      </w:pPr>
    </w:p>
    <w:p w14:paraId="120271AD">
      <w:pPr>
        <w:widowControl w:val="0"/>
        <w:suppressLineNumbers/>
        <w:spacing w:after="0" w:line="600" w:lineRule="exact"/>
        <w:rPr>
          <w:rFonts w:hint="eastAsia" w:ascii="仿宋" w:hAnsi="仿宋" w:eastAsia="仿宋" w:cs="仿宋"/>
          <w:sz w:val="32"/>
          <w:szCs w:val="32"/>
          <w:lang w:val="en-US" w:eastAsia="zh-CN"/>
        </w:rPr>
      </w:pPr>
      <w:r>
        <w:rPr>
          <w:rFonts w:hint="eastAsia" w:ascii="仿宋" w:hAnsi="仿宋" w:eastAsia="仿宋" w:cs="仿宋"/>
          <w:b/>
          <w:bCs/>
          <w:sz w:val="32"/>
          <w:szCs w:val="32"/>
          <w:lang w:val="en-US" w:eastAsia="zh-CN"/>
        </w:rPr>
        <w:t>项目名称:</w:t>
      </w:r>
      <w:r>
        <w:rPr>
          <w:rFonts w:hint="eastAsia" w:ascii="仿宋" w:hAnsi="仿宋" w:eastAsia="仿宋" w:cs="仿宋"/>
          <w:b w:val="0"/>
          <w:bCs w:val="0"/>
          <w:sz w:val="32"/>
          <w:szCs w:val="32"/>
          <w:lang w:val="en-US" w:eastAsia="zh-CN"/>
        </w:rPr>
        <w:t>采购卫生间防滑地垫一批</w:t>
      </w:r>
    </w:p>
    <w:p w14:paraId="08E16E88">
      <w:pPr>
        <w:widowControl w:val="0"/>
        <w:suppressLineNumbers/>
        <w:spacing w:after="0" w:line="600" w:lineRule="exact"/>
        <w:rPr>
          <w:rFonts w:hint="eastAsia" w:ascii="仿宋" w:hAnsi="仿宋" w:eastAsia="仿宋" w:cs="仿宋"/>
          <w:sz w:val="32"/>
          <w:szCs w:val="32"/>
          <w:lang w:val="en-US" w:eastAsia="zh-CN"/>
        </w:rPr>
      </w:pPr>
    </w:p>
    <w:p w14:paraId="64C13BD5">
      <w:pPr>
        <w:widowControl w:val="0"/>
        <w:suppressLineNumbers/>
        <w:spacing w:after="0" w:line="600" w:lineRule="exact"/>
        <w:rPr>
          <w:rFonts w:hint="eastAsia" w:ascii="仿宋" w:hAnsi="仿宋" w:eastAsia="仿宋" w:cs="仿宋"/>
          <w:sz w:val="32"/>
          <w:szCs w:val="32"/>
          <w:lang w:val="en-US" w:eastAsia="zh-CN"/>
        </w:rPr>
      </w:pPr>
      <w:r>
        <w:rPr>
          <w:rFonts w:hint="eastAsia" w:ascii="仿宋" w:hAnsi="仿宋" w:eastAsia="仿宋" w:cs="仿宋"/>
          <w:b/>
          <w:bCs/>
          <w:sz w:val="32"/>
          <w:szCs w:val="32"/>
          <w:lang w:val="en-US" w:eastAsia="zh-CN"/>
        </w:rPr>
        <w:t>供应商全称（盖公章）：</w:t>
      </w:r>
    </w:p>
    <w:p w14:paraId="1B26B145">
      <w:pPr>
        <w:widowControl w:val="0"/>
        <w:suppressLineNumbers/>
        <w:spacing w:after="0" w:line="600" w:lineRule="exact"/>
        <w:rPr>
          <w:rFonts w:hint="eastAsia" w:ascii="仿宋" w:hAnsi="仿宋" w:eastAsia="仿宋" w:cs="仿宋"/>
          <w:sz w:val="32"/>
          <w:szCs w:val="32"/>
          <w:lang w:val="en-US" w:eastAsia="zh-CN"/>
        </w:rPr>
      </w:pPr>
    </w:p>
    <w:p w14:paraId="5D67C011">
      <w:pPr>
        <w:widowControl w:val="0"/>
        <w:suppressLineNumbers/>
        <w:spacing w:after="0" w:line="600" w:lineRule="exact"/>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法定代表人或委托全权代理人签字：</w:t>
      </w:r>
    </w:p>
    <w:p w14:paraId="1F0EBB62">
      <w:pPr>
        <w:widowControl w:val="0"/>
        <w:suppressLineNumbers/>
        <w:spacing w:after="0" w:line="600" w:lineRule="exact"/>
        <w:rPr>
          <w:rFonts w:hint="eastAsia" w:ascii="仿宋" w:hAnsi="仿宋" w:eastAsia="仿宋" w:cs="仿宋"/>
          <w:sz w:val="32"/>
          <w:szCs w:val="32"/>
          <w:lang w:val="en-US" w:eastAsia="zh-CN"/>
        </w:rPr>
      </w:pPr>
    </w:p>
    <w:p w14:paraId="085AAC91">
      <w:pPr>
        <w:widowControl w:val="0"/>
        <w:suppressLineNumbers/>
        <w:spacing w:after="0" w:line="600" w:lineRule="exact"/>
        <w:jc w:val="center"/>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日期：2025年   月   日</w:t>
      </w:r>
    </w:p>
    <w:p w14:paraId="3322243B">
      <w:pPr>
        <w:widowControl w:val="0"/>
        <w:suppressLineNumbers/>
        <w:spacing w:after="0" w:line="600" w:lineRule="exact"/>
        <w:jc w:val="center"/>
        <w:rPr>
          <w:rFonts w:hint="eastAsia" w:ascii="仿宋" w:hAnsi="仿宋" w:eastAsia="仿宋" w:cs="仿宋"/>
          <w:b/>
          <w:bCs/>
          <w:sz w:val="32"/>
          <w:szCs w:val="32"/>
          <w:lang w:val="en-US" w:eastAsia="zh-CN"/>
        </w:rPr>
      </w:pPr>
    </w:p>
    <w:p w14:paraId="29D2635E">
      <w:pPr>
        <w:widowControl w:val="0"/>
        <w:suppressLineNumbers/>
        <w:spacing w:after="0" w:line="600" w:lineRule="exact"/>
        <w:jc w:val="center"/>
        <w:rPr>
          <w:rFonts w:hint="eastAsia" w:ascii="仿宋" w:hAnsi="仿宋" w:eastAsia="仿宋" w:cs="仿宋"/>
          <w:b/>
          <w:bCs/>
          <w:sz w:val="32"/>
          <w:szCs w:val="32"/>
          <w:lang w:val="en-US" w:eastAsia="zh-CN"/>
        </w:rPr>
        <w:sectPr>
          <w:footerReference r:id="rId8" w:type="default"/>
          <w:footerReference r:id="rId9" w:type="even"/>
          <w:pgSz w:w="11906" w:h="16838"/>
          <w:pgMar w:top="1871" w:right="1474" w:bottom="1758" w:left="1588" w:header="1134" w:footer="1134" w:gutter="0"/>
          <w:pgNumType w:fmt="numberInDash" w:start="1"/>
          <w:cols w:space="708" w:num="1"/>
          <w:docGrid w:type="linesAndChars" w:linePitch="303" w:charSpace="-1931"/>
        </w:sectPr>
      </w:pPr>
    </w:p>
    <w:p w14:paraId="0086CB8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r>
        <w:rPr>
          <w:rFonts w:hint="eastAsia" w:ascii="方正黑体_GBK" w:hAnsi="方正黑体_GBK" w:eastAsia="方正黑体_GBK" w:cs="方正黑体_GBK"/>
          <w:b w:val="0"/>
          <w:bCs w:val="0"/>
          <w:sz w:val="40"/>
          <w:szCs w:val="40"/>
          <w:lang w:val="en-US" w:eastAsia="zh-CN"/>
        </w:rPr>
        <w:t>目   录</w:t>
      </w:r>
      <w:r>
        <w:rPr>
          <w:rFonts w:hint="eastAsia" w:ascii="方正黑体_GBK" w:hAnsi="方正黑体_GBK" w:eastAsia="方正黑体_GBK" w:cs="方正黑体_GBK"/>
          <w:b w:val="0"/>
          <w:bCs w:val="0"/>
          <w:sz w:val="28"/>
          <w:szCs w:val="28"/>
          <w:lang w:val="en-US" w:eastAsia="zh-CN"/>
        </w:rPr>
        <w:t>（自制）</w:t>
      </w:r>
    </w:p>
    <w:p w14:paraId="1E0E104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15A65C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1.营业执照正本/副本和特定资格证书</w:t>
      </w:r>
    </w:p>
    <w:p w14:paraId="3BF7161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2.信用中国网站及中国政府采购网查询结果</w:t>
      </w:r>
    </w:p>
    <w:p w14:paraId="75E88CB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3.年度财务审计报告（2022年-2024年任意一年）或财务报表</w:t>
      </w:r>
    </w:p>
    <w:p w14:paraId="1B00CA3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4.完税证明（近一年内任意一个月）</w:t>
      </w:r>
    </w:p>
    <w:p w14:paraId="279DFDA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5.社保缴纳证明（近六个月内任意一个月）</w:t>
      </w:r>
    </w:p>
    <w:p w14:paraId="2648013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6.投标函</w:t>
      </w:r>
    </w:p>
    <w:p w14:paraId="6E8A654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7.法定代表人资格证明文件</w:t>
      </w:r>
    </w:p>
    <w:p w14:paraId="4FED969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8.法定代表人授权委托书</w:t>
      </w:r>
    </w:p>
    <w:p w14:paraId="281AA59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9.报价一览表</w:t>
      </w:r>
    </w:p>
    <w:p w14:paraId="285EBAA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10.在经营活动中没有重大违法记录的书面声明</w:t>
      </w:r>
    </w:p>
    <w:p w14:paraId="7C14B00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11.具有履行合同所必须的设备和专业技术能力的承诺函</w:t>
      </w:r>
    </w:p>
    <w:p w14:paraId="3BED74E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12.政府采购诚信承诺书</w:t>
      </w:r>
    </w:p>
    <w:p w14:paraId="2C11F8A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13.售后服务承诺（投标人必须填写）</w:t>
      </w:r>
    </w:p>
    <w:p w14:paraId="250AE0E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14.投标人认为需补充的其它资料或说明</w:t>
      </w:r>
    </w:p>
    <w:p w14:paraId="6C27977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B9DCA9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3D5E4C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13CF53B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AF1577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4BF982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185026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BE8ACA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1D2B29C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5DE029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F42CB8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98BCEC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EF46CB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9997D1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0D4074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方正黑体_GBK" w:hAnsi="方正黑体_GBK" w:eastAsia="方正黑体_GBK" w:cs="方正黑体_GBK"/>
          <w:b w:val="0"/>
          <w:bCs w:val="0"/>
          <w:sz w:val="40"/>
          <w:szCs w:val="40"/>
          <w:lang w:val="en-US" w:eastAsia="zh-CN"/>
        </w:rPr>
      </w:pPr>
      <w:r>
        <w:rPr>
          <w:rFonts w:hint="eastAsia" w:ascii="仿宋" w:hAnsi="仿宋" w:eastAsia="仿宋" w:cs="仿宋"/>
          <w:b w:val="0"/>
          <w:bCs w:val="0"/>
          <w:sz w:val="30"/>
          <w:szCs w:val="30"/>
          <w:lang w:val="en-US" w:eastAsia="zh-CN"/>
        </w:rPr>
        <w:t>附件1</w:t>
      </w:r>
    </w:p>
    <w:p w14:paraId="70A0B60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default" w:ascii="方正黑体_GBK" w:hAnsi="方正黑体_GBK" w:eastAsia="方正黑体_GBK" w:cs="方正黑体_GBK"/>
          <w:b w:val="0"/>
          <w:bCs w:val="0"/>
          <w:sz w:val="40"/>
          <w:szCs w:val="40"/>
          <w:lang w:val="en-US" w:eastAsia="zh-CN"/>
        </w:rPr>
      </w:pPr>
      <w:r>
        <w:rPr>
          <w:rFonts w:hint="eastAsia" w:ascii="方正黑体_GBK" w:hAnsi="方正黑体_GBK" w:eastAsia="方正黑体_GBK" w:cs="方正黑体_GBK"/>
          <w:b w:val="0"/>
          <w:bCs w:val="0"/>
          <w:sz w:val="40"/>
          <w:szCs w:val="40"/>
          <w:lang w:val="en-US" w:eastAsia="zh-CN"/>
        </w:rPr>
        <w:t>营业执照正本/副本和特定资格证书</w:t>
      </w:r>
    </w:p>
    <w:p w14:paraId="1149F5B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20E6306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3281E93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5E36627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61FEC17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1518278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781FE88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631F43C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63111BA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4BF6432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6A401B0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4F96B55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473E09D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0C452BE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2C1D8C8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027C215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1D07086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2B97D75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2381163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7F59177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5CF24A6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193CC31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7C0C30E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5392E87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7FB0601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3688BD0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5E46ADA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0D4744C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2E47C99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附件2</w:t>
      </w:r>
    </w:p>
    <w:p w14:paraId="26A42A4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r>
        <w:rPr>
          <w:rFonts w:hint="eastAsia" w:ascii="方正黑体_GBK" w:hAnsi="方正黑体_GBK" w:eastAsia="方正黑体_GBK" w:cs="方正黑体_GBK"/>
          <w:b w:val="0"/>
          <w:bCs w:val="0"/>
          <w:sz w:val="40"/>
          <w:szCs w:val="40"/>
          <w:lang w:val="en-US" w:eastAsia="zh-CN"/>
        </w:rPr>
        <w:t>信用中国网站及中国政府采购网查询结果截图</w:t>
      </w:r>
    </w:p>
    <w:p w14:paraId="74F4D26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default" w:ascii="Times New Roman" w:hAnsi="Times New Roman" w:eastAsia="方正仿宋_GBK" w:cs="Times New Roman"/>
          <w:b w:val="0"/>
          <w:bCs w:val="0"/>
          <w:sz w:val="22"/>
          <w:szCs w:val="22"/>
          <w:lang w:val="en-US" w:eastAsia="zh-CN"/>
        </w:rPr>
      </w:pPr>
      <w:r>
        <w:rPr>
          <w:rFonts w:hint="default" w:ascii="Times New Roman" w:hAnsi="Times New Roman" w:eastAsia="方正仿宋_GBK" w:cs="Times New Roman"/>
          <w:b w:val="0"/>
          <w:bCs w:val="0"/>
          <w:sz w:val="22"/>
          <w:szCs w:val="22"/>
          <w:lang w:val="en-US" w:eastAsia="zh-CN"/>
        </w:rPr>
        <w:t>（“信用中国”网站、中国政府采购网未被列入失信被执行人、重大税收违法案件当事人名单、政府采购违法失信名单且在处罚期内的截图）</w:t>
      </w:r>
    </w:p>
    <w:p w14:paraId="5154E45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73CB41A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3EF5D26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075C704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096A3EE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0832ED1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26C92B1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33B2BDA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1429D8B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1F48EFE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268EE11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5A76640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6ED44B3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68CB147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3027AFB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1E58EEE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5744891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7E14EA1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46BED56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758F50D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57805BB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7A59218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361166B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3629F69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31CE6D7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14E75BE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764ED45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附件3</w:t>
      </w:r>
    </w:p>
    <w:p w14:paraId="0D211CC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仿宋" w:hAnsi="仿宋" w:eastAsia="仿宋" w:cs="仿宋"/>
          <w:b w:val="0"/>
          <w:bCs w:val="0"/>
          <w:sz w:val="30"/>
          <w:szCs w:val="30"/>
          <w:lang w:val="en-US" w:eastAsia="zh-CN"/>
        </w:rPr>
      </w:pPr>
      <w:r>
        <w:rPr>
          <w:rFonts w:hint="eastAsia" w:ascii="方正黑体_GBK" w:hAnsi="方正黑体_GBK" w:eastAsia="方正黑体_GBK" w:cs="方正黑体_GBK"/>
          <w:b w:val="0"/>
          <w:bCs w:val="0"/>
          <w:sz w:val="40"/>
          <w:szCs w:val="40"/>
          <w:lang w:val="en-US" w:eastAsia="zh-CN"/>
        </w:rPr>
        <w:t>年度财务审计报告（2022 年-2024 年任意一年）或财务报表</w:t>
      </w:r>
    </w:p>
    <w:p w14:paraId="65A97EA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（成立不足一年的提供成立至今的财务报表，包含资产负债表、现金流量表、利润表）</w:t>
      </w:r>
    </w:p>
    <w:p w14:paraId="42DA07A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76A403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AF6ED1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7CCEF4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20733B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E487A1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051443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9ED2B5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66B7FB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022EA9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46C946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22CAF2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727103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04BBC6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BB7E99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CB64D6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5B27C5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25BAD5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35C94B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D74DCC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BF97FD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C1A234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5D1BD4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EACB27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6E5F7F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34E361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5D5596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附件4</w:t>
      </w:r>
    </w:p>
    <w:p w14:paraId="7A45AE9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r>
        <w:rPr>
          <w:rFonts w:hint="eastAsia" w:ascii="方正黑体_GBK" w:hAnsi="方正黑体_GBK" w:eastAsia="方正黑体_GBK" w:cs="方正黑体_GBK"/>
          <w:b w:val="0"/>
          <w:bCs w:val="0"/>
          <w:sz w:val="40"/>
          <w:szCs w:val="40"/>
          <w:lang w:val="en-US" w:eastAsia="zh-CN"/>
        </w:rPr>
        <w:t>完税证明（近一年内任意一个月）</w:t>
      </w:r>
    </w:p>
    <w:p w14:paraId="0034758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6CD1CB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36E0F3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E4DE37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6F5582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DBC95C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B01822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958DC2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1AC8001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1DDABA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583BF8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73DB34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D717EB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65603A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CF2558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CAF3E9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B9FA06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62248F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675624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40A7BD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55EEBE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A07B75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CC486B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1A5C58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E8B214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439301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7AD62D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B898B8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A963BC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附件5</w:t>
      </w:r>
    </w:p>
    <w:p w14:paraId="6A0356B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r>
        <w:rPr>
          <w:rFonts w:hint="eastAsia" w:ascii="方正黑体_GBK" w:hAnsi="方正黑体_GBK" w:eastAsia="方正黑体_GBK" w:cs="方正黑体_GBK"/>
          <w:b w:val="0"/>
          <w:bCs w:val="0"/>
          <w:sz w:val="40"/>
          <w:szCs w:val="40"/>
          <w:lang w:val="en-US" w:eastAsia="zh-CN"/>
        </w:rPr>
        <w:t>社保缴纳证明（近六个月内任意一个月）</w:t>
      </w:r>
    </w:p>
    <w:p w14:paraId="13584D5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2E3817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80366D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C149C9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BC3B43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7E4DF9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C4DCB7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979AC7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E6B223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F53F08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9FE1FF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2AA376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887714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839710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43BC30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D9AFFE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178859D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0B89F8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1E5E7B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30FF82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1D7C4BD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EE3B3F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F66681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112968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DE61E7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CBBDD7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74E5AE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DA020C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AFD45E8">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附件6</w:t>
      </w:r>
    </w:p>
    <w:p w14:paraId="03366F1F">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center"/>
        <w:textAlignment w:val="auto"/>
        <w:rPr>
          <w:rFonts w:hint="eastAsia" w:ascii="方正黑体_GBK" w:hAnsi="方正黑体_GBK" w:eastAsia="方正黑体_GBK" w:cs="方正黑体_GBK"/>
          <w:b w:val="0"/>
          <w:bCs w:val="0"/>
          <w:sz w:val="40"/>
          <w:szCs w:val="40"/>
          <w:lang w:val="en-US" w:eastAsia="zh-CN"/>
        </w:rPr>
      </w:pPr>
      <w:r>
        <w:rPr>
          <w:rFonts w:hint="eastAsia" w:ascii="方正黑体_GBK" w:hAnsi="方正黑体_GBK" w:eastAsia="方正黑体_GBK" w:cs="方正黑体_GBK"/>
          <w:b w:val="0"/>
          <w:bCs w:val="0"/>
          <w:sz w:val="32"/>
          <w:szCs w:val="32"/>
          <w:lang w:val="en-US" w:eastAsia="zh-CN"/>
        </w:rPr>
        <w:t>投 标 函</w:t>
      </w:r>
    </w:p>
    <w:p w14:paraId="10BBB899">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left"/>
        <w:textAlignment w:val="auto"/>
        <w:rPr>
          <w:rFonts w:hint="eastAsia" w:ascii="仿宋" w:hAnsi="仿宋" w:eastAsia="仿宋" w:cs="仿宋"/>
          <w:b/>
          <w:bCs/>
          <w:sz w:val="30"/>
          <w:szCs w:val="30"/>
          <w:lang w:val="en-US" w:eastAsia="zh-CN"/>
        </w:rPr>
      </w:pPr>
      <w:r>
        <w:rPr>
          <w:rFonts w:hint="eastAsia" w:ascii="仿宋" w:hAnsi="仿宋" w:eastAsia="仿宋" w:cs="仿宋"/>
          <w:b/>
          <w:bCs/>
          <w:sz w:val="30"/>
          <w:szCs w:val="30"/>
          <w:lang w:val="en-US" w:eastAsia="zh-CN"/>
        </w:rPr>
        <w:t>阿克苏地区第二人民医院：</w:t>
      </w:r>
    </w:p>
    <w:p w14:paraId="03F3376D">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我方对本次询价文件已详细审阅， 内容全部清楚。我方自愿对此次</w:t>
      </w:r>
      <w:r>
        <w:rPr>
          <w:rFonts w:hint="eastAsia" w:ascii="仿宋" w:hAnsi="仿宋" w:eastAsia="仿宋" w:cs="仿宋"/>
          <w:b w:val="0"/>
          <w:bCs w:val="0"/>
          <w:sz w:val="30"/>
          <w:szCs w:val="30"/>
          <w:u w:val="single"/>
          <w:lang w:val="en-US" w:eastAsia="zh-CN"/>
        </w:rPr>
        <w:t xml:space="preserve"> 采购卫生间防滑地垫一批 </w:t>
      </w:r>
      <w:r>
        <w:rPr>
          <w:rFonts w:hint="eastAsia" w:ascii="仿宋" w:hAnsi="仿宋" w:eastAsia="仿宋" w:cs="仿宋"/>
          <w:b w:val="0"/>
          <w:bCs w:val="0"/>
          <w:sz w:val="30"/>
          <w:szCs w:val="30"/>
          <w:lang w:val="en-US" w:eastAsia="zh-CN"/>
        </w:rPr>
        <w:t>采购项目投标，现郑重声明以下诸点并对之负法律责任：</w:t>
      </w:r>
    </w:p>
    <w:p w14:paraId="15EB4BD1">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1.我方同意采购文件的各项规定，并完全响应。</w:t>
      </w:r>
    </w:p>
    <w:p w14:paraId="06735661">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2.我方提供的响应文件及资料、证照真实合法有效。</w:t>
      </w:r>
    </w:p>
    <w:p w14:paraId="2886383C">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3.我方愿向你方提供与本次招标有关的一切真实数据或资料。</w:t>
      </w:r>
    </w:p>
    <w:p w14:paraId="64F636BC">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4.我方同意承担由响应文件内容填报不清或填报错误所造成的无效标、废标、落标等后果。</w:t>
      </w:r>
    </w:p>
    <w:p w14:paraId="63FED3A1">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5.我方赞同你方所做出的评审和选择，你方无义务向供应商进行任何有关评标解释的规定。</w:t>
      </w:r>
    </w:p>
    <w:p w14:paraId="02141A4F">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6.我方保证诚实履行合同，做到所供货物（服务）或工程货真价实，绝不以次充好、以假充真，保质保量按期交货（完工）。</w:t>
      </w:r>
    </w:p>
    <w:p w14:paraId="64E31705">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7.我方保证按照服务承诺提供及时有效的售后服务。</w:t>
      </w:r>
    </w:p>
    <w:p w14:paraId="18AE6334">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8.我方同意一旦成交将响应文件转为合同附件。</w:t>
      </w:r>
    </w:p>
    <w:p w14:paraId="0D24E11E">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9.本次投标总价为</w:t>
      </w:r>
      <w:r>
        <w:rPr>
          <w:rFonts w:hint="eastAsia" w:ascii="仿宋" w:hAnsi="仿宋" w:eastAsia="仿宋" w:cs="仿宋"/>
          <w:b w:val="0"/>
          <w:bCs w:val="0"/>
          <w:sz w:val="30"/>
          <w:szCs w:val="30"/>
          <w:u w:val="single"/>
          <w:lang w:val="en-US" w:eastAsia="zh-CN"/>
        </w:rPr>
        <w:t xml:space="preserve">                 </w:t>
      </w:r>
      <w:r>
        <w:rPr>
          <w:rFonts w:hint="eastAsia" w:ascii="仿宋" w:hAnsi="仿宋" w:eastAsia="仿宋" w:cs="仿宋"/>
          <w:b w:val="0"/>
          <w:bCs w:val="0"/>
          <w:sz w:val="30"/>
          <w:szCs w:val="30"/>
          <w:lang w:val="en-US" w:eastAsia="zh-CN"/>
        </w:rPr>
        <w:t>（大写：</w:t>
      </w:r>
      <w:r>
        <w:rPr>
          <w:rFonts w:hint="eastAsia" w:ascii="仿宋" w:hAnsi="仿宋" w:eastAsia="仿宋" w:cs="仿宋"/>
          <w:b w:val="0"/>
          <w:bCs w:val="0"/>
          <w:sz w:val="30"/>
          <w:szCs w:val="30"/>
          <w:u w:val="single"/>
          <w:lang w:val="en-US" w:eastAsia="zh-CN"/>
        </w:rPr>
        <w:t xml:space="preserve">      </w:t>
      </w:r>
      <w:r>
        <w:rPr>
          <w:rFonts w:hint="eastAsia" w:ascii="仿宋" w:hAnsi="仿宋" w:eastAsia="仿宋" w:cs="仿宋"/>
          <w:b w:val="0"/>
          <w:bCs w:val="0"/>
          <w:sz w:val="30"/>
          <w:szCs w:val="30"/>
          <w:lang w:val="en-US" w:eastAsia="zh-CN"/>
        </w:rPr>
        <w:t>）。</w:t>
      </w:r>
    </w:p>
    <w:p w14:paraId="68748B8C">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10.我方提交的响应文件为电子响应文件。</w:t>
      </w:r>
    </w:p>
    <w:p w14:paraId="1C81210B">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11.与本次招标的一切往来， 请按下列方式联系：</w:t>
      </w:r>
    </w:p>
    <w:p w14:paraId="2CA7565E">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left"/>
        <w:textAlignment w:val="auto"/>
        <w:rPr>
          <w:rFonts w:hint="eastAsia" w:ascii="仿宋" w:hAnsi="仿宋" w:eastAsia="仿宋" w:cs="仿宋"/>
          <w:b w:val="0"/>
          <w:bCs w:val="0"/>
          <w:sz w:val="30"/>
          <w:szCs w:val="30"/>
          <w:lang w:val="en-US" w:eastAsia="zh-CN"/>
        </w:rPr>
      </w:pPr>
    </w:p>
    <w:p w14:paraId="0799743B">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left"/>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法定代表人（签字）：                     手机：</w:t>
      </w:r>
    </w:p>
    <w:p w14:paraId="4CBC7F10">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left"/>
        <w:textAlignment w:val="auto"/>
        <w:rPr>
          <w:rFonts w:hint="eastAsia" w:ascii="仿宋" w:hAnsi="仿宋" w:eastAsia="仿宋" w:cs="仿宋"/>
          <w:b w:val="0"/>
          <w:bCs w:val="0"/>
          <w:sz w:val="30"/>
          <w:szCs w:val="30"/>
          <w:lang w:val="en-US" w:eastAsia="zh-CN"/>
        </w:rPr>
      </w:pPr>
    </w:p>
    <w:p w14:paraId="1ACA1E79">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委托全权代理人（签字）：                 手机：</w:t>
      </w:r>
    </w:p>
    <w:p w14:paraId="69689ED3">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left"/>
        <w:textAlignment w:val="auto"/>
        <w:rPr>
          <w:rFonts w:hint="eastAsia" w:ascii="仿宋" w:hAnsi="仿宋" w:eastAsia="仿宋" w:cs="仿宋"/>
          <w:b w:val="0"/>
          <w:bCs w:val="0"/>
          <w:sz w:val="30"/>
          <w:szCs w:val="30"/>
          <w:lang w:val="en-US" w:eastAsia="zh-CN"/>
        </w:rPr>
      </w:pPr>
    </w:p>
    <w:p w14:paraId="3A78AE57">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left"/>
        <w:textAlignment w:val="auto"/>
        <w:rPr>
          <w:rFonts w:hint="default" w:ascii="仿宋" w:hAnsi="仿宋" w:eastAsia="仿宋" w:cs="仿宋"/>
          <w:b w:val="0"/>
          <w:bCs w:val="0"/>
          <w:spacing w:val="-34"/>
          <w:sz w:val="30"/>
          <w:szCs w:val="30"/>
          <w:lang w:val="en-US" w:eastAsia="zh-CN"/>
        </w:rPr>
      </w:pPr>
      <w:r>
        <w:rPr>
          <w:rFonts w:hint="eastAsia" w:ascii="仿宋" w:hAnsi="仿宋" w:eastAsia="仿宋" w:cs="仿宋"/>
          <w:b w:val="0"/>
          <w:bCs w:val="0"/>
          <w:spacing w:val="-34"/>
          <w:sz w:val="30"/>
          <w:szCs w:val="30"/>
          <w:lang w:val="en-US" w:eastAsia="zh-CN"/>
        </w:rPr>
        <w:t>投标人的通知及法律文书的送达地址：</w:t>
      </w:r>
    </w:p>
    <w:p w14:paraId="6C92D55C">
      <w:pPr>
        <w:pStyle w:val="9"/>
        <w:keepNext w:val="0"/>
        <w:keepLines w:val="0"/>
        <w:pageBreakBefore w:val="0"/>
        <w:kinsoku/>
        <w:wordWrap/>
        <w:overflowPunct/>
        <w:topLinePunct w:val="0"/>
        <w:autoSpaceDE/>
        <w:autoSpaceDN/>
        <w:bidi w:val="0"/>
        <w:adjustRightInd w:val="0"/>
        <w:snapToGrid w:val="0"/>
        <w:spacing w:line="360" w:lineRule="exact"/>
        <w:ind w:left="0" w:leftChars="0" w:firstLine="0" w:firstLineChars="0"/>
        <w:textAlignment w:val="auto"/>
        <w:rPr>
          <w:rFonts w:hint="eastAsia" w:ascii="仿宋" w:hAnsi="仿宋" w:eastAsia="仿宋" w:cs="仿宋"/>
          <w:b w:val="0"/>
          <w:bCs w:val="0"/>
          <w:spacing w:val="-20"/>
          <w:sz w:val="30"/>
          <w:szCs w:val="30"/>
          <w:lang w:val="en-US" w:eastAsia="zh-CN"/>
        </w:rPr>
      </w:pPr>
    </w:p>
    <w:p w14:paraId="5FE60C4A">
      <w:pPr>
        <w:pStyle w:val="9"/>
        <w:keepNext w:val="0"/>
        <w:keepLines w:val="0"/>
        <w:pageBreakBefore w:val="0"/>
        <w:kinsoku/>
        <w:wordWrap/>
        <w:overflowPunct/>
        <w:topLinePunct w:val="0"/>
        <w:autoSpaceDE/>
        <w:autoSpaceDN/>
        <w:bidi w:val="0"/>
        <w:adjustRightInd w:val="0"/>
        <w:snapToGrid w:val="0"/>
        <w:spacing w:line="360" w:lineRule="exact"/>
        <w:ind w:left="0" w:leftChars="0" w:firstLine="0" w:firstLineChars="0"/>
        <w:textAlignment w:val="auto"/>
        <w:rPr>
          <w:rFonts w:hint="default"/>
          <w:lang w:val="en-US" w:eastAsia="zh-CN"/>
        </w:rPr>
      </w:pPr>
      <w:r>
        <w:rPr>
          <w:rFonts w:hint="eastAsia" w:ascii="仿宋" w:hAnsi="仿宋" w:eastAsia="仿宋" w:cs="仿宋"/>
          <w:b w:val="0"/>
          <w:bCs w:val="0"/>
          <w:sz w:val="30"/>
          <w:szCs w:val="30"/>
          <w:lang w:val="en-US" w:eastAsia="zh-CN"/>
        </w:rPr>
        <w:t>收件人：                联系电话（手机号）：</w:t>
      </w:r>
    </w:p>
    <w:p w14:paraId="1202BB06">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left"/>
        <w:textAlignment w:val="auto"/>
        <w:rPr>
          <w:rFonts w:hint="eastAsia" w:ascii="仿宋" w:hAnsi="仿宋" w:eastAsia="仿宋" w:cs="仿宋"/>
          <w:b w:val="0"/>
          <w:bCs w:val="0"/>
          <w:sz w:val="30"/>
          <w:szCs w:val="30"/>
          <w:lang w:val="en-US" w:eastAsia="zh-CN"/>
        </w:rPr>
      </w:pPr>
    </w:p>
    <w:p w14:paraId="35F8B0A2">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 xml:space="preserve">供应商全称（加盖单位公章）：                                </w:t>
      </w:r>
    </w:p>
    <w:p w14:paraId="70D995E9">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238" w:firstLineChars="18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签署日期：2025年  月  日</w:t>
      </w:r>
    </w:p>
    <w:p w14:paraId="07E1E81F">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both"/>
        <w:textAlignment w:val="auto"/>
        <w:rPr>
          <w:rFonts w:hint="eastAsia" w:ascii="仿宋" w:hAnsi="仿宋" w:eastAsia="仿宋" w:cs="仿宋"/>
          <w:b w:val="0"/>
          <w:bCs w:val="0"/>
          <w:sz w:val="30"/>
          <w:szCs w:val="30"/>
          <w:lang w:val="en-US" w:eastAsia="zh-CN"/>
        </w:rPr>
      </w:pPr>
    </w:p>
    <w:p w14:paraId="51F81E7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AA196F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B045062">
      <w:pPr>
        <w:keepNext w:val="0"/>
        <w:keepLines w:val="0"/>
        <w:pageBreakBefore w:val="0"/>
        <w:widowControl w:val="0"/>
        <w:suppressLineNumbers/>
        <w:kinsoku/>
        <w:wordWrap/>
        <w:overflowPunct/>
        <w:topLinePunct w:val="0"/>
        <w:autoSpaceDE/>
        <w:autoSpaceDN/>
        <w:bidi w:val="0"/>
        <w:adjustRightInd w:val="0"/>
        <w:snapToGrid w:val="0"/>
        <w:spacing w:after="0" w:line="400" w:lineRule="exact"/>
        <w:jc w:val="left"/>
        <w:textAlignment w:val="auto"/>
        <w:rPr>
          <w:rFonts w:hint="eastAsia" w:ascii="仿宋" w:hAnsi="仿宋" w:eastAsia="仿宋" w:cs="仿宋"/>
          <w:b w:val="0"/>
          <w:bCs w:val="0"/>
          <w:sz w:val="30"/>
          <w:szCs w:val="30"/>
          <w:lang w:val="en-US" w:eastAsia="zh-CN"/>
        </w:rPr>
      </w:pPr>
    </w:p>
    <w:p w14:paraId="3382D40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附件7</w:t>
      </w:r>
    </w:p>
    <w:p w14:paraId="0D91B08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default" w:ascii="仿宋" w:hAnsi="仿宋" w:eastAsia="仿宋" w:cs="仿宋"/>
          <w:b w:val="0"/>
          <w:bCs w:val="0"/>
          <w:sz w:val="30"/>
          <w:szCs w:val="30"/>
          <w:lang w:val="en-US" w:eastAsia="zh-CN"/>
        </w:rPr>
      </w:pPr>
      <w:r>
        <w:rPr>
          <w:rFonts w:hint="default" w:ascii="方正黑体_GBK" w:hAnsi="方正黑体_GBK" w:eastAsia="方正黑体_GBK" w:cs="方正黑体_GBK"/>
          <w:b w:val="0"/>
          <w:bCs w:val="0"/>
          <w:sz w:val="40"/>
          <w:szCs w:val="40"/>
          <w:lang w:val="en-US" w:eastAsia="zh-CN"/>
        </w:rPr>
        <w:t>法定代表人资格证明文件</w:t>
      </w:r>
    </w:p>
    <w:p w14:paraId="5C28E6A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608C9624">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我是</w:t>
      </w:r>
      <w:r>
        <w:rPr>
          <w:rFonts w:hint="eastAsia" w:ascii="仿宋" w:hAnsi="仿宋" w:eastAsia="仿宋" w:cs="仿宋"/>
          <w:b w:val="0"/>
          <w:bCs w:val="0"/>
          <w:sz w:val="30"/>
          <w:szCs w:val="30"/>
          <w:u w:val="single"/>
          <w:lang w:val="en-US" w:eastAsia="zh-CN"/>
        </w:rPr>
        <w:t xml:space="preserve">                 </w:t>
      </w:r>
      <w:r>
        <w:rPr>
          <w:rFonts w:hint="default" w:ascii="仿宋" w:hAnsi="仿宋" w:eastAsia="仿宋" w:cs="仿宋"/>
          <w:b w:val="0"/>
          <w:bCs w:val="0"/>
          <w:sz w:val="30"/>
          <w:szCs w:val="30"/>
          <w:lang w:val="en-US" w:eastAsia="zh-CN"/>
        </w:rPr>
        <w:t>（投标单位全称）的法定代表人，现参加阿克苏</w:t>
      </w:r>
      <w:r>
        <w:rPr>
          <w:rFonts w:hint="eastAsia" w:ascii="仿宋" w:hAnsi="仿宋" w:eastAsia="仿宋" w:cs="仿宋"/>
          <w:b w:val="0"/>
          <w:bCs w:val="0"/>
          <w:sz w:val="30"/>
          <w:szCs w:val="30"/>
          <w:lang w:val="en-US" w:eastAsia="zh-CN"/>
        </w:rPr>
        <w:t>地区第二人民医院</w:t>
      </w:r>
      <w:r>
        <w:rPr>
          <w:rFonts w:hint="default" w:ascii="仿宋" w:hAnsi="仿宋" w:eastAsia="仿宋" w:cs="仿宋"/>
          <w:b w:val="0"/>
          <w:bCs w:val="0"/>
          <w:sz w:val="30"/>
          <w:szCs w:val="30"/>
          <w:lang w:val="en-US" w:eastAsia="zh-CN"/>
        </w:rPr>
        <w:t>的</w:t>
      </w:r>
      <w:r>
        <w:rPr>
          <w:rFonts w:hint="default" w:ascii="仿宋" w:hAnsi="仿宋" w:eastAsia="仿宋" w:cs="仿宋"/>
          <w:b w:val="0"/>
          <w:bCs w:val="0"/>
          <w:sz w:val="30"/>
          <w:szCs w:val="30"/>
          <w:u w:val="single"/>
          <w:lang w:val="en-US" w:eastAsia="zh-CN"/>
        </w:rPr>
        <w:t xml:space="preserve"> </w:t>
      </w:r>
      <w:r>
        <w:rPr>
          <w:rFonts w:hint="eastAsia" w:ascii="仿宋" w:hAnsi="仿宋" w:eastAsia="仿宋" w:cs="仿宋"/>
          <w:b w:val="0"/>
          <w:bCs w:val="0"/>
          <w:sz w:val="30"/>
          <w:szCs w:val="30"/>
          <w:u w:val="single"/>
          <w:lang w:val="en-US" w:eastAsia="zh-CN"/>
        </w:rPr>
        <w:t>采购卫生间防滑地垫一批</w:t>
      </w:r>
      <w:r>
        <w:rPr>
          <w:rFonts w:hint="default" w:ascii="仿宋" w:hAnsi="仿宋" w:eastAsia="仿宋" w:cs="仿宋"/>
          <w:b w:val="0"/>
          <w:bCs w:val="0"/>
          <w:sz w:val="30"/>
          <w:szCs w:val="30"/>
          <w:u w:val="single"/>
          <w:lang w:val="en-US" w:eastAsia="zh-CN"/>
        </w:rPr>
        <w:t xml:space="preserve"> </w:t>
      </w:r>
      <w:r>
        <w:rPr>
          <w:rFonts w:hint="default" w:ascii="仿宋" w:hAnsi="仿宋" w:eastAsia="仿宋" w:cs="仿宋"/>
          <w:b w:val="0"/>
          <w:bCs w:val="0"/>
          <w:sz w:val="30"/>
          <w:szCs w:val="30"/>
          <w:lang w:val="en-US" w:eastAsia="zh-CN"/>
        </w:rPr>
        <w:t>（采购项目名称），负责签署本次投标文件，并全权处理</w:t>
      </w:r>
      <w:r>
        <w:rPr>
          <w:rFonts w:hint="eastAsia" w:ascii="仿宋" w:hAnsi="仿宋" w:eastAsia="仿宋" w:cs="仿宋"/>
          <w:b w:val="0"/>
          <w:bCs w:val="0"/>
          <w:sz w:val="30"/>
          <w:szCs w:val="30"/>
          <w:lang w:val="en-US" w:eastAsia="zh-CN"/>
        </w:rPr>
        <w:t>询价</w:t>
      </w:r>
      <w:r>
        <w:rPr>
          <w:rFonts w:hint="default" w:ascii="仿宋" w:hAnsi="仿宋" w:eastAsia="仿宋" w:cs="仿宋"/>
          <w:b w:val="0"/>
          <w:bCs w:val="0"/>
          <w:sz w:val="30"/>
          <w:szCs w:val="30"/>
          <w:lang w:val="en-US" w:eastAsia="zh-CN"/>
        </w:rPr>
        <w:t>过程中的一切文件和签署合同及处理与本次招标项目有关的一切事务。</w:t>
      </w:r>
    </w:p>
    <w:p w14:paraId="28FD5B1A">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特此证明。</w:t>
      </w:r>
    </w:p>
    <w:p w14:paraId="6D477D9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04007007">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法定代表人（签字）：</w:t>
      </w:r>
    </w:p>
    <w:p w14:paraId="1B37EB3E">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p>
    <w:p w14:paraId="504CC9EC">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 xml:space="preserve">供应商全称（加盖单位公章）：                              </w:t>
      </w:r>
    </w:p>
    <w:p w14:paraId="4239B27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656BB05F">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4656" w:firstLineChars="16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签署日期：</w:t>
      </w:r>
      <w:r>
        <w:rPr>
          <w:rFonts w:hint="eastAsia" w:ascii="仿宋" w:hAnsi="仿宋" w:eastAsia="仿宋" w:cs="仿宋"/>
          <w:b w:val="0"/>
          <w:bCs w:val="0"/>
          <w:sz w:val="30"/>
          <w:szCs w:val="30"/>
          <w:lang w:val="en-US" w:eastAsia="zh-CN"/>
        </w:rPr>
        <w:t>2025年  月  日</w:t>
      </w:r>
    </w:p>
    <w:p w14:paraId="7C6868A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3096052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注：</w:t>
      </w:r>
      <w:r>
        <w:rPr>
          <w:rFonts w:hint="default" w:ascii="仿宋" w:hAnsi="仿宋" w:eastAsia="仿宋" w:cs="仿宋"/>
          <w:b w:val="0"/>
          <w:bCs w:val="0"/>
          <w:spacing w:val="-20"/>
          <w:sz w:val="30"/>
          <w:szCs w:val="30"/>
          <w:lang w:val="en-US" w:eastAsia="zh-CN"/>
        </w:rPr>
        <w:t>1.法定代表人参加本次</w:t>
      </w:r>
      <w:r>
        <w:rPr>
          <w:rFonts w:hint="eastAsia" w:ascii="仿宋" w:hAnsi="仿宋" w:eastAsia="仿宋" w:cs="仿宋"/>
          <w:b w:val="0"/>
          <w:bCs w:val="0"/>
          <w:spacing w:val="-20"/>
          <w:sz w:val="30"/>
          <w:szCs w:val="30"/>
          <w:lang w:val="en-US" w:eastAsia="zh-CN"/>
        </w:rPr>
        <w:t>采购</w:t>
      </w:r>
      <w:r>
        <w:rPr>
          <w:rFonts w:hint="default" w:ascii="仿宋" w:hAnsi="仿宋" w:eastAsia="仿宋" w:cs="仿宋"/>
          <w:b w:val="0"/>
          <w:bCs w:val="0"/>
          <w:spacing w:val="-20"/>
          <w:sz w:val="30"/>
          <w:szCs w:val="30"/>
          <w:lang w:val="en-US" w:eastAsia="zh-CN"/>
        </w:rPr>
        <w:t>的应签署本文件并附本人身份证复印件；</w:t>
      </w:r>
    </w:p>
    <w:p w14:paraId="1409CA44">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2.如法定代表人不参加本次投标，应签署《授权委托书》。</w:t>
      </w:r>
    </w:p>
    <w:tbl>
      <w:tblPr>
        <w:tblStyle w:val="11"/>
        <w:tblpPr w:leftFromText="180" w:rightFromText="180" w:vertAnchor="text" w:horzAnchor="page" w:tblpX="1125" w:tblpY="609"/>
        <w:tblOverlap w:val="never"/>
        <w:tblW w:w="999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029"/>
        <w:gridCol w:w="4961"/>
      </w:tblGrid>
      <w:tr w14:paraId="1F5F90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310" w:hRule="atLeast"/>
        </w:trPr>
        <w:tc>
          <w:tcPr>
            <w:tcW w:w="5029" w:type="dxa"/>
            <w:vAlign w:val="center"/>
          </w:tcPr>
          <w:p w14:paraId="43353BC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default" w:ascii="仿宋" w:hAnsi="仿宋" w:eastAsia="仿宋" w:cs="仿宋"/>
                <w:b w:val="0"/>
                <w:bCs w:val="0"/>
                <w:sz w:val="30"/>
                <w:szCs w:val="30"/>
                <w:vertAlign w:val="baseline"/>
                <w:lang w:val="en-US" w:eastAsia="zh-CN"/>
              </w:rPr>
            </w:pPr>
            <w:r>
              <w:rPr>
                <w:rFonts w:ascii="仿宋" w:hAnsi="仿宋" w:eastAsia="仿宋" w:cs="仿宋"/>
                <w:spacing w:val="-2"/>
                <w:sz w:val="28"/>
                <w:szCs w:val="28"/>
              </w:rPr>
              <w:t>法定代表人身份证复印件</w:t>
            </w:r>
            <w:r>
              <w:rPr>
                <w:rFonts w:hint="eastAsia" w:ascii="仿宋" w:hAnsi="仿宋" w:eastAsia="仿宋" w:cs="仿宋"/>
                <w:spacing w:val="-2"/>
                <w:sz w:val="28"/>
                <w:szCs w:val="28"/>
                <w:lang w:eastAsia="zh-CN"/>
              </w:rPr>
              <w:t>正面</w:t>
            </w:r>
            <w:r>
              <w:rPr>
                <w:rFonts w:ascii="仿宋" w:hAnsi="仿宋" w:eastAsia="仿宋" w:cs="仿宋"/>
                <w:spacing w:val="-2"/>
                <w:sz w:val="28"/>
                <w:szCs w:val="28"/>
              </w:rPr>
              <w:t>粘贴处</w:t>
            </w:r>
          </w:p>
        </w:tc>
        <w:tc>
          <w:tcPr>
            <w:tcW w:w="4961" w:type="dxa"/>
            <w:vAlign w:val="center"/>
          </w:tcPr>
          <w:p w14:paraId="6F0A6B8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default" w:ascii="仿宋" w:hAnsi="仿宋" w:eastAsia="仿宋" w:cs="仿宋"/>
                <w:b w:val="0"/>
                <w:bCs w:val="0"/>
                <w:sz w:val="30"/>
                <w:szCs w:val="30"/>
                <w:vertAlign w:val="baseline"/>
                <w:lang w:val="en-US" w:eastAsia="zh-CN"/>
              </w:rPr>
            </w:pPr>
            <w:r>
              <w:rPr>
                <w:rFonts w:ascii="仿宋" w:hAnsi="仿宋" w:eastAsia="仿宋" w:cs="仿宋"/>
                <w:spacing w:val="-2"/>
                <w:sz w:val="28"/>
                <w:szCs w:val="28"/>
              </w:rPr>
              <w:t>法定代表人身份证复印件</w:t>
            </w:r>
            <w:r>
              <w:rPr>
                <w:rFonts w:hint="eastAsia" w:ascii="仿宋" w:hAnsi="仿宋" w:eastAsia="仿宋" w:cs="仿宋"/>
                <w:spacing w:val="-2"/>
                <w:sz w:val="28"/>
                <w:szCs w:val="28"/>
                <w:lang w:eastAsia="zh-CN"/>
              </w:rPr>
              <w:t>反面</w:t>
            </w:r>
            <w:r>
              <w:rPr>
                <w:rFonts w:ascii="仿宋" w:hAnsi="仿宋" w:eastAsia="仿宋" w:cs="仿宋"/>
                <w:spacing w:val="-2"/>
                <w:sz w:val="28"/>
                <w:szCs w:val="28"/>
              </w:rPr>
              <w:t>粘贴处</w:t>
            </w:r>
          </w:p>
        </w:tc>
      </w:tr>
    </w:tbl>
    <w:p w14:paraId="3338B48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4402CE0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E73047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附件8</w:t>
      </w:r>
    </w:p>
    <w:p w14:paraId="7DC5EB9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default" w:ascii="仿宋" w:hAnsi="仿宋" w:eastAsia="仿宋" w:cs="仿宋"/>
          <w:b w:val="0"/>
          <w:bCs w:val="0"/>
          <w:sz w:val="30"/>
          <w:szCs w:val="30"/>
          <w:lang w:val="en-US" w:eastAsia="zh-CN"/>
        </w:rPr>
      </w:pPr>
      <w:r>
        <w:rPr>
          <w:rFonts w:hint="default" w:ascii="方正黑体_GBK" w:hAnsi="方正黑体_GBK" w:eastAsia="方正黑体_GBK" w:cs="方正黑体_GBK"/>
          <w:b w:val="0"/>
          <w:bCs w:val="0"/>
          <w:sz w:val="40"/>
          <w:szCs w:val="40"/>
          <w:lang w:val="en-US" w:eastAsia="zh-CN"/>
        </w:rPr>
        <w:t>法定代表人授权委托书</w:t>
      </w:r>
    </w:p>
    <w:p w14:paraId="0F12414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4F483E28">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我</w:t>
      </w:r>
      <w:r>
        <w:rPr>
          <w:rFonts w:hint="default" w:ascii="仿宋" w:hAnsi="仿宋" w:eastAsia="仿宋" w:cs="仿宋"/>
          <w:b w:val="0"/>
          <w:bCs w:val="0"/>
          <w:sz w:val="30"/>
          <w:szCs w:val="30"/>
          <w:u w:val="single"/>
          <w:lang w:val="en-US" w:eastAsia="zh-CN"/>
        </w:rPr>
        <w:t xml:space="preserve">   </w:t>
      </w:r>
      <w:r>
        <w:rPr>
          <w:rFonts w:hint="eastAsia" w:ascii="仿宋" w:hAnsi="仿宋" w:eastAsia="仿宋" w:cs="仿宋"/>
          <w:b w:val="0"/>
          <w:bCs w:val="0"/>
          <w:sz w:val="30"/>
          <w:szCs w:val="30"/>
          <w:u w:val="single"/>
          <w:lang w:val="en-US" w:eastAsia="zh-CN"/>
        </w:rPr>
        <w:t xml:space="preserve">  </w:t>
      </w:r>
      <w:r>
        <w:rPr>
          <w:rFonts w:hint="default" w:ascii="仿宋" w:hAnsi="仿宋" w:eastAsia="仿宋" w:cs="仿宋"/>
          <w:b w:val="0"/>
          <w:bCs w:val="0"/>
          <w:sz w:val="30"/>
          <w:szCs w:val="30"/>
          <w:u w:val="single"/>
          <w:lang w:val="en-US" w:eastAsia="zh-CN"/>
        </w:rPr>
        <w:t xml:space="preserve">     </w:t>
      </w:r>
      <w:r>
        <w:rPr>
          <w:rFonts w:hint="default" w:ascii="仿宋" w:hAnsi="仿宋" w:eastAsia="仿宋" w:cs="仿宋"/>
          <w:b w:val="0"/>
          <w:bCs w:val="0"/>
          <w:sz w:val="30"/>
          <w:szCs w:val="30"/>
          <w:lang w:val="en-US" w:eastAsia="zh-CN"/>
        </w:rPr>
        <w:t>（姓名）是</w:t>
      </w:r>
      <w:r>
        <w:rPr>
          <w:rFonts w:hint="default" w:ascii="仿宋" w:hAnsi="仿宋" w:eastAsia="仿宋" w:cs="仿宋"/>
          <w:b w:val="0"/>
          <w:bCs w:val="0"/>
          <w:sz w:val="30"/>
          <w:szCs w:val="30"/>
          <w:u w:val="single"/>
          <w:lang w:val="en-US" w:eastAsia="zh-CN"/>
        </w:rPr>
        <w:t xml:space="preserve">     </w:t>
      </w:r>
      <w:r>
        <w:rPr>
          <w:rFonts w:hint="eastAsia" w:ascii="仿宋" w:hAnsi="仿宋" w:eastAsia="仿宋" w:cs="仿宋"/>
          <w:b w:val="0"/>
          <w:bCs w:val="0"/>
          <w:sz w:val="30"/>
          <w:szCs w:val="30"/>
          <w:u w:val="single"/>
          <w:lang w:val="en-US" w:eastAsia="zh-CN"/>
        </w:rPr>
        <w:t xml:space="preserve">     </w:t>
      </w:r>
      <w:r>
        <w:rPr>
          <w:rFonts w:hint="default" w:ascii="仿宋" w:hAnsi="仿宋" w:eastAsia="仿宋" w:cs="仿宋"/>
          <w:b w:val="0"/>
          <w:bCs w:val="0"/>
          <w:sz w:val="30"/>
          <w:szCs w:val="30"/>
          <w:u w:val="single"/>
          <w:lang w:val="en-US" w:eastAsia="zh-CN"/>
        </w:rPr>
        <w:t xml:space="preserve">      </w:t>
      </w:r>
      <w:r>
        <w:rPr>
          <w:rFonts w:hint="default" w:ascii="仿宋" w:hAnsi="仿宋" w:eastAsia="仿宋" w:cs="仿宋"/>
          <w:b w:val="0"/>
          <w:bCs w:val="0"/>
          <w:sz w:val="30"/>
          <w:szCs w:val="30"/>
          <w:lang w:val="en-US" w:eastAsia="zh-CN"/>
        </w:rPr>
        <w:t>（供应商全称）的法定代表人，现授权</w:t>
      </w:r>
      <w:r>
        <w:rPr>
          <w:rFonts w:hint="default" w:ascii="仿宋" w:hAnsi="仿宋" w:eastAsia="仿宋" w:cs="仿宋"/>
          <w:b w:val="0"/>
          <w:bCs w:val="0"/>
          <w:sz w:val="30"/>
          <w:szCs w:val="30"/>
          <w:u w:val="single"/>
          <w:lang w:val="en-US" w:eastAsia="zh-CN"/>
        </w:rPr>
        <w:t xml:space="preserve">                     </w:t>
      </w:r>
      <w:r>
        <w:rPr>
          <w:rFonts w:hint="default" w:ascii="仿宋" w:hAnsi="仿宋" w:eastAsia="仿宋" w:cs="仿宋"/>
          <w:b w:val="0"/>
          <w:bCs w:val="0"/>
          <w:sz w:val="30"/>
          <w:szCs w:val="30"/>
          <w:lang w:val="en-US" w:eastAsia="zh-CN"/>
        </w:rPr>
        <w:t>（姓名）为我公司全权代理人，以我单位名义参加</w:t>
      </w:r>
      <w:r>
        <w:rPr>
          <w:rFonts w:hint="eastAsia" w:ascii="仿宋" w:hAnsi="仿宋" w:eastAsia="仿宋" w:cs="仿宋"/>
          <w:b w:val="0"/>
          <w:bCs w:val="0"/>
          <w:sz w:val="30"/>
          <w:szCs w:val="30"/>
          <w:lang w:val="en-US" w:eastAsia="zh-CN"/>
        </w:rPr>
        <w:t>阿克苏地区第二人民医院</w:t>
      </w:r>
      <w:r>
        <w:rPr>
          <w:rFonts w:hint="default" w:ascii="仿宋" w:hAnsi="仿宋" w:eastAsia="仿宋" w:cs="仿宋"/>
          <w:b w:val="0"/>
          <w:bCs w:val="0"/>
          <w:sz w:val="30"/>
          <w:szCs w:val="30"/>
          <w:lang w:val="en-US" w:eastAsia="zh-CN"/>
        </w:rPr>
        <w:t>的</w:t>
      </w:r>
      <w:r>
        <w:rPr>
          <w:rFonts w:hint="eastAsia" w:ascii="仿宋" w:hAnsi="仿宋" w:eastAsia="仿宋" w:cs="仿宋"/>
          <w:b w:val="0"/>
          <w:bCs w:val="0"/>
          <w:sz w:val="30"/>
          <w:szCs w:val="30"/>
          <w:u w:val="single"/>
          <w:lang w:val="en-US" w:eastAsia="zh-CN"/>
        </w:rPr>
        <w:t xml:space="preserve"> 采购卫生间防滑地垫一批</w:t>
      </w:r>
      <w:r>
        <w:rPr>
          <w:rFonts w:hint="default" w:ascii="仿宋" w:hAnsi="仿宋" w:eastAsia="仿宋" w:cs="仿宋"/>
          <w:b w:val="0"/>
          <w:bCs w:val="0"/>
          <w:sz w:val="30"/>
          <w:szCs w:val="30"/>
          <w:u w:val="single"/>
          <w:lang w:val="en-US" w:eastAsia="zh-CN"/>
        </w:rPr>
        <w:t xml:space="preserve"> </w:t>
      </w:r>
      <w:r>
        <w:rPr>
          <w:rFonts w:hint="default" w:ascii="仿宋" w:hAnsi="仿宋" w:eastAsia="仿宋" w:cs="仿宋"/>
          <w:b w:val="0"/>
          <w:bCs w:val="0"/>
          <w:sz w:val="30"/>
          <w:szCs w:val="30"/>
          <w:lang w:val="en-US" w:eastAsia="zh-CN"/>
        </w:rPr>
        <w:t>（招标项目名称）的投标活动。全权代理人可全权代表我负责签署本次响应文件，并全权处理</w:t>
      </w:r>
      <w:r>
        <w:rPr>
          <w:rFonts w:hint="eastAsia" w:ascii="仿宋" w:hAnsi="仿宋" w:eastAsia="仿宋" w:cs="仿宋"/>
          <w:b w:val="0"/>
          <w:bCs w:val="0"/>
          <w:sz w:val="30"/>
          <w:szCs w:val="30"/>
          <w:lang w:val="en-US" w:eastAsia="zh-CN"/>
        </w:rPr>
        <w:t>询价</w:t>
      </w:r>
      <w:r>
        <w:rPr>
          <w:rFonts w:hint="default" w:ascii="仿宋" w:hAnsi="仿宋" w:eastAsia="仿宋" w:cs="仿宋"/>
          <w:b w:val="0"/>
          <w:bCs w:val="0"/>
          <w:sz w:val="30"/>
          <w:szCs w:val="30"/>
          <w:lang w:val="en-US" w:eastAsia="zh-CN"/>
        </w:rPr>
        <w:t>过程中的一切文件和签署合同，其在处理与本次采购项目有关的一切事务，我均予以承认。</w:t>
      </w:r>
    </w:p>
    <w:p w14:paraId="312E468E">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全权代理人无权再转委托权。</w:t>
      </w:r>
    </w:p>
    <w:p w14:paraId="438AC00F">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特此声明。</w:t>
      </w:r>
    </w:p>
    <w:p w14:paraId="6C57410C">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p>
    <w:p w14:paraId="76C2DF84">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法定代表人（签字）：</w:t>
      </w:r>
    </w:p>
    <w:p w14:paraId="4B1CBF68">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p>
    <w:p w14:paraId="18EEED5F">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委托全权代理人（签字）：</w:t>
      </w:r>
    </w:p>
    <w:p w14:paraId="20BD2EAF">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p>
    <w:p w14:paraId="62D25692">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 xml:space="preserve">供应商全称（加盖单位公章）：                              </w:t>
      </w:r>
    </w:p>
    <w:p w14:paraId="2BBFB52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6ECE942A">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4656" w:firstLineChars="16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签署日期：</w:t>
      </w:r>
      <w:r>
        <w:rPr>
          <w:rFonts w:hint="eastAsia" w:ascii="仿宋" w:hAnsi="仿宋" w:eastAsia="仿宋" w:cs="仿宋"/>
          <w:b w:val="0"/>
          <w:bCs w:val="0"/>
          <w:sz w:val="30"/>
          <w:szCs w:val="30"/>
          <w:lang w:val="en-US" w:eastAsia="zh-CN"/>
        </w:rPr>
        <w:t>2025年  月  日</w:t>
      </w:r>
    </w:p>
    <w:p w14:paraId="5C31239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说明：</w:t>
      </w:r>
      <w:r>
        <w:rPr>
          <w:rFonts w:hint="eastAsia" w:ascii="仿宋" w:hAnsi="仿宋" w:eastAsia="仿宋" w:cs="仿宋"/>
          <w:b w:val="0"/>
          <w:bCs w:val="0"/>
          <w:sz w:val="30"/>
          <w:szCs w:val="30"/>
          <w:lang w:val="en-US" w:eastAsia="zh-CN"/>
        </w:rPr>
        <w:t>（1）</w:t>
      </w:r>
      <w:r>
        <w:rPr>
          <w:rFonts w:hint="default" w:ascii="仿宋" w:hAnsi="仿宋" w:eastAsia="仿宋" w:cs="仿宋"/>
          <w:b w:val="0"/>
          <w:bCs w:val="0"/>
          <w:sz w:val="30"/>
          <w:szCs w:val="30"/>
          <w:lang w:val="en-US" w:eastAsia="zh-CN"/>
        </w:rPr>
        <w:t>应附法定代表人和委托全权代理人身份证复印件</w:t>
      </w:r>
    </w:p>
    <w:tbl>
      <w:tblPr>
        <w:tblStyle w:val="11"/>
        <w:tblpPr w:leftFromText="180" w:rightFromText="180" w:vertAnchor="text" w:horzAnchor="page" w:tblpX="1125" w:tblpY="609"/>
        <w:tblOverlap w:val="never"/>
        <w:tblW w:w="999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029"/>
        <w:gridCol w:w="4961"/>
      </w:tblGrid>
      <w:tr w14:paraId="7B73A2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5" w:hRule="atLeast"/>
        </w:trPr>
        <w:tc>
          <w:tcPr>
            <w:tcW w:w="5029" w:type="dxa"/>
            <w:vAlign w:val="center"/>
          </w:tcPr>
          <w:p w14:paraId="2BC70B4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default" w:ascii="仿宋" w:hAnsi="仿宋" w:eastAsia="仿宋" w:cs="仿宋"/>
                <w:b w:val="0"/>
                <w:bCs w:val="0"/>
                <w:sz w:val="30"/>
                <w:szCs w:val="30"/>
                <w:vertAlign w:val="baseline"/>
                <w:lang w:val="en-US" w:eastAsia="zh-CN"/>
              </w:rPr>
            </w:pPr>
            <w:r>
              <w:rPr>
                <w:rFonts w:ascii="仿宋" w:hAnsi="仿宋" w:eastAsia="仿宋" w:cs="仿宋"/>
                <w:spacing w:val="-2"/>
                <w:sz w:val="28"/>
                <w:szCs w:val="28"/>
              </w:rPr>
              <w:t>法定代表人身份证复印件</w:t>
            </w:r>
            <w:r>
              <w:rPr>
                <w:rFonts w:hint="eastAsia" w:ascii="仿宋" w:hAnsi="仿宋" w:eastAsia="仿宋" w:cs="仿宋"/>
                <w:spacing w:val="-2"/>
                <w:sz w:val="28"/>
                <w:szCs w:val="28"/>
                <w:lang w:eastAsia="zh-CN"/>
              </w:rPr>
              <w:t>正面</w:t>
            </w:r>
            <w:r>
              <w:rPr>
                <w:rFonts w:ascii="仿宋" w:hAnsi="仿宋" w:eastAsia="仿宋" w:cs="仿宋"/>
                <w:spacing w:val="-2"/>
                <w:sz w:val="28"/>
                <w:szCs w:val="28"/>
              </w:rPr>
              <w:t>粘贴处</w:t>
            </w:r>
          </w:p>
        </w:tc>
        <w:tc>
          <w:tcPr>
            <w:tcW w:w="4961" w:type="dxa"/>
            <w:vAlign w:val="center"/>
          </w:tcPr>
          <w:p w14:paraId="00B0274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default" w:ascii="仿宋" w:hAnsi="仿宋" w:eastAsia="仿宋" w:cs="仿宋"/>
                <w:b w:val="0"/>
                <w:bCs w:val="0"/>
                <w:sz w:val="30"/>
                <w:szCs w:val="30"/>
                <w:vertAlign w:val="baseline"/>
                <w:lang w:val="en-US" w:eastAsia="zh-CN"/>
              </w:rPr>
            </w:pPr>
            <w:r>
              <w:rPr>
                <w:rFonts w:ascii="仿宋" w:hAnsi="仿宋" w:eastAsia="仿宋" w:cs="仿宋"/>
                <w:spacing w:val="-2"/>
                <w:sz w:val="28"/>
                <w:szCs w:val="28"/>
              </w:rPr>
              <w:t>法定代表人身份证复印件</w:t>
            </w:r>
            <w:r>
              <w:rPr>
                <w:rFonts w:hint="eastAsia" w:ascii="仿宋" w:hAnsi="仿宋" w:eastAsia="仿宋" w:cs="仿宋"/>
                <w:spacing w:val="-2"/>
                <w:sz w:val="28"/>
                <w:szCs w:val="28"/>
                <w:lang w:eastAsia="zh-CN"/>
              </w:rPr>
              <w:t>反面</w:t>
            </w:r>
            <w:r>
              <w:rPr>
                <w:rFonts w:ascii="仿宋" w:hAnsi="仿宋" w:eastAsia="仿宋" w:cs="仿宋"/>
                <w:spacing w:val="-2"/>
                <w:sz w:val="28"/>
                <w:szCs w:val="28"/>
              </w:rPr>
              <w:t>粘贴处</w:t>
            </w:r>
          </w:p>
        </w:tc>
      </w:tr>
      <w:tr w14:paraId="3BD7F9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0" w:hRule="atLeast"/>
        </w:trPr>
        <w:tc>
          <w:tcPr>
            <w:tcW w:w="5029" w:type="dxa"/>
            <w:vAlign w:val="center"/>
          </w:tcPr>
          <w:p w14:paraId="5D71319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ascii="仿宋" w:hAnsi="仿宋" w:eastAsia="仿宋" w:cs="仿宋"/>
                <w:spacing w:val="-2"/>
                <w:sz w:val="28"/>
                <w:szCs w:val="28"/>
              </w:rPr>
            </w:pPr>
            <w:r>
              <w:rPr>
                <w:rFonts w:ascii="仿宋" w:hAnsi="仿宋" w:eastAsia="仿宋" w:cs="仿宋"/>
                <w:spacing w:val="-3"/>
                <w:sz w:val="28"/>
                <w:szCs w:val="28"/>
              </w:rPr>
              <w:t>委托全权代理</w:t>
            </w:r>
            <w:r>
              <w:rPr>
                <w:rFonts w:ascii="仿宋" w:hAnsi="仿宋" w:eastAsia="仿宋" w:cs="仿宋"/>
                <w:spacing w:val="-2"/>
                <w:sz w:val="28"/>
                <w:szCs w:val="28"/>
              </w:rPr>
              <w:t>人身份证复印件</w:t>
            </w:r>
            <w:r>
              <w:rPr>
                <w:rFonts w:hint="eastAsia" w:ascii="仿宋" w:hAnsi="仿宋" w:eastAsia="仿宋" w:cs="仿宋"/>
                <w:spacing w:val="-2"/>
                <w:sz w:val="28"/>
                <w:szCs w:val="28"/>
                <w:lang w:eastAsia="zh-CN"/>
              </w:rPr>
              <w:t>正面</w:t>
            </w:r>
            <w:r>
              <w:rPr>
                <w:rFonts w:ascii="仿宋" w:hAnsi="仿宋" w:eastAsia="仿宋" w:cs="仿宋"/>
                <w:spacing w:val="-2"/>
                <w:sz w:val="28"/>
                <w:szCs w:val="28"/>
              </w:rPr>
              <w:t>粘贴处</w:t>
            </w:r>
          </w:p>
        </w:tc>
        <w:tc>
          <w:tcPr>
            <w:tcW w:w="4961" w:type="dxa"/>
            <w:vAlign w:val="center"/>
          </w:tcPr>
          <w:p w14:paraId="2DD2CA9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ascii="仿宋" w:hAnsi="仿宋" w:eastAsia="仿宋" w:cs="仿宋"/>
                <w:spacing w:val="-2"/>
                <w:sz w:val="28"/>
                <w:szCs w:val="28"/>
              </w:rPr>
            </w:pPr>
            <w:r>
              <w:rPr>
                <w:rFonts w:ascii="仿宋" w:hAnsi="仿宋" w:eastAsia="仿宋" w:cs="仿宋"/>
                <w:spacing w:val="-3"/>
                <w:sz w:val="28"/>
                <w:szCs w:val="28"/>
              </w:rPr>
              <w:t>委托全权代理</w:t>
            </w:r>
            <w:r>
              <w:rPr>
                <w:rFonts w:ascii="仿宋" w:hAnsi="仿宋" w:eastAsia="仿宋" w:cs="仿宋"/>
                <w:spacing w:val="-2"/>
                <w:sz w:val="28"/>
                <w:szCs w:val="28"/>
              </w:rPr>
              <w:t>人身份证复印件</w:t>
            </w:r>
            <w:r>
              <w:rPr>
                <w:rFonts w:hint="eastAsia" w:ascii="仿宋" w:hAnsi="仿宋" w:eastAsia="仿宋" w:cs="仿宋"/>
                <w:spacing w:val="-2"/>
                <w:sz w:val="28"/>
                <w:szCs w:val="28"/>
                <w:lang w:eastAsia="zh-CN"/>
              </w:rPr>
              <w:t>正面</w:t>
            </w:r>
            <w:r>
              <w:rPr>
                <w:rFonts w:ascii="仿宋" w:hAnsi="仿宋" w:eastAsia="仿宋" w:cs="仿宋"/>
                <w:spacing w:val="-2"/>
                <w:sz w:val="28"/>
                <w:szCs w:val="28"/>
              </w:rPr>
              <w:t>粘贴处</w:t>
            </w:r>
          </w:p>
        </w:tc>
      </w:tr>
    </w:tbl>
    <w:p w14:paraId="22B6D40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color w:val="0000FF"/>
          <w:sz w:val="30"/>
          <w:szCs w:val="30"/>
          <w:lang w:val="en-US" w:eastAsia="zh-CN"/>
        </w:rPr>
      </w:pPr>
      <w:r>
        <w:rPr>
          <w:rFonts w:hint="eastAsia" w:ascii="仿宋" w:hAnsi="仿宋" w:eastAsia="仿宋" w:cs="仿宋"/>
          <w:b w:val="0"/>
          <w:bCs w:val="0"/>
          <w:color w:val="0000FF"/>
          <w:sz w:val="30"/>
          <w:szCs w:val="30"/>
          <w:lang w:val="en-US" w:eastAsia="zh-CN"/>
        </w:rPr>
        <w:t>（2）</w:t>
      </w:r>
      <w:r>
        <w:rPr>
          <w:rFonts w:hint="default" w:ascii="仿宋" w:hAnsi="仿宋" w:eastAsia="仿宋" w:cs="仿宋"/>
          <w:b w:val="0"/>
          <w:bCs w:val="0"/>
          <w:color w:val="0000FF"/>
          <w:sz w:val="30"/>
          <w:szCs w:val="30"/>
          <w:lang w:val="en-US" w:eastAsia="zh-CN"/>
        </w:rPr>
        <w:t>委托全权代理人</w:t>
      </w:r>
      <w:r>
        <w:rPr>
          <w:rFonts w:hint="eastAsia" w:ascii="仿宋" w:hAnsi="仿宋" w:eastAsia="仿宋" w:cs="仿宋"/>
          <w:b w:val="0"/>
          <w:bCs w:val="0"/>
          <w:color w:val="0000FF"/>
          <w:sz w:val="30"/>
          <w:szCs w:val="30"/>
          <w:lang w:val="en-US" w:eastAsia="zh-CN"/>
        </w:rPr>
        <w:t>的</w:t>
      </w:r>
      <w:r>
        <w:rPr>
          <w:rFonts w:hint="default" w:ascii="仿宋" w:hAnsi="仿宋" w:eastAsia="仿宋" w:cs="仿宋"/>
          <w:b w:val="0"/>
          <w:bCs w:val="0"/>
          <w:color w:val="0000FF"/>
          <w:sz w:val="30"/>
          <w:szCs w:val="30"/>
          <w:lang w:val="en-US" w:eastAsia="zh-CN"/>
        </w:rPr>
        <w:t>社保证明（附</w:t>
      </w:r>
      <w:r>
        <w:rPr>
          <w:rFonts w:hint="eastAsia" w:ascii="仿宋" w:hAnsi="仿宋" w:eastAsia="仿宋" w:cs="仿宋"/>
          <w:b w:val="0"/>
          <w:bCs w:val="0"/>
          <w:color w:val="0000FF"/>
          <w:sz w:val="30"/>
          <w:szCs w:val="30"/>
          <w:lang w:val="en-US" w:eastAsia="zh-CN"/>
        </w:rPr>
        <w:t>社保证明</w:t>
      </w:r>
      <w:r>
        <w:rPr>
          <w:rFonts w:hint="default" w:ascii="仿宋" w:hAnsi="仿宋" w:eastAsia="仿宋" w:cs="仿宋"/>
          <w:b w:val="0"/>
          <w:bCs w:val="0"/>
          <w:color w:val="0000FF"/>
          <w:sz w:val="30"/>
          <w:szCs w:val="30"/>
          <w:lang w:val="en-US" w:eastAsia="zh-CN"/>
        </w:rPr>
        <w:t>）</w:t>
      </w:r>
      <w:r>
        <w:rPr>
          <w:rFonts w:hint="eastAsia" w:ascii="仿宋" w:hAnsi="仿宋" w:eastAsia="仿宋" w:cs="仿宋"/>
          <w:b w:val="0"/>
          <w:bCs w:val="0"/>
          <w:color w:val="0000FF"/>
          <w:sz w:val="30"/>
          <w:szCs w:val="30"/>
          <w:lang w:val="en-US" w:eastAsia="zh-CN"/>
        </w:rPr>
        <w:t>。</w:t>
      </w:r>
    </w:p>
    <w:p w14:paraId="4F96CF9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67D7990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6B15888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4C1C22E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0D3A47A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3088496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3795B61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1A84FE1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6E34BAA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7F03E98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082976C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4A3EDD9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339D04D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44D7A16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6EB8EC6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3327C60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631944D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7E84E5B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048E530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64F1B3D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附件9</w:t>
      </w:r>
    </w:p>
    <w:p w14:paraId="1910B25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default" w:ascii="仿宋" w:hAnsi="仿宋" w:eastAsia="仿宋" w:cs="仿宋"/>
          <w:b w:val="0"/>
          <w:bCs w:val="0"/>
          <w:sz w:val="30"/>
          <w:szCs w:val="30"/>
          <w:lang w:val="en-US" w:eastAsia="zh-CN"/>
        </w:rPr>
      </w:pPr>
      <w:r>
        <w:rPr>
          <w:rFonts w:hint="eastAsia" w:ascii="方正黑体_GBK" w:hAnsi="方正黑体_GBK" w:eastAsia="方正黑体_GBK" w:cs="方正黑体_GBK"/>
          <w:b w:val="0"/>
          <w:bCs w:val="0"/>
          <w:sz w:val="40"/>
          <w:szCs w:val="40"/>
          <w:lang w:val="en-US" w:eastAsia="zh-CN"/>
        </w:rPr>
        <w:t>报价一览表</w:t>
      </w:r>
    </w:p>
    <w:p w14:paraId="08A80E2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tbl>
      <w:tblPr>
        <w:tblStyle w:val="10"/>
        <w:tblpPr w:leftFromText="180" w:rightFromText="180" w:vertAnchor="text" w:horzAnchor="page" w:tblpX="687" w:tblpY="1002"/>
        <w:tblOverlap w:val="never"/>
        <w:tblW w:w="10917"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02"/>
        <w:gridCol w:w="1170"/>
        <w:gridCol w:w="845"/>
        <w:gridCol w:w="676"/>
        <w:gridCol w:w="1042"/>
        <w:gridCol w:w="764"/>
        <w:gridCol w:w="898"/>
        <w:gridCol w:w="898"/>
        <w:gridCol w:w="898"/>
        <w:gridCol w:w="898"/>
        <w:gridCol w:w="908"/>
        <w:gridCol w:w="908"/>
        <w:gridCol w:w="510"/>
      </w:tblGrid>
      <w:tr w14:paraId="723380E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6" w:hRule="atLeast"/>
        </w:trPr>
        <w:tc>
          <w:tcPr>
            <w:tcW w:w="5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0F6AA">
            <w:pPr>
              <w:keepNext w:val="0"/>
              <w:keepLines w:val="0"/>
              <w:widowControl/>
              <w:suppressLineNumbers w:val="0"/>
              <w:jc w:val="center"/>
              <w:textAlignment w:val="center"/>
              <w:rPr>
                <w:rFonts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序号</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97AAEB">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名称</w:t>
            </w:r>
          </w:p>
        </w:tc>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2D92F7">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数量</w:t>
            </w:r>
          </w:p>
        </w:tc>
        <w:tc>
          <w:tcPr>
            <w:tcW w:w="6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E6DAB6">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单位</w:t>
            </w:r>
          </w:p>
        </w:tc>
        <w:tc>
          <w:tcPr>
            <w:tcW w:w="10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F2E20F">
            <w:pPr>
              <w:keepNext w:val="0"/>
              <w:keepLines w:val="0"/>
              <w:widowControl/>
              <w:suppressLineNumbers w:val="0"/>
              <w:jc w:val="center"/>
              <w:textAlignment w:val="center"/>
              <w:rPr>
                <w:rFonts w:hint="eastAsia" w:ascii="方正黑体_GBK" w:hAnsi="方正黑体_GBK" w:eastAsia="方正黑体_GBK" w:cs="方正黑体_GBK"/>
                <w:i w:val="0"/>
                <w:iCs w:val="0"/>
                <w:color w:val="FF0000"/>
                <w:sz w:val="24"/>
                <w:szCs w:val="24"/>
                <w:u w:val="none"/>
              </w:rPr>
            </w:pPr>
            <w:r>
              <w:rPr>
                <w:rFonts w:hint="eastAsia" w:ascii="方正黑体_GBK" w:hAnsi="方正黑体_GBK" w:eastAsia="方正黑体_GBK" w:cs="方正黑体_GBK"/>
                <w:i w:val="0"/>
                <w:iCs w:val="0"/>
                <w:color w:val="FF0000"/>
                <w:kern w:val="0"/>
                <w:sz w:val="24"/>
                <w:szCs w:val="24"/>
                <w:u w:val="none"/>
                <w:lang w:val="en-US" w:eastAsia="zh-CN" w:bidi="ar"/>
              </w:rPr>
              <w:t>预算单价</w:t>
            </w:r>
            <w:r>
              <w:rPr>
                <w:rFonts w:hint="eastAsia" w:ascii="方正黑体_GBK" w:hAnsi="方正黑体_GBK" w:eastAsia="方正黑体_GBK" w:cs="方正黑体_GBK"/>
                <w:i w:val="0"/>
                <w:iCs w:val="0"/>
                <w:color w:val="FF0000"/>
                <w:kern w:val="0"/>
                <w:sz w:val="24"/>
                <w:szCs w:val="24"/>
                <w:u w:val="none"/>
                <w:lang w:val="en-US" w:eastAsia="zh-CN" w:bidi="ar"/>
              </w:rPr>
              <w:br w:type="textWrapping"/>
            </w:r>
            <w:r>
              <w:rPr>
                <w:rFonts w:hint="eastAsia" w:ascii="方正黑体_GBK" w:hAnsi="方正黑体_GBK" w:eastAsia="方正黑体_GBK" w:cs="方正黑体_GBK"/>
                <w:i w:val="0"/>
                <w:iCs w:val="0"/>
                <w:color w:val="FF0000"/>
                <w:kern w:val="0"/>
                <w:sz w:val="24"/>
                <w:szCs w:val="24"/>
                <w:u w:val="none"/>
                <w:lang w:val="en-US" w:eastAsia="zh-CN" w:bidi="ar"/>
              </w:rPr>
              <w:t>（元）</w:t>
            </w:r>
          </w:p>
        </w:tc>
        <w:tc>
          <w:tcPr>
            <w:tcW w:w="7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F65ADA">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原产地</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66F593">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品牌</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033207">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规格型号</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338BA8">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制造商</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0891AE">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数量</w:t>
            </w:r>
          </w:p>
        </w:tc>
        <w:tc>
          <w:tcPr>
            <w:tcW w:w="9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DC450A">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单价（元）</w:t>
            </w:r>
          </w:p>
        </w:tc>
        <w:tc>
          <w:tcPr>
            <w:tcW w:w="9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7514A">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合计（元）</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21F8EC">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备注</w:t>
            </w:r>
          </w:p>
        </w:tc>
      </w:tr>
      <w:tr w14:paraId="28C925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5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CAB6E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1D267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E2F6C9">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1100</w:t>
            </w:r>
          </w:p>
        </w:tc>
        <w:tc>
          <w:tcPr>
            <w:tcW w:w="6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D61387">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eastAsia="zh-CN"/>
              </w:rPr>
            </w:pPr>
            <w:r>
              <w:rPr>
                <w:rFonts w:hint="eastAsia" w:ascii="宋体" w:hAnsi="宋体" w:eastAsia="宋体" w:cs="宋体"/>
                <w:i w:val="0"/>
                <w:iCs w:val="0"/>
                <w:color w:val="000000"/>
                <w:sz w:val="22"/>
                <w:szCs w:val="22"/>
                <w:u w:val="none"/>
                <w:lang w:eastAsia="zh-CN"/>
              </w:rPr>
              <w:t>米</w:t>
            </w:r>
          </w:p>
        </w:tc>
        <w:tc>
          <w:tcPr>
            <w:tcW w:w="10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2683A7">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43</w:t>
            </w:r>
          </w:p>
        </w:tc>
        <w:tc>
          <w:tcPr>
            <w:tcW w:w="7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D74B3A">
            <w:pPr>
              <w:jc w:val="center"/>
              <w:rPr>
                <w:rFonts w:hint="eastAsia" w:ascii="宋体" w:hAnsi="宋体" w:eastAsia="宋体" w:cs="宋体"/>
                <w:i w:val="0"/>
                <w:iCs w:val="0"/>
                <w:color w:val="000000"/>
                <w:sz w:val="22"/>
                <w:szCs w:val="22"/>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8C2058">
            <w:pPr>
              <w:jc w:val="center"/>
              <w:rPr>
                <w:rFonts w:hint="eastAsia" w:ascii="宋体" w:hAnsi="宋体" w:eastAsia="宋体" w:cs="宋体"/>
                <w:i w:val="0"/>
                <w:iCs w:val="0"/>
                <w:color w:val="000000"/>
                <w:sz w:val="22"/>
                <w:szCs w:val="22"/>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39080C">
            <w:pPr>
              <w:jc w:val="center"/>
              <w:rPr>
                <w:rFonts w:hint="eastAsia" w:ascii="宋体" w:hAnsi="宋体" w:eastAsia="宋体" w:cs="宋体"/>
                <w:i w:val="0"/>
                <w:iCs w:val="0"/>
                <w:color w:val="000000"/>
                <w:sz w:val="22"/>
                <w:szCs w:val="22"/>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169E96">
            <w:pPr>
              <w:jc w:val="center"/>
              <w:rPr>
                <w:rFonts w:hint="eastAsia" w:ascii="宋体" w:hAnsi="宋体" w:eastAsia="宋体" w:cs="宋体"/>
                <w:i w:val="0"/>
                <w:iCs w:val="0"/>
                <w:color w:val="000000"/>
                <w:sz w:val="22"/>
                <w:szCs w:val="22"/>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561B06">
            <w:pPr>
              <w:jc w:val="center"/>
              <w:rPr>
                <w:rFonts w:hint="eastAsia" w:ascii="宋体" w:hAnsi="宋体" w:eastAsia="宋体" w:cs="宋体"/>
                <w:i w:val="0"/>
                <w:iCs w:val="0"/>
                <w:color w:val="000000"/>
                <w:sz w:val="22"/>
                <w:szCs w:val="22"/>
                <w:u w:val="none"/>
              </w:rPr>
            </w:pPr>
          </w:p>
        </w:tc>
        <w:tc>
          <w:tcPr>
            <w:tcW w:w="9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64093A">
            <w:pPr>
              <w:jc w:val="center"/>
              <w:rPr>
                <w:rFonts w:hint="eastAsia" w:ascii="宋体" w:hAnsi="宋体" w:eastAsia="宋体" w:cs="宋体"/>
                <w:i w:val="0"/>
                <w:iCs w:val="0"/>
                <w:color w:val="000000"/>
                <w:sz w:val="22"/>
                <w:szCs w:val="22"/>
                <w:u w:val="none"/>
              </w:rPr>
            </w:pPr>
          </w:p>
        </w:tc>
        <w:tc>
          <w:tcPr>
            <w:tcW w:w="9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29175D">
            <w:pPr>
              <w:jc w:val="center"/>
              <w:rPr>
                <w:rFonts w:hint="eastAsia" w:ascii="宋体" w:hAnsi="宋体" w:eastAsia="宋体" w:cs="宋体"/>
                <w:i w:val="0"/>
                <w:iCs w:val="0"/>
                <w:color w:val="000000"/>
                <w:sz w:val="22"/>
                <w:szCs w:val="22"/>
                <w:u w:val="none"/>
              </w:rPr>
            </w:pPr>
          </w:p>
        </w:tc>
        <w:tc>
          <w:tcPr>
            <w:tcW w:w="5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7BC801">
            <w:pPr>
              <w:jc w:val="center"/>
              <w:rPr>
                <w:rFonts w:hint="eastAsia" w:ascii="宋体" w:hAnsi="宋体" w:eastAsia="宋体" w:cs="宋体"/>
                <w:i w:val="0"/>
                <w:iCs w:val="0"/>
                <w:color w:val="000000"/>
                <w:sz w:val="22"/>
                <w:szCs w:val="22"/>
                <w:u w:val="none"/>
              </w:rPr>
            </w:pPr>
          </w:p>
        </w:tc>
      </w:tr>
    </w:tbl>
    <w:p w14:paraId="6A364CD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bCs/>
          <w:sz w:val="30"/>
          <w:szCs w:val="30"/>
          <w:lang w:val="en-US" w:eastAsia="zh-CN"/>
        </w:rPr>
      </w:pPr>
      <w:r>
        <w:rPr>
          <w:rFonts w:hint="default" w:ascii="仿宋" w:hAnsi="仿宋" w:eastAsia="仿宋" w:cs="仿宋"/>
          <w:b/>
          <w:bCs/>
          <w:sz w:val="30"/>
          <w:szCs w:val="30"/>
          <w:lang w:val="en-US" w:eastAsia="zh-CN"/>
        </w:rPr>
        <w:t>项目名称：</w:t>
      </w:r>
      <w:r>
        <w:rPr>
          <w:rFonts w:hint="eastAsia" w:ascii="仿宋" w:hAnsi="仿宋" w:eastAsia="仿宋" w:cs="仿宋"/>
          <w:b w:val="0"/>
          <w:bCs w:val="0"/>
          <w:sz w:val="30"/>
          <w:szCs w:val="30"/>
          <w:lang w:val="en-US" w:eastAsia="zh-CN"/>
        </w:rPr>
        <w:t>采购卫生间防滑地垫一批</w:t>
      </w:r>
    </w:p>
    <w:p w14:paraId="371926D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6B06735">
      <w:pPr>
        <w:rPr>
          <w:rFonts w:hint="default"/>
          <w:lang w:val="en-US" w:eastAsia="zh-CN"/>
        </w:rPr>
      </w:pPr>
    </w:p>
    <w:p w14:paraId="20D9494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注</w:t>
      </w:r>
      <w:r>
        <w:rPr>
          <w:rFonts w:hint="eastAsia" w:ascii="仿宋" w:hAnsi="仿宋" w:eastAsia="仿宋" w:cs="仿宋"/>
          <w:b w:val="0"/>
          <w:bCs w:val="0"/>
          <w:sz w:val="30"/>
          <w:szCs w:val="30"/>
          <w:lang w:val="en-US" w:eastAsia="zh-CN"/>
        </w:rPr>
        <w:t>：</w:t>
      </w:r>
      <w:r>
        <w:rPr>
          <w:rFonts w:hint="default" w:ascii="仿宋" w:hAnsi="仿宋" w:eastAsia="仿宋" w:cs="仿宋"/>
          <w:b w:val="0"/>
          <w:bCs w:val="0"/>
          <w:sz w:val="30"/>
          <w:szCs w:val="30"/>
          <w:lang w:val="en-US" w:eastAsia="zh-CN"/>
        </w:rPr>
        <w:t>1.</w:t>
      </w:r>
      <w:r>
        <w:rPr>
          <w:rFonts w:hint="default" w:ascii="仿宋" w:hAnsi="仿宋" w:eastAsia="仿宋" w:cs="仿宋"/>
          <w:b w:val="0"/>
          <w:bCs w:val="0"/>
          <w:color w:val="FF0000"/>
          <w:sz w:val="30"/>
          <w:szCs w:val="30"/>
          <w:lang w:val="en-US" w:eastAsia="zh-CN"/>
        </w:rPr>
        <w:t>此表作为报价的依据，不留空白项，除备注外，均为必填项</w:t>
      </w:r>
      <w:r>
        <w:rPr>
          <w:rFonts w:hint="eastAsia" w:ascii="仿宋" w:hAnsi="仿宋" w:eastAsia="仿宋" w:cs="仿宋"/>
          <w:b w:val="0"/>
          <w:bCs w:val="0"/>
          <w:color w:val="FF0000"/>
          <w:sz w:val="30"/>
          <w:szCs w:val="30"/>
          <w:lang w:val="en-US" w:eastAsia="zh-CN"/>
        </w:rPr>
        <w:t>。</w:t>
      </w:r>
    </w:p>
    <w:p w14:paraId="39D335A1">
      <w:pPr>
        <w:keepNext w:val="0"/>
        <w:keepLines w:val="0"/>
        <w:pageBreakBefore w:val="0"/>
        <w:widowControl w:val="0"/>
        <w:numPr>
          <w:ilvl w:val="0"/>
          <w:numId w:val="0"/>
        </w:numPr>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color w:val="FF0000"/>
          <w:sz w:val="30"/>
          <w:szCs w:val="30"/>
          <w:lang w:val="en-US" w:eastAsia="zh-CN"/>
        </w:rPr>
      </w:pPr>
      <w:r>
        <w:rPr>
          <w:rFonts w:hint="eastAsia" w:ascii="仿宋" w:hAnsi="仿宋" w:eastAsia="仿宋" w:cs="仿宋"/>
          <w:b w:val="0"/>
          <w:bCs w:val="0"/>
          <w:color w:val="FF0000"/>
          <w:sz w:val="30"/>
          <w:szCs w:val="30"/>
          <w:lang w:val="en-US" w:eastAsia="zh-CN" w:bidi="ar-SA"/>
        </w:rPr>
        <w:t>2.</w:t>
      </w:r>
      <w:r>
        <w:rPr>
          <w:rFonts w:hint="eastAsia" w:ascii="仿宋" w:hAnsi="仿宋" w:eastAsia="仿宋" w:cs="仿宋"/>
          <w:b w:val="0"/>
          <w:bCs w:val="0"/>
          <w:color w:val="FF0000"/>
          <w:sz w:val="30"/>
          <w:szCs w:val="30"/>
          <w:lang w:val="en-US" w:eastAsia="zh-CN"/>
        </w:rPr>
        <w:t>报价单价不得高于预算单价，否则报价无效。</w:t>
      </w:r>
    </w:p>
    <w:p w14:paraId="27BEA1D3">
      <w:pPr>
        <w:pStyle w:val="9"/>
        <w:keepNext w:val="0"/>
        <w:keepLines w:val="0"/>
        <w:pageBreakBefore w:val="0"/>
        <w:widowControl/>
        <w:numPr>
          <w:ilvl w:val="0"/>
          <w:numId w:val="0"/>
        </w:numPr>
        <w:kinsoku/>
        <w:wordWrap/>
        <w:overflowPunct/>
        <w:topLinePunct w:val="0"/>
        <w:autoSpaceDE/>
        <w:autoSpaceDN/>
        <w:bidi w:val="0"/>
        <w:adjustRightInd w:val="0"/>
        <w:snapToGrid w:val="0"/>
        <w:spacing w:after="0"/>
        <w:textAlignment w:val="auto"/>
        <w:rPr>
          <w:rFonts w:hint="eastAsia" w:ascii="仿宋" w:hAnsi="仿宋" w:eastAsia="仿宋" w:cs="仿宋"/>
          <w:b w:val="0"/>
          <w:bCs w:val="0"/>
          <w:sz w:val="30"/>
          <w:szCs w:val="30"/>
          <w:lang w:val="en-US" w:eastAsia="zh-CN" w:bidi="ar-SA"/>
        </w:rPr>
      </w:pPr>
      <w:r>
        <w:rPr>
          <w:rFonts w:hint="eastAsia" w:ascii="仿宋" w:hAnsi="仿宋" w:eastAsia="仿宋" w:cs="仿宋"/>
          <w:b w:val="0"/>
          <w:bCs w:val="0"/>
          <w:sz w:val="30"/>
          <w:szCs w:val="30"/>
          <w:lang w:val="en-US" w:eastAsia="zh-CN" w:bidi="ar-SA"/>
        </w:rPr>
        <w:t>3.本项目报价应是采购文件所确定的采购范围内的全部工作内容的价格体现，应包括本项目货物运费、安装费、人工费、税金等所有费用，以及完成本项目及达到保修期限所需的一切费用及风险。</w:t>
      </w:r>
    </w:p>
    <w:p w14:paraId="137A8C2F">
      <w:pPr>
        <w:pStyle w:val="9"/>
        <w:keepNext w:val="0"/>
        <w:keepLines w:val="0"/>
        <w:pageBreakBefore w:val="0"/>
        <w:widowControl/>
        <w:numPr>
          <w:ilvl w:val="0"/>
          <w:numId w:val="0"/>
        </w:numPr>
        <w:kinsoku/>
        <w:wordWrap/>
        <w:overflowPunct/>
        <w:topLinePunct w:val="0"/>
        <w:autoSpaceDE/>
        <w:autoSpaceDN/>
        <w:bidi w:val="0"/>
        <w:adjustRightInd w:val="0"/>
        <w:snapToGrid w:val="0"/>
        <w:spacing w:after="0"/>
        <w:textAlignment w:val="auto"/>
        <w:rPr>
          <w:rFonts w:hint="eastAsia"/>
          <w:lang w:val="en-US" w:eastAsia="zh-CN"/>
        </w:rPr>
      </w:pPr>
      <w:r>
        <w:rPr>
          <w:rFonts w:hint="eastAsia" w:ascii="仿宋" w:hAnsi="仿宋" w:eastAsia="仿宋" w:cs="仿宋"/>
          <w:b w:val="0"/>
          <w:bCs w:val="0"/>
          <w:sz w:val="30"/>
          <w:szCs w:val="30"/>
          <w:lang w:val="en-US" w:eastAsia="zh-CN" w:bidi="ar-SA"/>
        </w:rPr>
        <w:t>4.报价大小应写一致，如不一致以大写为准。</w:t>
      </w:r>
    </w:p>
    <w:p w14:paraId="6F5C90D9">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p>
    <w:p w14:paraId="146605FC">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p>
    <w:p w14:paraId="314887CD">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供应商全称</w:t>
      </w:r>
      <w:r>
        <w:rPr>
          <w:rFonts w:hint="eastAsia" w:ascii="仿宋" w:hAnsi="仿宋" w:eastAsia="仿宋" w:cs="仿宋"/>
          <w:b w:val="0"/>
          <w:bCs w:val="0"/>
          <w:sz w:val="30"/>
          <w:szCs w:val="30"/>
          <w:lang w:val="en-US" w:eastAsia="zh-CN"/>
        </w:rPr>
        <w:t>（加盖公章）</w:t>
      </w:r>
      <w:r>
        <w:rPr>
          <w:rFonts w:hint="default" w:ascii="仿宋" w:hAnsi="仿宋" w:eastAsia="仿宋" w:cs="仿宋"/>
          <w:b w:val="0"/>
          <w:bCs w:val="0"/>
          <w:sz w:val="30"/>
          <w:szCs w:val="30"/>
          <w:lang w:val="en-US" w:eastAsia="zh-CN"/>
        </w:rPr>
        <w:t>：</w:t>
      </w:r>
    </w:p>
    <w:p w14:paraId="0249CCD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5CF20274">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法定代表人或委托全权代理人</w:t>
      </w:r>
      <w:r>
        <w:rPr>
          <w:rFonts w:hint="eastAsia" w:ascii="仿宋" w:hAnsi="仿宋" w:eastAsia="仿宋" w:cs="仿宋"/>
          <w:b w:val="0"/>
          <w:bCs w:val="0"/>
          <w:sz w:val="30"/>
          <w:szCs w:val="30"/>
          <w:lang w:val="en-US" w:eastAsia="zh-CN"/>
        </w:rPr>
        <w:t>（签字）</w:t>
      </w:r>
      <w:r>
        <w:rPr>
          <w:rFonts w:hint="default" w:ascii="仿宋" w:hAnsi="仿宋" w:eastAsia="仿宋" w:cs="仿宋"/>
          <w:b w:val="0"/>
          <w:bCs w:val="0"/>
          <w:sz w:val="30"/>
          <w:szCs w:val="30"/>
          <w:lang w:val="en-US" w:eastAsia="zh-CN"/>
        </w:rPr>
        <w:t>：</w:t>
      </w:r>
    </w:p>
    <w:p w14:paraId="3592FA7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7758505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 xml:space="preserve">    联系电话：</w:t>
      </w:r>
    </w:p>
    <w:p w14:paraId="2C359126">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6111" w:firstLineChars="2100"/>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2025</w:t>
      </w:r>
      <w:r>
        <w:rPr>
          <w:rFonts w:hint="default" w:ascii="仿宋" w:hAnsi="仿宋" w:eastAsia="仿宋" w:cs="仿宋"/>
          <w:b w:val="0"/>
          <w:bCs w:val="0"/>
          <w:sz w:val="30"/>
          <w:szCs w:val="30"/>
          <w:lang w:val="en-US" w:eastAsia="zh-CN"/>
        </w:rPr>
        <w:t>年</w:t>
      </w:r>
      <w:r>
        <w:rPr>
          <w:rFonts w:hint="eastAsia" w:ascii="仿宋" w:hAnsi="仿宋" w:eastAsia="仿宋" w:cs="仿宋"/>
          <w:b w:val="0"/>
          <w:bCs w:val="0"/>
          <w:sz w:val="30"/>
          <w:szCs w:val="30"/>
          <w:lang w:val="en-US" w:eastAsia="zh-CN"/>
        </w:rPr>
        <w:t xml:space="preserve">  </w:t>
      </w:r>
      <w:r>
        <w:rPr>
          <w:rFonts w:hint="default" w:ascii="仿宋" w:hAnsi="仿宋" w:eastAsia="仿宋" w:cs="仿宋"/>
          <w:b w:val="0"/>
          <w:bCs w:val="0"/>
          <w:sz w:val="30"/>
          <w:szCs w:val="30"/>
          <w:lang w:val="en-US" w:eastAsia="zh-CN"/>
        </w:rPr>
        <w:t>月</w:t>
      </w:r>
      <w:r>
        <w:rPr>
          <w:rFonts w:hint="eastAsia" w:ascii="仿宋" w:hAnsi="仿宋" w:eastAsia="仿宋" w:cs="仿宋"/>
          <w:b w:val="0"/>
          <w:bCs w:val="0"/>
          <w:sz w:val="30"/>
          <w:szCs w:val="30"/>
          <w:lang w:val="en-US" w:eastAsia="zh-CN"/>
        </w:rPr>
        <w:t xml:space="preserve">  </w:t>
      </w:r>
      <w:r>
        <w:rPr>
          <w:rFonts w:hint="default" w:ascii="仿宋" w:hAnsi="仿宋" w:eastAsia="仿宋" w:cs="仿宋"/>
          <w:b w:val="0"/>
          <w:bCs w:val="0"/>
          <w:sz w:val="30"/>
          <w:szCs w:val="30"/>
          <w:lang w:val="en-US" w:eastAsia="zh-CN"/>
        </w:rPr>
        <w:t>日</w:t>
      </w:r>
    </w:p>
    <w:p w14:paraId="22A5235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FE4E64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126A8934">
      <w:pPr>
        <w:pStyle w:val="9"/>
        <w:rPr>
          <w:rFonts w:hint="eastAsia" w:ascii="仿宋" w:hAnsi="仿宋" w:eastAsia="仿宋" w:cs="仿宋"/>
          <w:b w:val="0"/>
          <w:bCs w:val="0"/>
          <w:sz w:val="30"/>
          <w:szCs w:val="30"/>
          <w:lang w:val="en-US" w:eastAsia="zh-CN"/>
        </w:rPr>
      </w:pPr>
    </w:p>
    <w:p w14:paraId="2026AF5F">
      <w:pPr>
        <w:rPr>
          <w:rFonts w:hint="eastAsia" w:ascii="仿宋" w:hAnsi="仿宋" w:eastAsia="仿宋" w:cs="仿宋"/>
          <w:b w:val="0"/>
          <w:bCs w:val="0"/>
          <w:sz w:val="30"/>
          <w:szCs w:val="30"/>
          <w:lang w:val="en-US" w:eastAsia="zh-CN"/>
        </w:rPr>
      </w:pPr>
    </w:p>
    <w:p w14:paraId="60F2DFD7">
      <w:pPr>
        <w:pStyle w:val="9"/>
        <w:rPr>
          <w:rFonts w:hint="eastAsia" w:ascii="仿宋" w:hAnsi="仿宋" w:eastAsia="仿宋" w:cs="仿宋"/>
          <w:b w:val="0"/>
          <w:bCs w:val="0"/>
          <w:sz w:val="30"/>
          <w:szCs w:val="30"/>
          <w:lang w:val="en-US" w:eastAsia="zh-CN"/>
        </w:rPr>
      </w:pPr>
    </w:p>
    <w:p w14:paraId="0AC2771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附件10</w:t>
      </w:r>
    </w:p>
    <w:p w14:paraId="080826A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spacing w:val="10"/>
          <w:sz w:val="40"/>
          <w:szCs w:val="40"/>
        </w:rPr>
      </w:pPr>
      <w:r>
        <w:rPr>
          <w:rFonts w:hint="eastAsia"/>
          <w:spacing w:val="10"/>
          <w:sz w:val="40"/>
          <w:szCs w:val="40"/>
        </w:rPr>
        <w:t>在经营活动中没有重大违法记录的书面声明</w:t>
      </w:r>
    </w:p>
    <w:p w14:paraId="60A9A5C2">
      <w:pPr>
        <w:pStyle w:val="9"/>
        <w:keepNext w:val="0"/>
        <w:keepLines w:val="0"/>
        <w:pageBreakBefore w:val="0"/>
        <w:widowControl/>
        <w:numPr>
          <w:ilvl w:val="0"/>
          <w:numId w:val="0"/>
        </w:numPr>
        <w:kinsoku/>
        <w:wordWrap/>
        <w:overflowPunct/>
        <w:topLinePunct w:val="0"/>
        <w:autoSpaceDE/>
        <w:autoSpaceDN/>
        <w:bidi w:val="0"/>
        <w:adjustRightInd w:val="0"/>
        <w:snapToGrid w:val="0"/>
        <w:spacing w:after="0"/>
        <w:textAlignment w:val="auto"/>
        <w:rPr>
          <w:rFonts w:hint="eastAsia" w:ascii="仿宋" w:hAnsi="仿宋" w:eastAsia="仿宋" w:cs="仿宋"/>
          <w:b w:val="0"/>
          <w:bCs w:val="0"/>
          <w:sz w:val="30"/>
          <w:szCs w:val="30"/>
          <w:lang w:val="en-US" w:eastAsia="zh-CN" w:bidi="ar-SA"/>
        </w:rPr>
      </w:pPr>
    </w:p>
    <w:p w14:paraId="2526FFAF">
      <w:pPr>
        <w:pStyle w:val="9"/>
        <w:keepNext w:val="0"/>
        <w:keepLines w:val="0"/>
        <w:pageBreakBefore w:val="0"/>
        <w:widowControl/>
        <w:numPr>
          <w:ilvl w:val="0"/>
          <w:numId w:val="0"/>
        </w:numPr>
        <w:kinsoku/>
        <w:wordWrap/>
        <w:overflowPunct/>
        <w:topLinePunct w:val="0"/>
        <w:autoSpaceDE/>
        <w:autoSpaceDN/>
        <w:bidi w:val="0"/>
        <w:adjustRightInd w:val="0"/>
        <w:snapToGrid w:val="0"/>
        <w:spacing w:after="0" w:line="520" w:lineRule="exact"/>
        <w:textAlignment w:val="auto"/>
        <w:rPr>
          <w:rFonts w:hint="default" w:ascii="仿宋" w:hAnsi="仿宋" w:eastAsia="仿宋" w:cs="仿宋"/>
          <w:b w:val="0"/>
          <w:bCs w:val="0"/>
          <w:sz w:val="30"/>
          <w:szCs w:val="30"/>
          <w:lang w:val="en-US" w:eastAsia="zh-CN" w:bidi="ar-SA"/>
        </w:rPr>
      </w:pPr>
      <w:r>
        <w:rPr>
          <w:rFonts w:hint="eastAsia" w:ascii="仿宋" w:hAnsi="仿宋" w:eastAsia="仿宋" w:cs="仿宋"/>
          <w:b w:val="0"/>
          <w:bCs w:val="0"/>
          <w:sz w:val="30"/>
          <w:szCs w:val="30"/>
          <w:lang w:val="en-US" w:eastAsia="zh-CN" w:bidi="ar-SA"/>
        </w:rPr>
        <w:t>致阿克苏地区第二人民医院：</w:t>
      </w:r>
    </w:p>
    <w:p w14:paraId="0C2909FE">
      <w:pPr>
        <w:pStyle w:val="9"/>
        <w:keepNext w:val="0"/>
        <w:keepLines w:val="0"/>
        <w:pageBreakBefore w:val="0"/>
        <w:widowControl/>
        <w:numPr>
          <w:ilvl w:val="0"/>
          <w:numId w:val="0"/>
        </w:numPr>
        <w:kinsoku/>
        <w:wordWrap/>
        <w:overflowPunct/>
        <w:topLinePunct w:val="0"/>
        <w:autoSpaceDE/>
        <w:autoSpaceDN/>
        <w:bidi w:val="0"/>
        <w:adjustRightInd w:val="0"/>
        <w:snapToGrid w:val="0"/>
        <w:spacing w:after="0" w:line="520" w:lineRule="exact"/>
        <w:ind w:left="0" w:firstLine="582" w:firstLineChars="200"/>
        <w:textAlignment w:val="auto"/>
        <w:rPr>
          <w:rFonts w:hint="eastAsia" w:ascii="仿宋" w:hAnsi="仿宋" w:eastAsia="仿宋" w:cs="仿宋"/>
          <w:b w:val="0"/>
          <w:bCs w:val="0"/>
          <w:sz w:val="30"/>
          <w:szCs w:val="30"/>
          <w:lang w:val="en-US" w:eastAsia="zh-CN" w:bidi="ar-SA"/>
        </w:rPr>
      </w:pPr>
      <w:r>
        <w:rPr>
          <w:rFonts w:hint="eastAsia" w:ascii="仿宋" w:hAnsi="仿宋" w:eastAsia="仿宋" w:cs="仿宋"/>
          <w:b w:val="0"/>
          <w:bCs w:val="0"/>
          <w:sz w:val="30"/>
          <w:szCs w:val="30"/>
          <w:lang w:val="en-US" w:eastAsia="zh-CN" w:bidi="ar-SA"/>
        </w:rPr>
        <w:t>我公司在参加本次政府采购活动前，做出以下郑重声明：</w:t>
      </w:r>
    </w:p>
    <w:p w14:paraId="7E65C7D8">
      <w:pPr>
        <w:pStyle w:val="9"/>
        <w:keepNext w:val="0"/>
        <w:keepLines w:val="0"/>
        <w:pageBreakBefore w:val="0"/>
        <w:widowControl/>
        <w:numPr>
          <w:ilvl w:val="0"/>
          <w:numId w:val="0"/>
        </w:numPr>
        <w:kinsoku/>
        <w:wordWrap/>
        <w:overflowPunct/>
        <w:topLinePunct w:val="0"/>
        <w:autoSpaceDE/>
        <w:autoSpaceDN/>
        <w:bidi w:val="0"/>
        <w:adjustRightInd w:val="0"/>
        <w:snapToGrid w:val="0"/>
        <w:spacing w:after="0" w:line="520" w:lineRule="exact"/>
        <w:ind w:left="0" w:firstLine="582" w:firstLineChars="200"/>
        <w:textAlignment w:val="auto"/>
        <w:rPr>
          <w:rFonts w:hint="eastAsia" w:ascii="仿宋" w:hAnsi="仿宋" w:eastAsia="仿宋" w:cs="仿宋"/>
          <w:b w:val="0"/>
          <w:bCs w:val="0"/>
          <w:sz w:val="30"/>
          <w:szCs w:val="30"/>
          <w:lang w:val="en-US" w:eastAsia="zh-CN" w:bidi="ar-SA"/>
        </w:rPr>
      </w:pPr>
      <w:r>
        <w:rPr>
          <w:rFonts w:hint="eastAsia" w:ascii="仿宋" w:hAnsi="仿宋" w:eastAsia="仿宋" w:cs="仿宋"/>
          <w:b w:val="0"/>
          <w:bCs w:val="0"/>
          <w:sz w:val="30"/>
          <w:szCs w:val="30"/>
          <w:lang w:val="en-US" w:eastAsia="zh-CN" w:bidi="ar-SA"/>
        </w:rPr>
        <w:t>一、我公司在参加</w:t>
      </w:r>
      <w:r>
        <w:rPr>
          <w:rFonts w:hint="eastAsia" w:ascii="仿宋" w:hAnsi="仿宋" w:eastAsia="仿宋" w:cs="仿宋"/>
          <w:b w:val="0"/>
          <w:bCs w:val="0"/>
          <w:sz w:val="30"/>
          <w:szCs w:val="30"/>
          <w:u w:val="single"/>
          <w:lang w:val="en-US" w:eastAsia="zh-CN" w:bidi="ar-SA"/>
        </w:rPr>
        <w:t xml:space="preserve"> 采购卫生间防滑地垫一批 </w:t>
      </w:r>
      <w:r>
        <w:rPr>
          <w:rFonts w:hint="eastAsia" w:ascii="仿宋" w:hAnsi="仿宋" w:eastAsia="仿宋" w:cs="仿宋"/>
          <w:b w:val="0"/>
          <w:bCs w:val="0"/>
          <w:sz w:val="30"/>
          <w:szCs w:val="30"/>
          <w:lang w:val="en-US" w:eastAsia="zh-CN" w:bidi="ar-SA"/>
        </w:rPr>
        <w:t>（项目名称）政府采购活动前3年内，在经营活动中没有重大违法记录（重大违法记录指供应商因违法经营受到刑事处罚或者责令停产停业、吊销许可证或者执照、较大数额罚款等行政处罚）。</w:t>
      </w:r>
    </w:p>
    <w:p w14:paraId="0EC31EDA">
      <w:pPr>
        <w:pStyle w:val="9"/>
        <w:keepNext w:val="0"/>
        <w:keepLines w:val="0"/>
        <w:pageBreakBefore w:val="0"/>
        <w:widowControl/>
        <w:numPr>
          <w:ilvl w:val="0"/>
          <w:numId w:val="0"/>
        </w:numPr>
        <w:kinsoku/>
        <w:wordWrap/>
        <w:overflowPunct/>
        <w:topLinePunct w:val="0"/>
        <w:autoSpaceDE/>
        <w:autoSpaceDN/>
        <w:bidi w:val="0"/>
        <w:adjustRightInd w:val="0"/>
        <w:snapToGrid w:val="0"/>
        <w:spacing w:after="0" w:line="520" w:lineRule="exact"/>
        <w:ind w:left="0" w:firstLine="582" w:firstLineChars="200"/>
        <w:textAlignment w:val="auto"/>
        <w:rPr>
          <w:rFonts w:hint="eastAsia" w:ascii="仿宋" w:hAnsi="仿宋" w:eastAsia="仿宋" w:cs="仿宋"/>
          <w:b w:val="0"/>
          <w:bCs w:val="0"/>
          <w:sz w:val="30"/>
          <w:szCs w:val="30"/>
          <w:lang w:val="en-US" w:eastAsia="zh-CN" w:bidi="ar-SA"/>
        </w:rPr>
      </w:pPr>
      <w:r>
        <w:rPr>
          <w:rFonts w:hint="eastAsia" w:ascii="仿宋" w:hAnsi="仿宋" w:eastAsia="仿宋" w:cs="仿宋"/>
          <w:b w:val="0"/>
          <w:bCs w:val="0"/>
          <w:sz w:val="30"/>
          <w:szCs w:val="30"/>
          <w:lang w:val="en-US" w:eastAsia="zh-CN" w:bidi="ar-SA"/>
        </w:rPr>
        <w:t>二、在本次政府采购活动前三年内，我公司在信用中国、 中国政府采购网平台及国家企业信用查询系统中，无任何重大违法记录。</w:t>
      </w:r>
    </w:p>
    <w:p w14:paraId="2EFACB9C">
      <w:pPr>
        <w:pStyle w:val="9"/>
        <w:keepNext w:val="0"/>
        <w:keepLines w:val="0"/>
        <w:pageBreakBefore w:val="0"/>
        <w:widowControl/>
        <w:numPr>
          <w:ilvl w:val="0"/>
          <w:numId w:val="0"/>
        </w:numPr>
        <w:kinsoku/>
        <w:wordWrap/>
        <w:overflowPunct/>
        <w:topLinePunct w:val="0"/>
        <w:autoSpaceDE/>
        <w:autoSpaceDN/>
        <w:bidi w:val="0"/>
        <w:adjustRightInd w:val="0"/>
        <w:snapToGrid w:val="0"/>
        <w:spacing w:after="0" w:line="520" w:lineRule="exact"/>
        <w:ind w:left="0" w:firstLine="582" w:firstLineChars="200"/>
        <w:textAlignment w:val="auto"/>
        <w:rPr>
          <w:rFonts w:hint="eastAsia" w:ascii="仿宋" w:hAnsi="仿宋" w:eastAsia="仿宋" w:cs="仿宋"/>
          <w:b w:val="0"/>
          <w:bCs w:val="0"/>
          <w:sz w:val="30"/>
          <w:szCs w:val="30"/>
          <w:lang w:val="en-US" w:eastAsia="zh-CN" w:bidi="ar-SA"/>
        </w:rPr>
      </w:pPr>
      <w:r>
        <w:rPr>
          <w:rFonts w:hint="eastAsia" w:ascii="仿宋" w:hAnsi="仿宋" w:eastAsia="仿宋" w:cs="仿宋"/>
          <w:b w:val="0"/>
          <w:bCs w:val="0"/>
          <w:sz w:val="30"/>
          <w:szCs w:val="30"/>
          <w:lang w:val="en-US" w:eastAsia="zh-CN" w:bidi="ar-SA"/>
        </w:rPr>
        <w:t xml:space="preserve">若发现我方上述声明与事实不符，愿按照政府采购相关规定接受相关处罚。 </w:t>
      </w:r>
    </w:p>
    <w:p w14:paraId="4E9053A0">
      <w:pPr>
        <w:pStyle w:val="9"/>
        <w:keepNext w:val="0"/>
        <w:keepLines w:val="0"/>
        <w:pageBreakBefore w:val="0"/>
        <w:widowControl/>
        <w:numPr>
          <w:ilvl w:val="0"/>
          <w:numId w:val="0"/>
        </w:numPr>
        <w:kinsoku/>
        <w:wordWrap/>
        <w:overflowPunct/>
        <w:topLinePunct w:val="0"/>
        <w:autoSpaceDE/>
        <w:autoSpaceDN/>
        <w:bidi w:val="0"/>
        <w:adjustRightInd w:val="0"/>
        <w:snapToGrid w:val="0"/>
        <w:spacing w:after="0" w:line="520" w:lineRule="exact"/>
        <w:ind w:left="0" w:firstLine="582" w:firstLineChars="200"/>
        <w:textAlignment w:val="auto"/>
        <w:rPr>
          <w:rFonts w:hint="eastAsia" w:ascii="仿宋" w:hAnsi="仿宋" w:eastAsia="仿宋" w:cs="仿宋"/>
          <w:b w:val="0"/>
          <w:bCs w:val="0"/>
          <w:sz w:val="30"/>
          <w:szCs w:val="30"/>
          <w:lang w:val="en-US" w:eastAsia="zh-CN" w:bidi="ar-SA"/>
        </w:rPr>
      </w:pPr>
      <w:r>
        <w:rPr>
          <w:rFonts w:hint="eastAsia" w:ascii="仿宋" w:hAnsi="仿宋" w:eastAsia="仿宋" w:cs="仿宋"/>
          <w:b w:val="0"/>
          <w:bCs w:val="0"/>
          <w:sz w:val="30"/>
          <w:szCs w:val="30"/>
          <w:lang w:val="en-US" w:eastAsia="zh-CN" w:bidi="ar-SA"/>
        </w:rPr>
        <w:t>特此声明。</w:t>
      </w:r>
    </w:p>
    <w:p w14:paraId="47EAACF6">
      <w:pPr>
        <w:pStyle w:val="9"/>
        <w:keepNext w:val="0"/>
        <w:keepLines w:val="0"/>
        <w:pageBreakBefore w:val="0"/>
        <w:widowControl/>
        <w:numPr>
          <w:ilvl w:val="0"/>
          <w:numId w:val="0"/>
        </w:numPr>
        <w:kinsoku/>
        <w:wordWrap/>
        <w:overflowPunct/>
        <w:topLinePunct w:val="0"/>
        <w:autoSpaceDE/>
        <w:autoSpaceDN/>
        <w:bidi w:val="0"/>
        <w:adjustRightInd w:val="0"/>
        <w:snapToGrid w:val="0"/>
        <w:spacing w:after="0"/>
        <w:textAlignment w:val="auto"/>
        <w:rPr>
          <w:rFonts w:hint="eastAsia" w:ascii="仿宋" w:hAnsi="仿宋" w:eastAsia="仿宋" w:cs="仿宋"/>
          <w:b w:val="0"/>
          <w:bCs w:val="0"/>
          <w:sz w:val="30"/>
          <w:szCs w:val="30"/>
          <w:lang w:val="en-US" w:eastAsia="zh-CN" w:bidi="ar-SA"/>
        </w:rPr>
      </w:pPr>
    </w:p>
    <w:p w14:paraId="292D1550">
      <w:pPr>
        <w:pStyle w:val="9"/>
        <w:keepNext w:val="0"/>
        <w:keepLines w:val="0"/>
        <w:pageBreakBefore w:val="0"/>
        <w:widowControl/>
        <w:numPr>
          <w:ilvl w:val="0"/>
          <w:numId w:val="0"/>
        </w:numPr>
        <w:kinsoku/>
        <w:wordWrap/>
        <w:overflowPunct/>
        <w:topLinePunct w:val="0"/>
        <w:autoSpaceDE/>
        <w:autoSpaceDN/>
        <w:bidi w:val="0"/>
        <w:adjustRightInd w:val="0"/>
        <w:snapToGrid w:val="0"/>
        <w:spacing w:after="0"/>
        <w:textAlignment w:val="auto"/>
        <w:rPr>
          <w:rFonts w:hint="eastAsia" w:ascii="仿宋" w:hAnsi="仿宋" w:eastAsia="仿宋" w:cs="仿宋"/>
          <w:b w:val="0"/>
          <w:bCs w:val="0"/>
          <w:sz w:val="30"/>
          <w:szCs w:val="30"/>
          <w:lang w:val="en-US" w:eastAsia="zh-CN" w:bidi="ar-SA"/>
        </w:rPr>
      </w:pPr>
    </w:p>
    <w:p w14:paraId="2CA1CD2F">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供应商全称</w:t>
      </w:r>
      <w:r>
        <w:rPr>
          <w:rFonts w:hint="eastAsia" w:ascii="仿宋" w:hAnsi="仿宋" w:eastAsia="仿宋" w:cs="仿宋"/>
          <w:b w:val="0"/>
          <w:bCs w:val="0"/>
          <w:sz w:val="30"/>
          <w:szCs w:val="30"/>
          <w:lang w:val="en-US" w:eastAsia="zh-CN"/>
        </w:rPr>
        <w:t>（加盖公章）</w:t>
      </w:r>
      <w:r>
        <w:rPr>
          <w:rFonts w:hint="default" w:ascii="仿宋" w:hAnsi="仿宋" w:eastAsia="仿宋" w:cs="仿宋"/>
          <w:b w:val="0"/>
          <w:bCs w:val="0"/>
          <w:sz w:val="30"/>
          <w:szCs w:val="30"/>
          <w:lang w:val="en-US" w:eastAsia="zh-CN"/>
        </w:rPr>
        <w:t>：</w:t>
      </w:r>
    </w:p>
    <w:p w14:paraId="6C4E7A1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4BFBD958">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法定代表人或委托全权代理人</w:t>
      </w:r>
      <w:r>
        <w:rPr>
          <w:rFonts w:hint="eastAsia" w:ascii="仿宋" w:hAnsi="仿宋" w:eastAsia="仿宋" w:cs="仿宋"/>
          <w:b w:val="0"/>
          <w:bCs w:val="0"/>
          <w:sz w:val="30"/>
          <w:szCs w:val="30"/>
          <w:lang w:val="en-US" w:eastAsia="zh-CN"/>
        </w:rPr>
        <w:t>（签字）</w:t>
      </w:r>
      <w:r>
        <w:rPr>
          <w:rFonts w:hint="default" w:ascii="仿宋" w:hAnsi="仿宋" w:eastAsia="仿宋" w:cs="仿宋"/>
          <w:b w:val="0"/>
          <w:bCs w:val="0"/>
          <w:sz w:val="30"/>
          <w:szCs w:val="30"/>
          <w:lang w:val="en-US" w:eastAsia="zh-CN"/>
        </w:rPr>
        <w:t>：</w:t>
      </w:r>
    </w:p>
    <w:p w14:paraId="4D4AD8C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4DD32707">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6111" w:firstLineChars="2100"/>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2025</w:t>
      </w:r>
      <w:r>
        <w:rPr>
          <w:rFonts w:hint="default" w:ascii="仿宋" w:hAnsi="仿宋" w:eastAsia="仿宋" w:cs="仿宋"/>
          <w:b w:val="0"/>
          <w:bCs w:val="0"/>
          <w:sz w:val="30"/>
          <w:szCs w:val="30"/>
          <w:lang w:val="en-US" w:eastAsia="zh-CN"/>
        </w:rPr>
        <w:t>年</w:t>
      </w:r>
      <w:r>
        <w:rPr>
          <w:rFonts w:hint="eastAsia" w:ascii="仿宋" w:hAnsi="仿宋" w:eastAsia="仿宋" w:cs="仿宋"/>
          <w:b w:val="0"/>
          <w:bCs w:val="0"/>
          <w:sz w:val="30"/>
          <w:szCs w:val="30"/>
          <w:lang w:val="en-US" w:eastAsia="zh-CN"/>
        </w:rPr>
        <w:t xml:space="preserve">  </w:t>
      </w:r>
      <w:r>
        <w:rPr>
          <w:rFonts w:hint="default" w:ascii="仿宋" w:hAnsi="仿宋" w:eastAsia="仿宋" w:cs="仿宋"/>
          <w:b w:val="0"/>
          <w:bCs w:val="0"/>
          <w:sz w:val="30"/>
          <w:szCs w:val="30"/>
          <w:lang w:val="en-US" w:eastAsia="zh-CN"/>
        </w:rPr>
        <w:t>月</w:t>
      </w:r>
      <w:r>
        <w:rPr>
          <w:rFonts w:hint="eastAsia" w:ascii="仿宋" w:hAnsi="仿宋" w:eastAsia="仿宋" w:cs="仿宋"/>
          <w:b w:val="0"/>
          <w:bCs w:val="0"/>
          <w:sz w:val="30"/>
          <w:szCs w:val="30"/>
          <w:lang w:val="en-US" w:eastAsia="zh-CN"/>
        </w:rPr>
        <w:t xml:space="preserve">  </w:t>
      </w:r>
      <w:r>
        <w:rPr>
          <w:rFonts w:hint="default" w:ascii="仿宋" w:hAnsi="仿宋" w:eastAsia="仿宋" w:cs="仿宋"/>
          <w:b w:val="0"/>
          <w:bCs w:val="0"/>
          <w:sz w:val="30"/>
          <w:szCs w:val="30"/>
          <w:lang w:val="en-US" w:eastAsia="zh-CN"/>
        </w:rPr>
        <w:t>日</w:t>
      </w:r>
    </w:p>
    <w:p w14:paraId="4D74D40B">
      <w:pPr>
        <w:pStyle w:val="9"/>
        <w:keepNext w:val="0"/>
        <w:keepLines w:val="0"/>
        <w:pageBreakBefore w:val="0"/>
        <w:widowControl/>
        <w:numPr>
          <w:ilvl w:val="0"/>
          <w:numId w:val="0"/>
        </w:numPr>
        <w:kinsoku/>
        <w:wordWrap/>
        <w:overflowPunct/>
        <w:topLinePunct w:val="0"/>
        <w:autoSpaceDE/>
        <w:autoSpaceDN/>
        <w:bidi w:val="0"/>
        <w:adjustRightInd w:val="0"/>
        <w:snapToGrid w:val="0"/>
        <w:spacing w:after="0"/>
        <w:textAlignment w:val="auto"/>
        <w:rPr>
          <w:rFonts w:hint="eastAsia" w:ascii="仿宋" w:hAnsi="仿宋" w:eastAsia="仿宋" w:cs="仿宋"/>
          <w:b w:val="0"/>
          <w:bCs w:val="0"/>
          <w:sz w:val="30"/>
          <w:szCs w:val="30"/>
          <w:lang w:val="en-US" w:eastAsia="zh-CN" w:bidi="ar-SA"/>
        </w:rPr>
      </w:pPr>
    </w:p>
    <w:p w14:paraId="73666AC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197A73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BFC08F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AF05AD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DC74EC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BDE5C19">
      <w:pPr>
        <w:pStyle w:val="9"/>
        <w:rPr>
          <w:rFonts w:hint="eastAsia"/>
          <w:lang w:val="en-US" w:eastAsia="zh-CN"/>
        </w:rPr>
      </w:pPr>
    </w:p>
    <w:p w14:paraId="29D0CDB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附件11</w:t>
      </w:r>
    </w:p>
    <w:p w14:paraId="13F80C8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仿宋" w:hAnsi="仿宋" w:eastAsia="仿宋" w:cs="仿宋"/>
          <w:b w:val="0"/>
          <w:bCs w:val="0"/>
          <w:sz w:val="30"/>
          <w:szCs w:val="30"/>
          <w:lang w:val="en-US" w:eastAsia="zh-CN"/>
        </w:rPr>
      </w:pPr>
      <w:r>
        <w:rPr>
          <w:rFonts w:hint="eastAsia"/>
          <w:spacing w:val="10"/>
          <w:sz w:val="40"/>
          <w:szCs w:val="40"/>
          <w:lang w:val="en-US" w:eastAsia="zh-CN"/>
        </w:rPr>
        <w:t>具有履行合同所必须的设备和专业技术能力的承诺函</w:t>
      </w:r>
    </w:p>
    <w:p w14:paraId="2311236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2B9A2A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致阿克苏地区第二人民医院：</w:t>
      </w:r>
    </w:p>
    <w:p w14:paraId="5A124234">
      <w:pPr>
        <w:pStyle w:val="9"/>
        <w:keepNext w:val="0"/>
        <w:keepLines w:val="0"/>
        <w:pageBreakBefore w:val="0"/>
        <w:widowControl/>
        <w:numPr>
          <w:ilvl w:val="0"/>
          <w:numId w:val="0"/>
        </w:numPr>
        <w:kinsoku/>
        <w:wordWrap/>
        <w:overflowPunct/>
        <w:topLinePunct w:val="0"/>
        <w:autoSpaceDE/>
        <w:autoSpaceDN/>
        <w:bidi w:val="0"/>
        <w:adjustRightInd w:val="0"/>
        <w:snapToGrid w:val="0"/>
        <w:spacing w:after="0" w:line="520" w:lineRule="exact"/>
        <w:ind w:left="0" w:firstLine="582" w:firstLineChars="200"/>
        <w:textAlignment w:val="auto"/>
        <w:rPr>
          <w:rFonts w:hint="eastAsia" w:ascii="仿宋" w:hAnsi="仿宋" w:eastAsia="仿宋" w:cs="仿宋"/>
          <w:b w:val="0"/>
          <w:bCs w:val="0"/>
          <w:sz w:val="30"/>
          <w:szCs w:val="30"/>
          <w:lang w:val="en-US" w:eastAsia="zh-CN" w:bidi="ar-SA"/>
        </w:rPr>
      </w:pPr>
      <w:r>
        <w:rPr>
          <w:rFonts w:hint="eastAsia" w:ascii="仿宋" w:hAnsi="仿宋" w:eastAsia="仿宋" w:cs="仿宋"/>
          <w:b w:val="0"/>
          <w:bCs w:val="0"/>
          <w:sz w:val="30"/>
          <w:szCs w:val="30"/>
          <w:lang w:val="en-US" w:eastAsia="zh-CN" w:bidi="ar-SA"/>
        </w:rPr>
        <w:t>我公司仔细阅读了贵方关于</w:t>
      </w:r>
      <w:r>
        <w:rPr>
          <w:rFonts w:hint="eastAsia" w:ascii="仿宋" w:hAnsi="仿宋" w:eastAsia="仿宋" w:cs="仿宋"/>
          <w:b w:val="0"/>
          <w:bCs w:val="0"/>
          <w:sz w:val="30"/>
          <w:szCs w:val="30"/>
          <w:u w:val="single"/>
          <w:lang w:val="en-US" w:eastAsia="zh-CN" w:bidi="ar-SA"/>
        </w:rPr>
        <w:t xml:space="preserve"> 采购卫生间防滑地垫一批 </w:t>
      </w:r>
      <w:r>
        <w:rPr>
          <w:rFonts w:hint="eastAsia" w:ascii="仿宋" w:hAnsi="仿宋" w:eastAsia="仿宋" w:cs="仿宋"/>
          <w:b w:val="0"/>
          <w:bCs w:val="0"/>
          <w:sz w:val="30"/>
          <w:szCs w:val="30"/>
          <w:lang w:val="en-US" w:eastAsia="zh-CN" w:bidi="ar-SA"/>
        </w:rPr>
        <w:t>的采购文件，在完全理解本项目招标的技术要求、商务条款及其他内容后，决定参与该项目的投标活动。并承诺，我公司具有履行合同所 必须的设备和专业技术能力。如我方中标，我公司将提供足够的设备和专业技术能力保证本合同履行。</w:t>
      </w:r>
    </w:p>
    <w:p w14:paraId="27DCEC76">
      <w:pPr>
        <w:pStyle w:val="9"/>
        <w:keepNext w:val="0"/>
        <w:keepLines w:val="0"/>
        <w:pageBreakBefore w:val="0"/>
        <w:widowControl/>
        <w:numPr>
          <w:ilvl w:val="0"/>
          <w:numId w:val="0"/>
        </w:numPr>
        <w:kinsoku/>
        <w:wordWrap/>
        <w:overflowPunct/>
        <w:topLinePunct w:val="0"/>
        <w:autoSpaceDE/>
        <w:autoSpaceDN/>
        <w:bidi w:val="0"/>
        <w:adjustRightInd w:val="0"/>
        <w:snapToGrid w:val="0"/>
        <w:spacing w:after="0" w:line="520" w:lineRule="exact"/>
        <w:ind w:left="0" w:firstLine="582" w:firstLineChars="200"/>
        <w:textAlignment w:val="auto"/>
        <w:rPr>
          <w:rFonts w:hint="eastAsia" w:ascii="仿宋" w:hAnsi="仿宋" w:eastAsia="仿宋" w:cs="仿宋"/>
          <w:b w:val="0"/>
          <w:bCs w:val="0"/>
          <w:sz w:val="30"/>
          <w:szCs w:val="30"/>
          <w:lang w:val="en-US" w:eastAsia="zh-CN" w:bidi="ar-SA"/>
        </w:rPr>
      </w:pPr>
      <w:r>
        <w:rPr>
          <w:rFonts w:hint="eastAsia" w:ascii="仿宋" w:hAnsi="仿宋" w:eastAsia="仿宋" w:cs="仿宋"/>
          <w:b w:val="0"/>
          <w:bCs w:val="0"/>
          <w:sz w:val="30"/>
          <w:szCs w:val="30"/>
          <w:lang w:val="en-US" w:eastAsia="zh-CN" w:bidi="ar-SA"/>
        </w:rPr>
        <w:t>本公司对上述承诺的真实性负责。如有虚假，我公司同意按我方合同违约处理，并依法承担相应法律责任。</w:t>
      </w:r>
    </w:p>
    <w:p w14:paraId="0017A08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1B74FE2F">
      <w:pPr>
        <w:pStyle w:val="9"/>
        <w:keepNext w:val="0"/>
        <w:keepLines w:val="0"/>
        <w:pageBreakBefore w:val="0"/>
        <w:widowControl/>
        <w:numPr>
          <w:ilvl w:val="0"/>
          <w:numId w:val="0"/>
        </w:numPr>
        <w:kinsoku/>
        <w:wordWrap/>
        <w:overflowPunct/>
        <w:topLinePunct w:val="0"/>
        <w:autoSpaceDE/>
        <w:autoSpaceDN/>
        <w:bidi w:val="0"/>
        <w:adjustRightInd w:val="0"/>
        <w:snapToGrid w:val="0"/>
        <w:spacing w:after="0"/>
        <w:textAlignment w:val="auto"/>
        <w:rPr>
          <w:rFonts w:hint="eastAsia" w:ascii="仿宋" w:hAnsi="仿宋" w:eastAsia="仿宋" w:cs="仿宋"/>
          <w:b w:val="0"/>
          <w:bCs w:val="0"/>
          <w:sz w:val="30"/>
          <w:szCs w:val="30"/>
          <w:lang w:val="en-US" w:eastAsia="zh-CN" w:bidi="ar-SA"/>
        </w:rPr>
      </w:pPr>
    </w:p>
    <w:p w14:paraId="2A37B333">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供应商全称</w:t>
      </w:r>
      <w:r>
        <w:rPr>
          <w:rFonts w:hint="eastAsia" w:ascii="仿宋" w:hAnsi="仿宋" w:eastAsia="仿宋" w:cs="仿宋"/>
          <w:b w:val="0"/>
          <w:bCs w:val="0"/>
          <w:sz w:val="30"/>
          <w:szCs w:val="30"/>
          <w:lang w:val="en-US" w:eastAsia="zh-CN"/>
        </w:rPr>
        <w:t>（加盖公章）</w:t>
      </w:r>
      <w:r>
        <w:rPr>
          <w:rFonts w:hint="default" w:ascii="仿宋" w:hAnsi="仿宋" w:eastAsia="仿宋" w:cs="仿宋"/>
          <w:b w:val="0"/>
          <w:bCs w:val="0"/>
          <w:sz w:val="30"/>
          <w:szCs w:val="30"/>
          <w:lang w:val="en-US" w:eastAsia="zh-CN"/>
        </w:rPr>
        <w:t>：</w:t>
      </w:r>
    </w:p>
    <w:p w14:paraId="6E964E0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08B9F8A4">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法定代表人或委托全权代理人</w:t>
      </w:r>
      <w:r>
        <w:rPr>
          <w:rFonts w:hint="eastAsia" w:ascii="仿宋" w:hAnsi="仿宋" w:eastAsia="仿宋" w:cs="仿宋"/>
          <w:b w:val="0"/>
          <w:bCs w:val="0"/>
          <w:sz w:val="30"/>
          <w:szCs w:val="30"/>
          <w:lang w:val="en-US" w:eastAsia="zh-CN"/>
        </w:rPr>
        <w:t>（签字）</w:t>
      </w:r>
      <w:r>
        <w:rPr>
          <w:rFonts w:hint="default" w:ascii="仿宋" w:hAnsi="仿宋" w:eastAsia="仿宋" w:cs="仿宋"/>
          <w:b w:val="0"/>
          <w:bCs w:val="0"/>
          <w:sz w:val="30"/>
          <w:szCs w:val="30"/>
          <w:lang w:val="en-US" w:eastAsia="zh-CN"/>
        </w:rPr>
        <w:t>：</w:t>
      </w:r>
    </w:p>
    <w:p w14:paraId="4DFA8A8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1CC49879">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6111" w:firstLineChars="2100"/>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2025</w:t>
      </w:r>
      <w:r>
        <w:rPr>
          <w:rFonts w:hint="default" w:ascii="仿宋" w:hAnsi="仿宋" w:eastAsia="仿宋" w:cs="仿宋"/>
          <w:b w:val="0"/>
          <w:bCs w:val="0"/>
          <w:sz w:val="30"/>
          <w:szCs w:val="30"/>
          <w:lang w:val="en-US" w:eastAsia="zh-CN"/>
        </w:rPr>
        <w:t>年</w:t>
      </w:r>
      <w:r>
        <w:rPr>
          <w:rFonts w:hint="eastAsia" w:ascii="仿宋" w:hAnsi="仿宋" w:eastAsia="仿宋" w:cs="仿宋"/>
          <w:b w:val="0"/>
          <w:bCs w:val="0"/>
          <w:sz w:val="30"/>
          <w:szCs w:val="30"/>
          <w:lang w:val="en-US" w:eastAsia="zh-CN"/>
        </w:rPr>
        <w:t xml:space="preserve">  </w:t>
      </w:r>
      <w:r>
        <w:rPr>
          <w:rFonts w:hint="default" w:ascii="仿宋" w:hAnsi="仿宋" w:eastAsia="仿宋" w:cs="仿宋"/>
          <w:b w:val="0"/>
          <w:bCs w:val="0"/>
          <w:sz w:val="30"/>
          <w:szCs w:val="30"/>
          <w:lang w:val="en-US" w:eastAsia="zh-CN"/>
        </w:rPr>
        <w:t>月</w:t>
      </w:r>
      <w:r>
        <w:rPr>
          <w:rFonts w:hint="eastAsia" w:ascii="仿宋" w:hAnsi="仿宋" w:eastAsia="仿宋" w:cs="仿宋"/>
          <w:b w:val="0"/>
          <w:bCs w:val="0"/>
          <w:sz w:val="30"/>
          <w:szCs w:val="30"/>
          <w:lang w:val="en-US" w:eastAsia="zh-CN"/>
        </w:rPr>
        <w:t xml:space="preserve">  </w:t>
      </w:r>
      <w:r>
        <w:rPr>
          <w:rFonts w:hint="default" w:ascii="仿宋" w:hAnsi="仿宋" w:eastAsia="仿宋" w:cs="仿宋"/>
          <w:b w:val="0"/>
          <w:bCs w:val="0"/>
          <w:sz w:val="30"/>
          <w:szCs w:val="30"/>
          <w:lang w:val="en-US" w:eastAsia="zh-CN"/>
        </w:rPr>
        <w:t>日</w:t>
      </w:r>
    </w:p>
    <w:p w14:paraId="7E20115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DDD581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D9A6EF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878179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786225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41B543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6415D1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D9E6D0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2B2FF0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E16B93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附件12</w:t>
      </w:r>
    </w:p>
    <w:p w14:paraId="2EE26332">
      <w:pPr>
        <w:pStyle w:val="9"/>
        <w:keepNext w:val="0"/>
        <w:keepLines w:val="0"/>
        <w:pageBreakBefore w:val="0"/>
        <w:widowControl/>
        <w:numPr>
          <w:ilvl w:val="0"/>
          <w:numId w:val="0"/>
        </w:numPr>
        <w:kinsoku/>
        <w:wordWrap/>
        <w:overflowPunct/>
        <w:topLinePunct w:val="0"/>
        <w:autoSpaceDE/>
        <w:autoSpaceDN/>
        <w:bidi w:val="0"/>
        <w:adjustRightInd w:val="0"/>
        <w:snapToGrid w:val="0"/>
        <w:spacing w:after="0"/>
        <w:jc w:val="center"/>
        <w:textAlignment w:val="auto"/>
        <w:rPr>
          <w:rFonts w:hint="eastAsia" w:ascii="仿宋" w:hAnsi="仿宋" w:eastAsia="仿宋" w:cs="仿宋"/>
          <w:b w:val="0"/>
          <w:bCs w:val="0"/>
          <w:sz w:val="30"/>
          <w:szCs w:val="30"/>
          <w:lang w:val="en-US" w:eastAsia="zh-CN" w:bidi="ar-SA"/>
        </w:rPr>
      </w:pPr>
      <w:r>
        <w:rPr>
          <w:rFonts w:hint="eastAsia"/>
          <w:spacing w:val="10"/>
          <w:sz w:val="40"/>
          <w:szCs w:val="40"/>
        </w:rPr>
        <w:t>政府采购诚信承诺书</w:t>
      </w:r>
    </w:p>
    <w:p w14:paraId="4BA9A24D">
      <w:pPr>
        <w:pStyle w:val="9"/>
        <w:keepNext w:val="0"/>
        <w:keepLines w:val="0"/>
        <w:pageBreakBefore w:val="0"/>
        <w:widowControl/>
        <w:numPr>
          <w:ilvl w:val="0"/>
          <w:numId w:val="0"/>
        </w:numPr>
        <w:kinsoku/>
        <w:wordWrap/>
        <w:overflowPunct/>
        <w:topLinePunct w:val="0"/>
        <w:autoSpaceDE/>
        <w:autoSpaceDN/>
        <w:bidi w:val="0"/>
        <w:adjustRightInd w:val="0"/>
        <w:snapToGrid w:val="0"/>
        <w:spacing w:after="0" w:line="520" w:lineRule="exact"/>
        <w:textAlignment w:val="auto"/>
        <w:rPr>
          <w:rFonts w:hint="eastAsia" w:ascii="仿宋" w:hAnsi="仿宋" w:eastAsia="仿宋" w:cs="仿宋"/>
          <w:b w:val="0"/>
          <w:bCs w:val="0"/>
          <w:sz w:val="30"/>
          <w:szCs w:val="30"/>
          <w:lang w:val="en-US" w:eastAsia="zh-CN" w:bidi="ar-SA"/>
        </w:rPr>
      </w:pPr>
    </w:p>
    <w:p w14:paraId="4F6F76C1">
      <w:pPr>
        <w:pStyle w:val="9"/>
        <w:keepNext w:val="0"/>
        <w:keepLines w:val="0"/>
        <w:pageBreakBefore w:val="0"/>
        <w:widowControl/>
        <w:numPr>
          <w:ilvl w:val="0"/>
          <w:numId w:val="0"/>
        </w:numPr>
        <w:kinsoku/>
        <w:wordWrap/>
        <w:overflowPunct/>
        <w:topLinePunct w:val="0"/>
        <w:autoSpaceDE/>
        <w:autoSpaceDN/>
        <w:bidi w:val="0"/>
        <w:adjustRightInd w:val="0"/>
        <w:snapToGrid w:val="0"/>
        <w:spacing w:after="0" w:line="520" w:lineRule="exact"/>
        <w:textAlignment w:val="auto"/>
        <w:rPr>
          <w:rFonts w:hint="default" w:ascii="仿宋" w:hAnsi="仿宋" w:eastAsia="仿宋" w:cs="仿宋"/>
          <w:b w:val="0"/>
          <w:bCs w:val="0"/>
          <w:sz w:val="30"/>
          <w:szCs w:val="30"/>
          <w:lang w:val="en-US" w:eastAsia="zh-CN" w:bidi="ar-SA"/>
        </w:rPr>
      </w:pPr>
      <w:r>
        <w:rPr>
          <w:rFonts w:hint="eastAsia" w:ascii="仿宋" w:hAnsi="仿宋" w:eastAsia="仿宋" w:cs="仿宋"/>
          <w:b w:val="0"/>
          <w:bCs w:val="0"/>
          <w:sz w:val="30"/>
          <w:szCs w:val="30"/>
          <w:lang w:val="en-US" w:eastAsia="zh-CN" w:bidi="ar-SA"/>
        </w:rPr>
        <w:t>阿克苏地区第二人民医院：</w:t>
      </w:r>
    </w:p>
    <w:p w14:paraId="71FEFB4A">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我公司已详细阅读了</w:t>
      </w:r>
      <w:r>
        <w:rPr>
          <w:rFonts w:hint="eastAsia" w:ascii="仿宋" w:hAnsi="仿宋" w:eastAsia="仿宋" w:cs="仿宋"/>
          <w:b w:val="0"/>
          <w:bCs w:val="0"/>
          <w:sz w:val="30"/>
          <w:szCs w:val="30"/>
          <w:u w:val="single"/>
          <w:lang w:val="en-US" w:eastAsia="zh-CN"/>
        </w:rPr>
        <w:t xml:space="preserve"> 采购卫生间防滑地垫一批 </w:t>
      </w:r>
      <w:r>
        <w:rPr>
          <w:rFonts w:hint="eastAsia" w:ascii="仿宋" w:hAnsi="仿宋" w:eastAsia="仿宋" w:cs="仿宋"/>
          <w:b w:val="0"/>
          <w:bCs w:val="0"/>
          <w:sz w:val="30"/>
          <w:szCs w:val="30"/>
          <w:lang w:val="en-US" w:eastAsia="zh-CN"/>
        </w:rPr>
        <w:t>采购文件,自愿参加本次报价，现就有关事项做出郑重承诺如下：</w:t>
      </w:r>
    </w:p>
    <w:p w14:paraId="4A14517E">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一、诚信报价，材料真实。我公司保证所提供的全部材料、报价内容均真实、合法、有效，保证不出借或者借用其他企业资质，不以他人名义报价，不弄虚作假；</w:t>
      </w:r>
    </w:p>
    <w:p w14:paraId="60D6D484">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二、遵纪守法，公平竞争。不与其他供应商相互串通、哄抬价格，不排挤其他供应商，不损害采购人的合法权益；不向评审小组、采购人提供利益以牟取中标。</w:t>
      </w:r>
    </w:p>
    <w:p w14:paraId="3C50FB1B">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三、若中标后，将按照规定及时与采购人签订政府采购合同，不与采购人订立有悖于采购结果的合同或协议；严格履行政府采购合同，不降低合同约定的产品质量和服务，不擅自变更、中止、终止合同，或者拒绝履行合同义务；</w:t>
      </w:r>
    </w:p>
    <w:p w14:paraId="05A1ECFC">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若有违反以上承诺内容的行为，我公司自愿接受取消报价资格、记入信用档案、 媒体通报、1-3年内禁止参与政府采购等处罚；如已中标的，自动放弃中标资格，并承担全部法律责任；给采购人造成损失的，依法承担赔偿责任。</w:t>
      </w:r>
    </w:p>
    <w:p w14:paraId="3225817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39D4503">
      <w:pPr>
        <w:pStyle w:val="9"/>
        <w:keepNext w:val="0"/>
        <w:keepLines w:val="0"/>
        <w:pageBreakBefore w:val="0"/>
        <w:widowControl/>
        <w:numPr>
          <w:ilvl w:val="0"/>
          <w:numId w:val="0"/>
        </w:numPr>
        <w:kinsoku/>
        <w:wordWrap/>
        <w:overflowPunct/>
        <w:topLinePunct w:val="0"/>
        <w:autoSpaceDE/>
        <w:autoSpaceDN/>
        <w:bidi w:val="0"/>
        <w:adjustRightInd w:val="0"/>
        <w:snapToGrid w:val="0"/>
        <w:spacing w:after="0"/>
        <w:textAlignment w:val="auto"/>
        <w:rPr>
          <w:rFonts w:hint="eastAsia" w:ascii="仿宋" w:hAnsi="仿宋" w:eastAsia="仿宋" w:cs="仿宋"/>
          <w:b w:val="0"/>
          <w:bCs w:val="0"/>
          <w:sz w:val="30"/>
          <w:szCs w:val="30"/>
          <w:lang w:val="en-US" w:eastAsia="zh-CN" w:bidi="ar-SA"/>
        </w:rPr>
      </w:pPr>
    </w:p>
    <w:p w14:paraId="799A372A">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供应商全称</w:t>
      </w:r>
      <w:r>
        <w:rPr>
          <w:rFonts w:hint="eastAsia" w:ascii="仿宋" w:hAnsi="仿宋" w:eastAsia="仿宋" w:cs="仿宋"/>
          <w:b w:val="0"/>
          <w:bCs w:val="0"/>
          <w:sz w:val="30"/>
          <w:szCs w:val="30"/>
          <w:lang w:val="en-US" w:eastAsia="zh-CN"/>
        </w:rPr>
        <w:t>（加盖公章）</w:t>
      </w:r>
      <w:r>
        <w:rPr>
          <w:rFonts w:hint="default" w:ascii="仿宋" w:hAnsi="仿宋" w:eastAsia="仿宋" w:cs="仿宋"/>
          <w:b w:val="0"/>
          <w:bCs w:val="0"/>
          <w:sz w:val="30"/>
          <w:szCs w:val="30"/>
          <w:lang w:val="en-US" w:eastAsia="zh-CN"/>
        </w:rPr>
        <w:t>：</w:t>
      </w:r>
    </w:p>
    <w:p w14:paraId="7F300B3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2FA6A6B0">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法定代表人</w:t>
      </w:r>
      <w:r>
        <w:rPr>
          <w:rFonts w:hint="eastAsia" w:ascii="仿宋" w:hAnsi="仿宋" w:eastAsia="仿宋" w:cs="仿宋"/>
          <w:b w:val="0"/>
          <w:bCs w:val="0"/>
          <w:sz w:val="30"/>
          <w:szCs w:val="30"/>
          <w:lang w:val="en-US" w:eastAsia="zh-CN"/>
        </w:rPr>
        <w:t>（签字）</w:t>
      </w:r>
      <w:r>
        <w:rPr>
          <w:rFonts w:hint="default" w:ascii="仿宋" w:hAnsi="仿宋" w:eastAsia="仿宋" w:cs="仿宋"/>
          <w:b w:val="0"/>
          <w:bCs w:val="0"/>
          <w:sz w:val="30"/>
          <w:szCs w:val="30"/>
          <w:lang w:val="en-US" w:eastAsia="zh-CN"/>
        </w:rPr>
        <w:t>：</w:t>
      </w:r>
    </w:p>
    <w:p w14:paraId="4C55E60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1901419F">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6111" w:firstLineChars="2100"/>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2025</w:t>
      </w:r>
      <w:r>
        <w:rPr>
          <w:rFonts w:hint="default" w:ascii="仿宋" w:hAnsi="仿宋" w:eastAsia="仿宋" w:cs="仿宋"/>
          <w:b w:val="0"/>
          <w:bCs w:val="0"/>
          <w:sz w:val="30"/>
          <w:szCs w:val="30"/>
          <w:lang w:val="en-US" w:eastAsia="zh-CN"/>
        </w:rPr>
        <w:t>年</w:t>
      </w:r>
      <w:r>
        <w:rPr>
          <w:rFonts w:hint="eastAsia" w:ascii="仿宋" w:hAnsi="仿宋" w:eastAsia="仿宋" w:cs="仿宋"/>
          <w:b w:val="0"/>
          <w:bCs w:val="0"/>
          <w:sz w:val="30"/>
          <w:szCs w:val="30"/>
          <w:lang w:val="en-US" w:eastAsia="zh-CN"/>
        </w:rPr>
        <w:t xml:space="preserve">  </w:t>
      </w:r>
      <w:r>
        <w:rPr>
          <w:rFonts w:hint="default" w:ascii="仿宋" w:hAnsi="仿宋" w:eastAsia="仿宋" w:cs="仿宋"/>
          <w:b w:val="0"/>
          <w:bCs w:val="0"/>
          <w:sz w:val="30"/>
          <w:szCs w:val="30"/>
          <w:lang w:val="en-US" w:eastAsia="zh-CN"/>
        </w:rPr>
        <w:t>月</w:t>
      </w:r>
      <w:r>
        <w:rPr>
          <w:rFonts w:hint="eastAsia" w:ascii="仿宋" w:hAnsi="仿宋" w:eastAsia="仿宋" w:cs="仿宋"/>
          <w:b w:val="0"/>
          <w:bCs w:val="0"/>
          <w:sz w:val="30"/>
          <w:szCs w:val="30"/>
          <w:lang w:val="en-US" w:eastAsia="zh-CN"/>
        </w:rPr>
        <w:t xml:space="preserve">  </w:t>
      </w:r>
      <w:r>
        <w:rPr>
          <w:rFonts w:hint="default" w:ascii="仿宋" w:hAnsi="仿宋" w:eastAsia="仿宋" w:cs="仿宋"/>
          <w:b w:val="0"/>
          <w:bCs w:val="0"/>
          <w:sz w:val="30"/>
          <w:szCs w:val="30"/>
          <w:lang w:val="en-US" w:eastAsia="zh-CN"/>
        </w:rPr>
        <w:t>日</w:t>
      </w:r>
    </w:p>
    <w:p w14:paraId="3884002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533820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A49C75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附件13</w:t>
      </w:r>
    </w:p>
    <w:p w14:paraId="726F5599">
      <w:pPr>
        <w:pStyle w:val="9"/>
        <w:keepNext w:val="0"/>
        <w:keepLines w:val="0"/>
        <w:pageBreakBefore w:val="0"/>
        <w:widowControl/>
        <w:numPr>
          <w:ilvl w:val="0"/>
          <w:numId w:val="0"/>
        </w:numPr>
        <w:kinsoku/>
        <w:wordWrap/>
        <w:overflowPunct/>
        <w:topLinePunct w:val="0"/>
        <w:autoSpaceDE/>
        <w:autoSpaceDN/>
        <w:bidi w:val="0"/>
        <w:adjustRightInd w:val="0"/>
        <w:snapToGrid w:val="0"/>
        <w:spacing w:after="0"/>
        <w:jc w:val="center"/>
        <w:textAlignment w:val="auto"/>
        <w:rPr>
          <w:rFonts w:hint="eastAsia" w:ascii="仿宋" w:hAnsi="仿宋" w:eastAsia="仿宋" w:cs="仿宋"/>
          <w:b w:val="0"/>
          <w:bCs w:val="0"/>
          <w:sz w:val="30"/>
          <w:szCs w:val="30"/>
          <w:lang w:val="en-US" w:eastAsia="zh-CN" w:bidi="ar-SA"/>
        </w:rPr>
      </w:pPr>
      <w:r>
        <w:rPr>
          <w:rFonts w:hint="eastAsia"/>
          <w:spacing w:val="10"/>
          <w:sz w:val="40"/>
          <w:szCs w:val="40"/>
        </w:rPr>
        <w:t>售后服务承诺（投标人</w:t>
      </w:r>
      <w:r>
        <w:rPr>
          <w:rFonts w:hint="eastAsia"/>
          <w:spacing w:val="10"/>
          <w:sz w:val="40"/>
          <w:szCs w:val="40"/>
          <w:lang w:eastAsia="zh-CN"/>
        </w:rPr>
        <w:t>必须</w:t>
      </w:r>
      <w:r>
        <w:rPr>
          <w:rFonts w:hint="eastAsia"/>
          <w:spacing w:val="10"/>
          <w:sz w:val="40"/>
          <w:szCs w:val="40"/>
        </w:rPr>
        <w:t>填写）</w:t>
      </w:r>
    </w:p>
    <w:p w14:paraId="4CB4234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9AE609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1AC63A9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C94F77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26EBA4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A6F61D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EE6971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1FD2C4B6">
      <w:pPr>
        <w:pStyle w:val="9"/>
        <w:rPr>
          <w:rFonts w:hint="eastAsia" w:ascii="仿宋" w:hAnsi="仿宋" w:eastAsia="仿宋" w:cs="仿宋"/>
          <w:b w:val="0"/>
          <w:bCs w:val="0"/>
          <w:sz w:val="30"/>
          <w:szCs w:val="30"/>
          <w:lang w:val="en-US" w:eastAsia="zh-CN"/>
        </w:rPr>
      </w:pPr>
    </w:p>
    <w:p w14:paraId="47271187">
      <w:pPr>
        <w:rPr>
          <w:rFonts w:hint="eastAsia" w:ascii="仿宋" w:hAnsi="仿宋" w:eastAsia="仿宋" w:cs="仿宋"/>
          <w:b w:val="0"/>
          <w:bCs w:val="0"/>
          <w:sz w:val="30"/>
          <w:szCs w:val="30"/>
          <w:lang w:val="en-US" w:eastAsia="zh-CN"/>
        </w:rPr>
      </w:pPr>
    </w:p>
    <w:p w14:paraId="077122CC">
      <w:pPr>
        <w:pStyle w:val="9"/>
        <w:rPr>
          <w:rFonts w:hint="eastAsia" w:ascii="仿宋" w:hAnsi="仿宋" w:eastAsia="仿宋" w:cs="仿宋"/>
          <w:b w:val="0"/>
          <w:bCs w:val="0"/>
          <w:sz w:val="30"/>
          <w:szCs w:val="30"/>
          <w:lang w:val="en-US" w:eastAsia="zh-CN"/>
        </w:rPr>
      </w:pPr>
    </w:p>
    <w:p w14:paraId="2A8BB3CC">
      <w:pPr>
        <w:rPr>
          <w:rFonts w:hint="eastAsia" w:ascii="仿宋" w:hAnsi="仿宋" w:eastAsia="仿宋" w:cs="仿宋"/>
          <w:b w:val="0"/>
          <w:bCs w:val="0"/>
          <w:sz w:val="30"/>
          <w:szCs w:val="30"/>
          <w:lang w:val="en-US" w:eastAsia="zh-CN"/>
        </w:rPr>
      </w:pPr>
    </w:p>
    <w:p w14:paraId="1104AB27">
      <w:pPr>
        <w:pStyle w:val="9"/>
        <w:rPr>
          <w:rFonts w:hint="eastAsia" w:ascii="仿宋" w:hAnsi="仿宋" w:eastAsia="仿宋" w:cs="仿宋"/>
          <w:b w:val="0"/>
          <w:bCs w:val="0"/>
          <w:sz w:val="30"/>
          <w:szCs w:val="30"/>
          <w:lang w:val="en-US" w:eastAsia="zh-CN"/>
        </w:rPr>
      </w:pPr>
    </w:p>
    <w:p w14:paraId="5B7B5D7A">
      <w:pPr>
        <w:rPr>
          <w:rFonts w:hint="eastAsia" w:ascii="仿宋" w:hAnsi="仿宋" w:eastAsia="仿宋" w:cs="仿宋"/>
          <w:b w:val="0"/>
          <w:bCs w:val="0"/>
          <w:sz w:val="30"/>
          <w:szCs w:val="30"/>
          <w:lang w:val="en-US" w:eastAsia="zh-CN"/>
        </w:rPr>
      </w:pPr>
    </w:p>
    <w:p w14:paraId="0F910E2A">
      <w:pPr>
        <w:pStyle w:val="9"/>
        <w:rPr>
          <w:rFonts w:hint="eastAsia" w:ascii="仿宋" w:hAnsi="仿宋" w:eastAsia="仿宋" w:cs="仿宋"/>
          <w:b w:val="0"/>
          <w:bCs w:val="0"/>
          <w:sz w:val="30"/>
          <w:szCs w:val="30"/>
          <w:lang w:val="en-US" w:eastAsia="zh-CN"/>
        </w:rPr>
      </w:pPr>
    </w:p>
    <w:p w14:paraId="25634B1A">
      <w:pPr>
        <w:rPr>
          <w:rFonts w:hint="eastAsia" w:ascii="仿宋" w:hAnsi="仿宋" w:eastAsia="仿宋" w:cs="仿宋"/>
          <w:b w:val="0"/>
          <w:bCs w:val="0"/>
          <w:sz w:val="30"/>
          <w:szCs w:val="30"/>
          <w:lang w:val="en-US" w:eastAsia="zh-CN"/>
        </w:rPr>
      </w:pPr>
    </w:p>
    <w:p w14:paraId="5A0467FE">
      <w:pPr>
        <w:pStyle w:val="9"/>
        <w:rPr>
          <w:rFonts w:hint="eastAsia" w:ascii="仿宋" w:hAnsi="仿宋" w:eastAsia="仿宋" w:cs="仿宋"/>
          <w:b w:val="0"/>
          <w:bCs w:val="0"/>
          <w:sz w:val="30"/>
          <w:szCs w:val="30"/>
          <w:lang w:val="en-US" w:eastAsia="zh-CN"/>
        </w:rPr>
      </w:pPr>
    </w:p>
    <w:p w14:paraId="4D621EEE">
      <w:pPr>
        <w:rPr>
          <w:rFonts w:hint="eastAsia" w:ascii="仿宋" w:hAnsi="仿宋" w:eastAsia="仿宋" w:cs="仿宋"/>
          <w:b w:val="0"/>
          <w:bCs w:val="0"/>
          <w:sz w:val="30"/>
          <w:szCs w:val="30"/>
          <w:lang w:val="en-US" w:eastAsia="zh-CN"/>
        </w:rPr>
      </w:pPr>
    </w:p>
    <w:p w14:paraId="797F2D13">
      <w:pPr>
        <w:pStyle w:val="9"/>
        <w:rPr>
          <w:rFonts w:hint="eastAsia" w:ascii="仿宋" w:hAnsi="仿宋" w:eastAsia="仿宋" w:cs="仿宋"/>
          <w:b w:val="0"/>
          <w:bCs w:val="0"/>
          <w:sz w:val="30"/>
          <w:szCs w:val="30"/>
          <w:lang w:val="en-US" w:eastAsia="zh-CN"/>
        </w:rPr>
      </w:pPr>
    </w:p>
    <w:p w14:paraId="4840DB52">
      <w:pPr>
        <w:rPr>
          <w:rFonts w:hint="eastAsia" w:ascii="仿宋" w:hAnsi="仿宋" w:eastAsia="仿宋" w:cs="仿宋"/>
          <w:b w:val="0"/>
          <w:bCs w:val="0"/>
          <w:sz w:val="30"/>
          <w:szCs w:val="30"/>
          <w:lang w:val="en-US" w:eastAsia="zh-CN"/>
        </w:rPr>
      </w:pPr>
    </w:p>
    <w:p w14:paraId="1BFFCDD3">
      <w:pPr>
        <w:pStyle w:val="9"/>
        <w:rPr>
          <w:rFonts w:hint="eastAsia"/>
          <w:lang w:val="en-US" w:eastAsia="zh-CN"/>
        </w:rPr>
      </w:pPr>
    </w:p>
    <w:p w14:paraId="4AFA0C7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D59B20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17E27FF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1AC5A08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附件14</w:t>
      </w:r>
    </w:p>
    <w:p w14:paraId="5BAA75C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default" w:ascii="仿宋" w:hAnsi="仿宋" w:eastAsia="仿宋" w:cs="仿宋"/>
          <w:b w:val="0"/>
          <w:bCs w:val="0"/>
          <w:sz w:val="48"/>
          <w:szCs w:val="48"/>
          <w:lang w:val="en-US" w:eastAsia="zh-CN"/>
        </w:rPr>
      </w:pPr>
      <w:r>
        <w:rPr>
          <w:spacing w:val="10"/>
          <w:sz w:val="40"/>
          <w:szCs w:val="40"/>
        </w:rPr>
        <w:t>供应商认为需补充的其它资料或说明</w:t>
      </w:r>
    </w:p>
    <w:sectPr>
      <w:footerReference r:id="rId10" w:type="default"/>
      <w:footerReference r:id="rId11" w:type="even"/>
      <w:pgSz w:w="11906" w:h="16838"/>
      <w:pgMar w:top="1871" w:right="1474" w:bottom="1758" w:left="1588" w:header="1134" w:footer="1134" w:gutter="0"/>
      <w:pgNumType w:fmt="numberInDash" w:start="1"/>
      <w:cols w:space="708" w:num="1"/>
      <w:docGrid w:type="linesAndChars" w:linePitch="303" w:charSpace="-193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2"/>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 w:name="方正仿宋_GBK">
    <w:panose1 w:val="03000509000000000000"/>
    <w:charset w:val="86"/>
    <w:family w:val="script"/>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DCFCA2">
    <w:pPr>
      <w:pStyle w:val="8"/>
      <w:jc w:val="right"/>
      <w:rPr>
        <w:rFonts w:ascii="Times New Roman" w:hAnsi="Times New Roman" w:cs="Times New Roman"/>
        <w:sz w:val="28"/>
      </w:rPr>
    </w:pPr>
    <w:r>
      <w:rPr>
        <w:rFonts w:ascii="Times New Roman" w:hAnsi="Times New Roman" w:cs="Times New Roman"/>
        <w:sz w:val="28"/>
      </w:rPr>
      <w:fldChar w:fldCharType="begin"/>
    </w:r>
    <w:r>
      <w:rPr>
        <w:rFonts w:ascii="Times New Roman" w:hAnsi="Times New Roman" w:cs="Times New Roman"/>
        <w:sz w:val="28"/>
      </w:rPr>
      <w:instrText xml:space="preserve"> page </w:instrText>
    </w:r>
    <w:r>
      <w:rPr>
        <w:rFonts w:ascii="Times New Roman" w:hAnsi="Times New Roman" w:cs="Times New Roman"/>
        <w:sz w:val="28"/>
      </w:rPr>
      <w:fldChar w:fldCharType="separate"/>
    </w:r>
    <w:r>
      <w:rPr>
        <w:rFonts w:ascii="Times New Roman" w:hAnsi="Times New Roman" w:cs="Times New Roman"/>
        <w:sz w:val="28"/>
      </w:rPr>
      <w:t>- 1 -</w:t>
    </w:r>
    <w:r>
      <w:rPr>
        <w:rFonts w:ascii="Times New Roman" w:hAnsi="Times New Roman" w:cs="Times New Roman"/>
        <w:sz w:val="28"/>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F49141">
    <w:pPr>
      <w:pStyle w:val="8"/>
      <w:rPr>
        <w:rFonts w:ascii="Times New Roman" w:hAnsi="Times New Roman" w:cs="Times New Roman"/>
        <w:sz w:val="28"/>
      </w:rPr>
    </w:pPr>
    <w:r>
      <w:rPr>
        <w:rFonts w:ascii="Times New Roman" w:hAnsi="Times New Roman" w:cs="Times New Roman"/>
        <w:sz w:val="28"/>
      </w:rPr>
      <w:fldChar w:fldCharType="begin"/>
    </w:r>
    <w:r>
      <w:rPr>
        <w:rFonts w:ascii="Times New Roman" w:hAnsi="Times New Roman" w:cs="Times New Roman"/>
        <w:sz w:val="28"/>
      </w:rPr>
      <w:instrText xml:space="preserve"> page </w:instrText>
    </w:r>
    <w:r>
      <w:rPr>
        <w:rFonts w:ascii="Times New Roman" w:hAnsi="Times New Roman" w:cs="Times New Roman"/>
        <w:sz w:val="28"/>
      </w:rPr>
      <w:fldChar w:fldCharType="separate"/>
    </w:r>
    <w:r>
      <w:rPr>
        <w:rFonts w:ascii="Times New Roman" w:hAnsi="Times New Roman" w:cs="Times New Roman"/>
        <w:sz w:val="28"/>
      </w:rPr>
      <w:t>- 2 -</w:t>
    </w:r>
    <w:r>
      <w:rPr>
        <w:rFonts w:ascii="Times New Roman" w:hAnsi="Times New Roman" w:cs="Times New Roman"/>
        <w:sz w:val="28"/>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6787ED">
    <w:pPr>
      <w:pStyle w:val="8"/>
      <w:jc w:val="right"/>
      <w:rPr>
        <w:rFonts w:ascii="Times New Roman" w:hAnsi="Times New Roman" w:cs="Times New Roman"/>
        <w:sz w:val="28"/>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972236">
    <w:pPr>
      <w:pStyle w:val="8"/>
      <w:rPr>
        <w:rFonts w:ascii="Times New Roman" w:hAnsi="Times New Roman" w:cs="Times New Roman"/>
        <w:sz w:val="28"/>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9977CB">
    <w:pPr>
      <w:pStyle w:val="8"/>
      <w:jc w:val="right"/>
      <w:rPr>
        <w:rFonts w:ascii="Times New Roman" w:hAnsi="Times New Roman" w:cs="Times New Roman"/>
        <w:sz w:val="28"/>
      </w:rPr>
    </w:pPr>
    <w:r>
      <w:rPr>
        <w:sz w:val="28"/>
      </w:rPr>
      <w:pict>
        <v:shape id="_x0000_s4099" o:spid="_x0000_s4099"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14:paraId="49AC9D3D">
                <w:pPr>
                  <w:pStyle w:val="8"/>
                  <w:jc w:val="right"/>
                </w:pPr>
                <w:r>
                  <w:rPr>
                    <w:rFonts w:ascii="Times New Roman" w:hAnsi="Times New Roman" w:cs="Times New Roman"/>
                    <w:sz w:val="28"/>
                  </w:rPr>
                  <w:fldChar w:fldCharType="begin"/>
                </w:r>
                <w:r>
                  <w:rPr>
                    <w:rFonts w:ascii="Times New Roman" w:hAnsi="Times New Roman" w:cs="Times New Roman"/>
                    <w:sz w:val="28"/>
                  </w:rPr>
                  <w:instrText xml:space="preserve"> page </w:instrText>
                </w:r>
                <w:r>
                  <w:rPr>
                    <w:rFonts w:ascii="Times New Roman" w:hAnsi="Times New Roman" w:cs="Times New Roman"/>
                    <w:sz w:val="28"/>
                  </w:rPr>
                  <w:fldChar w:fldCharType="separate"/>
                </w:r>
                <w:r>
                  <w:rPr>
                    <w:rFonts w:ascii="Times New Roman" w:hAnsi="Times New Roman" w:cs="Times New Roman"/>
                    <w:sz w:val="28"/>
                  </w:rPr>
                  <w:t>- 1 -</w:t>
                </w:r>
                <w:r>
                  <w:rPr>
                    <w:rFonts w:ascii="Times New Roman" w:hAnsi="Times New Roman" w:cs="Times New Roman"/>
                    <w:sz w:val="28"/>
                  </w:rPr>
                  <w:fldChar w:fldCharType="end"/>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D79E01">
    <w:pPr>
      <w:pStyle w:val="8"/>
      <w:rPr>
        <w:rFonts w:ascii="Times New Roman" w:hAnsi="Times New Roman" w:cs="Times New Roman"/>
        <w:sz w:val="28"/>
      </w:rPr>
    </w:pPr>
    <w:r>
      <w:rPr>
        <w:sz w:val="28"/>
      </w:rPr>
      <w:pict>
        <v:shape id="_x0000_s4100" o:spid="_x0000_s4100"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14:paraId="7EE4D1E5">
                <w:pPr>
                  <w:pStyle w:val="8"/>
                </w:pPr>
                <w:r>
                  <w:rPr>
                    <w:rFonts w:ascii="Times New Roman" w:hAnsi="Times New Roman" w:cs="Times New Roman"/>
                    <w:sz w:val="28"/>
                  </w:rPr>
                  <w:fldChar w:fldCharType="begin"/>
                </w:r>
                <w:r>
                  <w:rPr>
                    <w:rFonts w:ascii="Times New Roman" w:hAnsi="Times New Roman" w:cs="Times New Roman"/>
                    <w:sz w:val="28"/>
                  </w:rPr>
                  <w:instrText xml:space="preserve"> page </w:instrText>
                </w:r>
                <w:r>
                  <w:rPr>
                    <w:rFonts w:ascii="Times New Roman" w:hAnsi="Times New Roman" w:cs="Times New Roman"/>
                    <w:sz w:val="28"/>
                  </w:rPr>
                  <w:fldChar w:fldCharType="separate"/>
                </w:r>
                <w:r>
                  <w:rPr>
                    <w:rFonts w:ascii="Times New Roman" w:hAnsi="Times New Roman" w:cs="Times New Roman"/>
                    <w:sz w:val="28"/>
                  </w:rPr>
                  <w:t>- 2 -</w:t>
                </w:r>
                <w:r>
                  <w:rPr>
                    <w:rFonts w:ascii="Times New Roman" w:hAnsi="Times New Roman" w:cs="Times New Roman"/>
                    <w:sz w:val="28"/>
                  </w:rPr>
                  <w:fldChar w:fldCharType="end"/>
                </w:r>
              </w:p>
            </w:txbxContent>
          </v:textbox>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AD65C6">
    <w:pPr>
      <w:pStyle w:val="4"/>
      <w:pBdr>
        <w:bottom w:val="none" w:color="auto" w:sz="0" w:space="1"/>
      </w:pBdr>
      <w:jc w:val="both"/>
      <w:rPr>
        <w:rFonts w:hint="eastAsia" w:eastAsia="微软雅黑"/>
        <w:lang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decimal"/>
      <w:lvlText w:val="%1"/>
      <w:lvlJc w:val="left"/>
      <w:pPr>
        <w:tabs>
          <w:tab w:val="left" w:pos="432"/>
        </w:tabs>
        <w:ind w:left="432" w:hanging="432"/>
      </w:pPr>
      <w:rPr>
        <w:rFonts w:hint="eastAsia"/>
      </w:rPr>
    </w:lvl>
    <w:lvl w:ilvl="1" w:tentative="0">
      <w:start w:val="1"/>
      <w:numFmt w:val="decimal"/>
      <w:lvlText w:val="%1.%2"/>
      <w:lvlJc w:val="left"/>
      <w:pPr>
        <w:tabs>
          <w:tab w:val="left" w:pos="576"/>
        </w:tabs>
        <w:ind w:left="576" w:hanging="576"/>
      </w:pPr>
      <w:rPr>
        <w:rFonts w:hint="eastAsia"/>
      </w:rPr>
    </w:lvl>
    <w:lvl w:ilvl="2" w:tentative="0">
      <w:start w:val="1"/>
      <w:numFmt w:val="decimal"/>
      <w:pStyle w:val="2"/>
      <w:lvlText w:val="%1.%2.%3"/>
      <w:lvlJc w:val="left"/>
      <w:pPr>
        <w:tabs>
          <w:tab w:val="left" w:pos="862"/>
        </w:tabs>
        <w:ind w:left="862" w:hanging="720"/>
      </w:pPr>
      <w:rPr>
        <w:rFonts w:hint="eastAsia"/>
      </w:rPr>
    </w:lvl>
    <w:lvl w:ilvl="3" w:tentative="0">
      <w:start w:val="1"/>
      <w:numFmt w:val="decimal"/>
      <w:lvlText w:val="%1.%2.%3.%4"/>
      <w:lvlJc w:val="left"/>
      <w:pPr>
        <w:tabs>
          <w:tab w:val="left" w:pos="864"/>
        </w:tabs>
        <w:ind w:left="864" w:hanging="864"/>
      </w:pPr>
      <w:rPr>
        <w:rFonts w:hint="eastAsia"/>
      </w:rPr>
    </w:lvl>
    <w:lvl w:ilvl="4" w:tentative="0">
      <w:start w:val="1"/>
      <w:numFmt w:val="decimal"/>
      <w:lvlText w:val="%1.%2.%3.%4.%5"/>
      <w:lvlJc w:val="left"/>
      <w:pPr>
        <w:tabs>
          <w:tab w:val="left" w:pos="1953"/>
        </w:tabs>
        <w:ind w:left="1953"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1">
    <w:nsid w:val="16B95F20"/>
    <w:multiLevelType w:val="singleLevel"/>
    <w:tmpl w:val="16B95F20"/>
    <w:lvl w:ilvl="0" w:tentative="0">
      <w:start w:val="1"/>
      <w:numFmt w:val="decimal"/>
      <w:suff w:val="nothing"/>
      <w:lvlText w:val="（%1）"/>
      <w:lvlJc w:val="left"/>
    </w:lvl>
  </w:abstractNum>
  <w:abstractNum w:abstractNumId="2">
    <w:nsid w:val="4A43BC4A"/>
    <w:multiLevelType w:val="singleLevel"/>
    <w:tmpl w:val="4A43BC4A"/>
    <w:lvl w:ilvl="0" w:tentative="0">
      <w:start w:val="1"/>
      <w:numFmt w:val="decimal"/>
      <w:suff w:val="nothing"/>
      <w:lvlText w:val="（%1）"/>
      <w:lvlJc w:val="left"/>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720"/>
  <w:evenAndOddHeaders w:val="1"/>
  <w:drawingGridHorizontalSpacing w:val="211"/>
  <w:drawingGridVerticalSpacing w:val="303"/>
  <w:displayHorizontalDrawingGridEvery w:val="1"/>
  <w:displayVerticalDrawingGridEvery w:val="1"/>
  <w:noPunctuationKerning w:val="1"/>
  <w:characterSpacingControl w:val="doNotCompress"/>
  <w:hdrShapeDefaults>
    <o:shapelayout v:ext="edit">
      <o:idmap v:ext="edit" data="3,4"/>
    </o:shapelayout>
  </w:hdrShapeDefaults>
  <w:footnotePr>
    <w:footnote w:id="0"/>
    <w:footnote w:id="1"/>
  </w:footnotePr>
  <w:endnotePr>
    <w:endnote w:id="0"/>
    <w:endnote w:id="1"/>
  </w:endnotePr>
  <w:compat>
    <w:doNotExpandShiftReturn/>
    <w:doNotWrapTextWithPunct/>
    <w:doNotUseEastAsianBreakRules/>
    <w:useFELayout/>
    <w:doNotUseIndentAsNumberingTabStop/>
    <w:compatSetting w:name="compatibilityMode" w:uri="http://schemas.microsoft.com/office/word" w:val="12"/>
  </w:compat>
  <w:docVars>
    <w:docVar w:name="commondata" w:val="eyJoZGlkIjoiM2IxMzBkYjAzMzlmYzQ0NDBjMmExMDk3MDM3YzIxNzgifQ=="/>
  </w:docVars>
  <w:rsids>
    <w:rsidRoot w:val="00D31D50"/>
    <w:rsid w:val="001561A9"/>
    <w:rsid w:val="002728E9"/>
    <w:rsid w:val="002F6E02"/>
    <w:rsid w:val="00323B43"/>
    <w:rsid w:val="003244DE"/>
    <w:rsid w:val="00334D44"/>
    <w:rsid w:val="003D37D8"/>
    <w:rsid w:val="00426133"/>
    <w:rsid w:val="004358AB"/>
    <w:rsid w:val="00492240"/>
    <w:rsid w:val="00502141"/>
    <w:rsid w:val="005B59E0"/>
    <w:rsid w:val="005D2D1F"/>
    <w:rsid w:val="007811C7"/>
    <w:rsid w:val="008B7726"/>
    <w:rsid w:val="008D3C81"/>
    <w:rsid w:val="009850C7"/>
    <w:rsid w:val="009B2655"/>
    <w:rsid w:val="00A57DA5"/>
    <w:rsid w:val="00B64CFA"/>
    <w:rsid w:val="00D31D50"/>
    <w:rsid w:val="00D46A74"/>
    <w:rsid w:val="00D918D7"/>
    <w:rsid w:val="00E210F1"/>
    <w:rsid w:val="00E67D9D"/>
    <w:rsid w:val="00F14AB5"/>
    <w:rsid w:val="00FA1DDC"/>
    <w:rsid w:val="00FB5292"/>
    <w:rsid w:val="01255D92"/>
    <w:rsid w:val="03FA45EE"/>
    <w:rsid w:val="09784BA0"/>
    <w:rsid w:val="0D7C0190"/>
    <w:rsid w:val="174074B9"/>
    <w:rsid w:val="17BC08C9"/>
    <w:rsid w:val="18097651"/>
    <w:rsid w:val="19040301"/>
    <w:rsid w:val="1F901F30"/>
    <w:rsid w:val="1FB043FB"/>
    <w:rsid w:val="212E5F4B"/>
    <w:rsid w:val="212F3708"/>
    <w:rsid w:val="23150BA4"/>
    <w:rsid w:val="24C57F89"/>
    <w:rsid w:val="270C778D"/>
    <w:rsid w:val="290E64B7"/>
    <w:rsid w:val="29443CEE"/>
    <w:rsid w:val="2A9825DD"/>
    <w:rsid w:val="2D120164"/>
    <w:rsid w:val="306020A7"/>
    <w:rsid w:val="30857942"/>
    <w:rsid w:val="324A607F"/>
    <w:rsid w:val="36251143"/>
    <w:rsid w:val="395738FC"/>
    <w:rsid w:val="3A8D0795"/>
    <w:rsid w:val="3D041F15"/>
    <w:rsid w:val="3E333323"/>
    <w:rsid w:val="3F563D0E"/>
    <w:rsid w:val="418D05B8"/>
    <w:rsid w:val="463E2512"/>
    <w:rsid w:val="463F5A87"/>
    <w:rsid w:val="48CD4A58"/>
    <w:rsid w:val="50E40B99"/>
    <w:rsid w:val="50EB186C"/>
    <w:rsid w:val="56B06A7C"/>
    <w:rsid w:val="5A7D4093"/>
    <w:rsid w:val="5A9F6B6B"/>
    <w:rsid w:val="601F2BD0"/>
    <w:rsid w:val="62B23DF3"/>
    <w:rsid w:val="63025065"/>
    <w:rsid w:val="69F76DA3"/>
    <w:rsid w:val="6D725C4A"/>
    <w:rsid w:val="6DE527C9"/>
    <w:rsid w:val="756343C9"/>
    <w:rsid w:val="7C363520"/>
    <w:rsid w:val="7CCF3293"/>
    <w:rsid w:val="7D135A2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99" w:semiHidden="0"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adjustRightInd w:val="0"/>
      <w:snapToGrid w:val="0"/>
      <w:spacing w:after="200" w:line="240" w:lineRule="auto"/>
    </w:pPr>
    <w:rPr>
      <w:rFonts w:ascii="Tahoma" w:hAnsi="Tahoma" w:eastAsia="微软雅黑" w:cstheme="minorBidi"/>
      <w:sz w:val="22"/>
      <w:szCs w:val="22"/>
      <w:lang w:val="en-US" w:eastAsia="zh-CN" w:bidi="ar-SA"/>
    </w:rPr>
  </w:style>
  <w:style w:type="paragraph" w:styleId="2">
    <w:name w:val="heading 3"/>
    <w:basedOn w:val="1"/>
    <w:next w:val="1"/>
    <w:qFormat/>
    <w:uiPriority w:val="0"/>
    <w:pPr>
      <w:keepNext/>
      <w:keepLines/>
      <w:numPr>
        <w:ilvl w:val="2"/>
        <w:numId w:val="1"/>
      </w:numPr>
      <w:spacing w:before="260" w:after="260" w:line="408" w:lineRule="auto"/>
      <w:outlineLvl w:val="2"/>
    </w:pPr>
    <w:rPr>
      <w:b/>
      <w:bCs/>
      <w:sz w:val="32"/>
      <w:szCs w:val="32"/>
    </w:rPr>
  </w:style>
  <w:style w:type="character" w:default="1" w:styleId="12">
    <w:name w:val="Default Paragraph Font"/>
    <w:autoRedefine/>
    <w:semiHidden/>
    <w:unhideWhenUsed/>
    <w:qFormat/>
    <w:uiPriority w:val="1"/>
  </w:style>
  <w:style w:type="table" w:default="1" w:styleId="10">
    <w:name w:val="Normal Table"/>
    <w:autoRedefine/>
    <w:semiHidden/>
    <w:unhideWhenUsed/>
    <w:qFormat/>
    <w:uiPriority w:val="99"/>
    <w:tblPr>
      <w:tblCellMar>
        <w:top w:w="0" w:type="dxa"/>
        <w:left w:w="108" w:type="dxa"/>
        <w:bottom w:w="0" w:type="dxa"/>
        <w:right w:w="108" w:type="dxa"/>
      </w:tblCellMar>
    </w:tblPr>
  </w:style>
  <w:style w:type="paragraph" w:styleId="3">
    <w:name w:val="Normal Indent"/>
    <w:basedOn w:val="1"/>
    <w:next w:val="4"/>
    <w:unhideWhenUsed/>
    <w:qFormat/>
    <w:uiPriority w:val="99"/>
    <w:pPr>
      <w:ind w:firstLine="420"/>
    </w:pPr>
    <w:rPr>
      <w:rFonts w:ascii="Times New Roman"/>
      <w:kern w:val="2"/>
      <w:sz w:val="21"/>
      <w:szCs w:val="24"/>
    </w:rPr>
  </w:style>
  <w:style w:type="paragraph" w:styleId="4">
    <w:name w:val="header"/>
    <w:basedOn w:val="1"/>
    <w:link w:val="13"/>
    <w:autoRedefine/>
    <w:semiHidden/>
    <w:unhideWhenUsed/>
    <w:qFormat/>
    <w:uiPriority w:val="99"/>
    <w:pPr>
      <w:pBdr>
        <w:bottom w:val="single" w:color="auto" w:sz="6" w:space="1"/>
      </w:pBdr>
      <w:tabs>
        <w:tab w:val="center" w:pos="4153"/>
        <w:tab w:val="right" w:pos="8306"/>
      </w:tabs>
      <w:jc w:val="center"/>
    </w:pPr>
    <w:rPr>
      <w:sz w:val="18"/>
      <w:szCs w:val="18"/>
    </w:rPr>
  </w:style>
  <w:style w:type="paragraph" w:styleId="5">
    <w:name w:val="Body Text"/>
    <w:basedOn w:val="1"/>
    <w:autoRedefine/>
    <w:semiHidden/>
    <w:qFormat/>
    <w:uiPriority w:val="0"/>
    <w:rPr>
      <w:rFonts w:ascii="仿宋" w:hAnsi="仿宋" w:eastAsia="仿宋" w:cs="仿宋"/>
      <w:sz w:val="31"/>
      <w:szCs w:val="31"/>
      <w:lang w:val="en-US" w:eastAsia="en-US" w:bidi="ar-SA"/>
    </w:rPr>
  </w:style>
  <w:style w:type="paragraph" w:styleId="6">
    <w:name w:val="Body Text Indent"/>
    <w:basedOn w:val="1"/>
    <w:unhideWhenUsed/>
    <w:qFormat/>
    <w:uiPriority w:val="0"/>
    <w:pPr>
      <w:ind w:firstLine="630"/>
    </w:pPr>
    <w:rPr>
      <w:rFonts w:ascii="Times New Roman"/>
      <w:kern w:val="2"/>
      <w:sz w:val="32"/>
    </w:rPr>
  </w:style>
  <w:style w:type="paragraph" w:styleId="7">
    <w:name w:val="Balloon Text"/>
    <w:basedOn w:val="1"/>
    <w:link w:val="15"/>
    <w:autoRedefine/>
    <w:semiHidden/>
    <w:unhideWhenUsed/>
    <w:qFormat/>
    <w:uiPriority w:val="99"/>
    <w:pPr>
      <w:spacing w:after="0"/>
    </w:pPr>
    <w:rPr>
      <w:sz w:val="18"/>
      <w:szCs w:val="18"/>
    </w:rPr>
  </w:style>
  <w:style w:type="paragraph" w:styleId="8">
    <w:name w:val="footer"/>
    <w:basedOn w:val="1"/>
    <w:link w:val="14"/>
    <w:autoRedefine/>
    <w:unhideWhenUsed/>
    <w:qFormat/>
    <w:uiPriority w:val="99"/>
    <w:pPr>
      <w:tabs>
        <w:tab w:val="center" w:pos="4153"/>
        <w:tab w:val="right" w:pos="8306"/>
      </w:tabs>
    </w:pPr>
    <w:rPr>
      <w:sz w:val="18"/>
      <w:szCs w:val="18"/>
    </w:rPr>
  </w:style>
  <w:style w:type="paragraph" w:styleId="9">
    <w:name w:val="Body Text First Indent 2"/>
    <w:basedOn w:val="6"/>
    <w:next w:val="1"/>
    <w:qFormat/>
    <w:uiPriority w:val="0"/>
    <w:pPr>
      <w:ind w:firstLine="420" w:firstLineChars="200"/>
    </w:pPr>
  </w:style>
  <w:style w:type="table" w:styleId="11">
    <w:name w:val="Table Grid"/>
    <w:basedOn w:val="10"/>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3">
    <w:name w:val="页眉 Char"/>
    <w:basedOn w:val="12"/>
    <w:link w:val="4"/>
    <w:autoRedefine/>
    <w:semiHidden/>
    <w:qFormat/>
    <w:uiPriority w:val="99"/>
    <w:rPr>
      <w:rFonts w:ascii="Tahoma" w:hAnsi="Tahoma"/>
      <w:sz w:val="18"/>
      <w:szCs w:val="18"/>
    </w:rPr>
  </w:style>
  <w:style w:type="character" w:customStyle="1" w:styleId="14">
    <w:name w:val="页脚 Char"/>
    <w:basedOn w:val="12"/>
    <w:link w:val="8"/>
    <w:autoRedefine/>
    <w:qFormat/>
    <w:uiPriority w:val="99"/>
    <w:rPr>
      <w:rFonts w:ascii="Tahoma" w:hAnsi="Tahoma"/>
      <w:sz w:val="18"/>
      <w:szCs w:val="18"/>
    </w:rPr>
  </w:style>
  <w:style w:type="character" w:customStyle="1" w:styleId="15">
    <w:name w:val="批注框文本 Char"/>
    <w:basedOn w:val="12"/>
    <w:link w:val="7"/>
    <w:autoRedefine/>
    <w:semiHidden/>
    <w:qFormat/>
    <w:uiPriority w:val="99"/>
    <w:rPr>
      <w:rFonts w:ascii="Tahoma" w:hAnsi="Tahoma"/>
      <w:sz w:val="18"/>
      <w:szCs w:val="18"/>
    </w:rPr>
  </w:style>
  <w:style w:type="paragraph" w:styleId="16">
    <w:name w:val="List Paragraph"/>
    <w:basedOn w:val="1"/>
    <w:autoRedefine/>
    <w:qFormat/>
    <w:uiPriority w:val="34"/>
    <w:pPr>
      <w:ind w:firstLine="420" w:firstLineChars="200"/>
    </w:pPr>
  </w:style>
  <w:style w:type="table" w:customStyle="1" w:styleId="17">
    <w:name w:val="Table Normal"/>
    <w:autoRedefine/>
    <w:semiHidden/>
    <w:unhideWhenUsed/>
    <w:qFormat/>
    <w:uiPriority w:val="0"/>
    <w:tblPr>
      <w:tblCellMar>
        <w:top w:w="0" w:type="dxa"/>
        <w:left w:w="0" w:type="dxa"/>
        <w:bottom w:w="0" w:type="dxa"/>
        <w:right w:w="0" w:type="dxa"/>
      </w:tblCellMar>
    </w:tblPr>
  </w:style>
  <w:style w:type="paragraph" w:customStyle="1" w:styleId="18">
    <w:name w:val="Body text|1"/>
    <w:basedOn w:val="1"/>
    <w:qFormat/>
    <w:uiPriority w:val="0"/>
    <w:pPr>
      <w:spacing w:line="420" w:lineRule="auto"/>
      <w:ind w:firstLine="400"/>
    </w:pPr>
    <w:rPr>
      <w:rFonts w:ascii="宋体" w:hAnsi="宋体" w:cs="宋体"/>
      <w:lang w:val="zh-TW" w:eastAsia="zh-TW" w:bidi="zh-TW"/>
    </w:rPr>
  </w:style>
  <w:style w:type="character" w:customStyle="1" w:styleId="19">
    <w:name w:val="font51"/>
    <w:basedOn w:val="12"/>
    <w:uiPriority w:val="0"/>
    <w:rPr>
      <w:rFonts w:ascii="方正仿宋_GBK" w:hAnsi="方正仿宋_GBK" w:eastAsia="方正仿宋_GBK" w:cs="方正仿宋_GBK"/>
      <w:color w:val="000000"/>
      <w:sz w:val="24"/>
      <w:szCs w:val="24"/>
      <w:u w:val="none"/>
    </w:rPr>
  </w:style>
  <w:style w:type="character" w:customStyle="1" w:styleId="20">
    <w:name w:val="font41"/>
    <w:basedOn w:val="12"/>
    <w:qFormat/>
    <w:uiPriority w:val="0"/>
    <w:rPr>
      <w:rFonts w:hint="default" w:ascii="Times New Roman" w:hAnsi="Times New Roman" w:cs="Times New Roman"/>
      <w:color w:val="00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1.jpeg"/><Relationship Id="rId12" Type="http://schemas.openxmlformats.org/officeDocument/2006/relationships/theme" Target="theme/theme1.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4099" textRotate="1"/>
    <customShpInfo spid="_x0000_s4100"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24</Pages>
  <Words>6808</Words>
  <Characters>7071</Characters>
  <Lines>6</Lines>
  <Paragraphs>1</Paragraphs>
  <TotalTime>2</TotalTime>
  <ScaleCrop>false</ScaleCrop>
  <LinksUpToDate>false</LinksUpToDate>
  <CharactersWithSpaces>7385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2008-09-11T17:20:00Z</dcterms:created>
  <dc:creator>Administrator</dc:creator>
  <cp:lastModifiedBy>柠檬</cp:lastModifiedBy>
  <cp:lastPrinted>2022-03-21T03:51:00Z</cp:lastPrinted>
  <dcterms:modified xsi:type="dcterms:W3CDTF">2025-03-30T06:12:18Z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6B03A0E7E23A42DEAC6D5ACADF574701_12</vt:lpwstr>
  </property>
  <property fmtid="{D5CDD505-2E9C-101B-9397-08002B2CF9AE}" pid="4" name="KSOTemplateDocerSaveRecord">
    <vt:lpwstr>eyJoZGlkIjoiM2IxMzBkYjAzMzlmYzQ0NDBjMmExMDk3MDM3YzIxNzgiLCJ1c2VySWQiOiIzMTA3NzkxNjIifQ==</vt:lpwstr>
  </property>
</Properties>
</file>