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1617A6">
      <w:pPr>
        <w:pStyle w:val="6"/>
        <w:ind w:left="840" w:firstLine="0" w:firstLineChars="0"/>
        <w:jc w:val="center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询价单</w:t>
      </w:r>
    </w:p>
    <w:p w14:paraId="664D6F5C">
      <w:pPr>
        <w:pStyle w:val="6"/>
        <w:ind w:left="840" w:firstLine="0" w:firstLineChars="0"/>
        <w:jc w:val="left"/>
        <w:rPr>
          <w:rFonts w:hint="eastAsia" w:ascii="仿宋_GB2312" w:eastAsia="仿宋_GB2312"/>
          <w:b/>
          <w:szCs w:val="21"/>
        </w:rPr>
      </w:pPr>
      <w:r>
        <w:rPr>
          <w:rFonts w:hint="eastAsia" w:ascii="仿宋_GB2312" w:eastAsia="仿宋_GB2312"/>
          <w:b/>
          <w:szCs w:val="21"/>
        </w:rPr>
        <w:t>采购单位：</w:t>
      </w:r>
      <w:r>
        <w:rPr>
          <w:rFonts w:hint="eastAsia" w:ascii="仿宋_GB2312" w:eastAsia="仿宋_GB2312"/>
          <w:b/>
          <w:szCs w:val="21"/>
          <w:lang w:val="en-US" w:eastAsia="zh-CN"/>
        </w:rPr>
        <w:t>拜城县农业技术推广中心</w:t>
      </w:r>
      <w:r>
        <w:rPr>
          <w:rFonts w:hint="eastAsia" w:ascii="仿宋_GB2312" w:eastAsia="仿宋_GB2312"/>
          <w:b/>
          <w:szCs w:val="21"/>
        </w:rPr>
        <w:t xml:space="preserve">      </w:t>
      </w:r>
    </w:p>
    <w:p w14:paraId="49262FA7">
      <w:pPr>
        <w:pStyle w:val="6"/>
        <w:ind w:left="840" w:firstLine="0" w:firstLineChars="0"/>
        <w:jc w:val="left"/>
        <w:rPr>
          <w:rFonts w:hint="default" w:ascii="仿宋_GB2312" w:eastAsia="仿宋_GB2312"/>
          <w:b/>
          <w:szCs w:val="21"/>
          <w:lang w:val="en-US" w:eastAsia="zh-CN"/>
        </w:rPr>
      </w:pPr>
      <w:r>
        <w:rPr>
          <w:rFonts w:hint="eastAsia" w:ascii="仿宋_GB2312" w:eastAsia="仿宋_GB2312"/>
          <w:b/>
          <w:szCs w:val="21"/>
        </w:rPr>
        <w:t>项目名称：</w:t>
      </w:r>
      <w:r>
        <w:rPr>
          <w:rFonts w:hint="eastAsia" w:ascii="仿宋_GB2312" w:eastAsia="仿宋_GB2312"/>
          <w:b/>
          <w:szCs w:val="21"/>
          <w:lang w:val="en-US" w:eastAsia="zh-CN"/>
        </w:rPr>
        <w:t>小麦示范基地技术观摩培训活动</w:t>
      </w:r>
      <w:r>
        <w:rPr>
          <w:rFonts w:hint="eastAsia" w:ascii="仿宋_GB2312" w:eastAsia="仿宋_GB2312"/>
          <w:b/>
          <w:szCs w:val="21"/>
        </w:rPr>
        <w:t xml:space="preserve">            预算金额：</w:t>
      </w:r>
      <w:r>
        <w:rPr>
          <w:rFonts w:hint="eastAsia" w:ascii="仿宋_GB2312" w:eastAsia="仿宋_GB2312"/>
          <w:b/>
          <w:szCs w:val="21"/>
          <w:lang w:val="en-US" w:eastAsia="zh-CN"/>
        </w:rPr>
        <w:t>79000元</w:t>
      </w:r>
    </w:p>
    <w:p w14:paraId="668C849B">
      <w:pPr>
        <w:pStyle w:val="6"/>
        <w:ind w:left="840" w:firstLine="0" w:firstLineChars="0"/>
        <w:jc w:val="left"/>
        <w:rPr>
          <w:rFonts w:hint="default" w:ascii="仿宋_GB2312" w:eastAsia="仿宋_GB2312"/>
          <w:b/>
          <w:szCs w:val="21"/>
          <w:lang w:val="en-US" w:eastAsia="zh-CN"/>
        </w:rPr>
      </w:pPr>
      <w:r>
        <w:rPr>
          <w:rFonts w:hint="eastAsia" w:ascii="仿宋_GB2312" w:eastAsia="仿宋_GB2312"/>
          <w:b/>
          <w:szCs w:val="21"/>
        </w:rPr>
        <w:t>报价人：</w:t>
      </w:r>
      <w:r>
        <w:rPr>
          <w:rFonts w:hint="eastAsia" w:ascii="仿宋_GB2312" w:eastAsia="仿宋_GB2312"/>
          <w:b/>
          <w:szCs w:val="21"/>
          <w:lang w:val="en-US" w:eastAsia="zh-CN"/>
        </w:rPr>
        <w:t>阿克苏市远航职业培训学校</w:t>
      </w:r>
      <w:r>
        <w:rPr>
          <w:rFonts w:hint="eastAsia" w:ascii="仿宋_GB2312" w:eastAsia="仿宋_GB2312"/>
          <w:b/>
          <w:szCs w:val="21"/>
        </w:rPr>
        <w:t xml:space="preserve">             报价时间：</w:t>
      </w:r>
      <w:r>
        <w:rPr>
          <w:rFonts w:hint="eastAsia" w:ascii="仿宋_GB2312" w:eastAsia="仿宋_GB2312"/>
          <w:b/>
          <w:szCs w:val="21"/>
          <w:lang w:val="en-US" w:eastAsia="zh-CN"/>
        </w:rPr>
        <w:t>2025年3月</w:t>
      </w:r>
      <w:bookmarkStart w:id="0" w:name="_GoBack"/>
      <w:bookmarkEnd w:id="0"/>
      <w:r>
        <w:rPr>
          <w:rFonts w:hint="eastAsia" w:ascii="仿宋_GB2312" w:eastAsia="仿宋_GB2312"/>
          <w:b/>
          <w:szCs w:val="21"/>
          <w:lang w:val="en-US" w:eastAsia="zh-CN"/>
        </w:rPr>
        <w:t>31日</w:t>
      </w:r>
    </w:p>
    <w:p w14:paraId="6D6BE510">
      <w:pPr>
        <w:pStyle w:val="6"/>
        <w:ind w:left="840" w:firstLine="0" w:firstLineChars="0"/>
        <w:jc w:val="left"/>
        <w:rPr>
          <w:rFonts w:hint="eastAsia" w:ascii="仿宋_GB2312" w:eastAsia="仿宋_GB2312"/>
          <w:b/>
          <w:szCs w:val="21"/>
          <w:lang w:eastAsia="zh-CN"/>
        </w:rPr>
      </w:pPr>
      <w:r>
        <w:rPr>
          <w:rFonts w:hint="eastAsia" w:ascii="仿宋_GB2312" w:eastAsia="仿宋_GB2312"/>
          <w:b/>
          <w:szCs w:val="21"/>
        </w:rPr>
        <w:t>法人签字：</w:t>
      </w:r>
      <w:r>
        <w:rPr>
          <w:rFonts w:hint="eastAsia" w:ascii="仿宋_GB2312" w:eastAsia="仿宋_GB2312"/>
          <w:b/>
          <w:szCs w:val="21"/>
          <w:lang w:val="en-US" w:eastAsia="zh-CN"/>
        </w:rPr>
        <w:t>朱宝峰</w:t>
      </w:r>
    </w:p>
    <w:p w14:paraId="45375162">
      <w:pPr>
        <w:pStyle w:val="6"/>
        <w:ind w:left="840" w:firstLine="0" w:firstLineChars="0"/>
        <w:jc w:val="left"/>
        <w:rPr>
          <w:rFonts w:ascii="仿宋_GB2312" w:eastAsia="仿宋_GB2312"/>
          <w:b/>
          <w:szCs w:val="21"/>
        </w:rPr>
      </w:pPr>
      <w:r>
        <w:rPr>
          <w:rFonts w:hint="eastAsia" w:ascii="仿宋_GB2312" w:eastAsia="仿宋_GB2312"/>
          <w:b/>
          <w:szCs w:val="21"/>
        </w:rPr>
        <w:t xml:space="preserve"> </w:t>
      </w:r>
    </w:p>
    <w:tbl>
      <w:tblPr>
        <w:tblStyle w:val="4"/>
        <w:tblW w:w="9566" w:type="dxa"/>
        <w:tblInd w:w="-4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2126"/>
        <w:gridCol w:w="823"/>
        <w:gridCol w:w="1413"/>
        <w:gridCol w:w="1012"/>
        <w:gridCol w:w="1012"/>
        <w:gridCol w:w="1491"/>
        <w:gridCol w:w="1029"/>
      </w:tblGrid>
      <w:tr w14:paraId="750551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 w14:paraId="5FE59C0E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序号</w:t>
            </w:r>
          </w:p>
        </w:tc>
        <w:tc>
          <w:tcPr>
            <w:tcW w:w="2126" w:type="dxa"/>
          </w:tcPr>
          <w:p w14:paraId="54F9D2AB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项目名称</w:t>
            </w:r>
          </w:p>
        </w:tc>
        <w:tc>
          <w:tcPr>
            <w:tcW w:w="823" w:type="dxa"/>
          </w:tcPr>
          <w:p w14:paraId="0EBCD927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品牌型号</w:t>
            </w:r>
          </w:p>
        </w:tc>
        <w:tc>
          <w:tcPr>
            <w:tcW w:w="1413" w:type="dxa"/>
          </w:tcPr>
          <w:p w14:paraId="49DEBE47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规格参数</w:t>
            </w:r>
          </w:p>
        </w:tc>
        <w:tc>
          <w:tcPr>
            <w:tcW w:w="1012" w:type="dxa"/>
          </w:tcPr>
          <w:p w14:paraId="1E3015B1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数量</w:t>
            </w:r>
          </w:p>
        </w:tc>
        <w:tc>
          <w:tcPr>
            <w:tcW w:w="1012" w:type="dxa"/>
          </w:tcPr>
          <w:p w14:paraId="4FD55537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计量单位</w:t>
            </w:r>
          </w:p>
        </w:tc>
        <w:tc>
          <w:tcPr>
            <w:tcW w:w="1491" w:type="dxa"/>
          </w:tcPr>
          <w:p w14:paraId="23EC9067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单价</w:t>
            </w:r>
          </w:p>
        </w:tc>
        <w:tc>
          <w:tcPr>
            <w:tcW w:w="1029" w:type="dxa"/>
          </w:tcPr>
          <w:p w14:paraId="50784139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合计</w:t>
            </w:r>
          </w:p>
        </w:tc>
      </w:tr>
      <w:tr w14:paraId="5CD53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 w14:paraId="3F94C9DF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  <w:sz w:val="15"/>
                <w:szCs w:val="15"/>
                <w:lang w:val="en-US" w:eastAsia="zh-CN"/>
              </w:rPr>
            </w:pPr>
            <w:r>
              <w:rPr>
                <w:rFonts w:hint="eastAsia" w:ascii="仿宋_GB2312" w:eastAsia="仿宋_GB2312"/>
                <w:sz w:val="15"/>
                <w:szCs w:val="15"/>
                <w:lang w:val="en-US" w:eastAsia="zh-CN"/>
              </w:rPr>
              <w:t>1</w:t>
            </w:r>
          </w:p>
        </w:tc>
        <w:tc>
          <w:tcPr>
            <w:tcW w:w="2126" w:type="dxa"/>
          </w:tcPr>
          <w:p w14:paraId="02DCA5E0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  <w:sz w:val="15"/>
                <w:szCs w:val="15"/>
              </w:rPr>
            </w:pPr>
            <w:r>
              <w:rPr>
                <w:rFonts w:hint="eastAsia" w:ascii="仿宋_GB2312" w:eastAsia="仿宋_GB2312"/>
                <w:b w:val="0"/>
                <w:bCs/>
                <w:szCs w:val="21"/>
                <w:lang w:val="en-US" w:eastAsia="zh-CN"/>
              </w:rPr>
              <w:t>示范基地技术观摩培训活动</w:t>
            </w:r>
          </w:p>
        </w:tc>
        <w:tc>
          <w:tcPr>
            <w:tcW w:w="823" w:type="dxa"/>
          </w:tcPr>
          <w:p w14:paraId="3EE38770">
            <w:pPr>
              <w:rPr>
                <w:rFonts w:hint="eastAsia" w:ascii="仿宋_GB2312" w:eastAsia="仿宋_GB2312"/>
                <w:sz w:val="15"/>
                <w:szCs w:val="15"/>
              </w:rPr>
            </w:pPr>
          </w:p>
        </w:tc>
        <w:tc>
          <w:tcPr>
            <w:tcW w:w="1413" w:type="dxa"/>
          </w:tcPr>
          <w:p w14:paraId="085B59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eastAsia="仿宋_GB2312"/>
                <w:sz w:val="15"/>
                <w:szCs w:val="15"/>
                <w:lang w:val="en-US" w:eastAsia="zh-CN"/>
              </w:rPr>
            </w:pPr>
            <w:r>
              <w:rPr>
                <w:rFonts w:hint="eastAsia" w:ascii="仿宋_GB2312" w:eastAsia="仿宋_GB2312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开展玉米和马铃薯2个示范基地观摩培训和技术咨询活动不少于10场次，200人次</w:t>
            </w:r>
            <w:r>
              <w:rPr>
                <w:rFonts w:hint="eastAsia" w:ascii="仿宋_GB2312" w:eastAsia="仿宋_GB2312" w:hAnsiTheme="minorHAnsi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</w:tc>
        <w:tc>
          <w:tcPr>
            <w:tcW w:w="1012" w:type="dxa"/>
          </w:tcPr>
          <w:p w14:paraId="4A8EEB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eastAsia="仿宋_GB2312" w:hAnsiTheme="minorHAnsi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10</w:t>
            </w:r>
            <w:r>
              <w:rPr>
                <w:rFonts w:hint="eastAsia" w:ascii="仿宋_GB2312" w:eastAsia="仿宋_GB2312" w:hAnsiTheme="minorHAnsi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次</w:t>
            </w:r>
          </w:p>
        </w:tc>
        <w:tc>
          <w:tcPr>
            <w:tcW w:w="1012" w:type="dxa"/>
          </w:tcPr>
          <w:p w14:paraId="796C29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eastAsia="仿宋_GB2312" w:hAnsiTheme="minorHAnsi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200人</w:t>
            </w:r>
            <w:r>
              <w:rPr>
                <w:rFonts w:hint="eastAsia" w:ascii="仿宋_GB2312" w:eastAsia="仿宋_GB2312" w:hAnsiTheme="minorHAnsi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次</w:t>
            </w:r>
          </w:p>
        </w:tc>
        <w:tc>
          <w:tcPr>
            <w:tcW w:w="1491" w:type="dxa"/>
          </w:tcPr>
          <w:p w14:paraId="0D8818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eastAsia="仿宋_GB2312" w:hAnsiTheme="minorHAnsi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395</w:t>
            </w:r>
            <w:r>
              <w:rPr>
                <w:rFonts w:hint="eastAsia" w:ascii="仿宋_GB2312" w:eastAsia="仿宋_GB2312" w:hAnsiTheme="minorHAnsi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元</w:t>
            </w:r>
            <w:r>
              <w:rPr>
                <w:rFonts w:hint="eastAsia" w:ascii="仿宋_GB2312" w:eastAsia="仿宋_GB2312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/人次</w:t>
            </w:r>
          </w:p>
        </w:tc>
        <w:tc>
          <w:tcPr>
            <w:tcW w:w="1029" w:type="dxa"/>
          </w:tcPr>
          <w:p w14:paraId="6D446048">
            <w:pPr>
              <w:pStyle w:val="6"/>
              <w:ind w:firstLine="0" w:firstLineChars="0"/>
              <w:jc w:val="left"/>
              <w:rPr>
                <w:rFonts w:hint="default" w:ascii="仿宋_GB2312" w:eastAsia="仿宋_GB2312"/>
                <w:lang w:val="en-US"/>
              </w:rPr>
            </w:pPr>
            <w:r>
              <w:rPr>
                <w:rFonts w:hint="eastAsia" w:ascii="仿宋_GB2312" w:eastAsia="仿宋_GB2312" w:cstheme="minorBidi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79000元</w:t>
            </w:r>
          </w:p>
        </w:tc>
      </w:tr>
      <w:tr w14:paraId="1544DB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 w14:paraId="7CDB68D7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</w:p>
        </w:tc>
        <w:tc>
          <w:tcPr>
            <w:tcW w:w="2126" w:type="dxa"/>
          </w:tcPr>
          <w:p w14:paraId="2859280C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</w:p>
        </w:tc>
        <w:tc>
          <w:tcPr>
            <w:tcW w:w="823" w:type="dxa"/>
          </w:tcPr>
          <w:p w14:paraId="5C9E84D1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</w:p>
        </w:tc>
        <w:tc>
          <w:tcPr>
            <w:tcW w:w="1413" w:type="dxa"/>
          </w:tcPr>
          <w:p w14:paraId="72C410B9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</w:p>
        </w:tc>
        <w:tc>
          <w:tcPr>
            <w:tcW w:w="1012" w:type="dxa"/>
          </w:tcPr>
          <w:p w14:paraId="1E83A309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</w:p>
        </w:tc>
        <w:tc>
          <w:tcPr>
            <w:tcW w:w="1012" w:type="dxa"/>
          </w:tcPr>
          <w:p w14:paraId="077384FF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</w:p>
        </w:tc>
        <w:tc>
          <w:tcPr>
            <w:tcW w:w="1491" w:type="dxa"/>
          </w:tcPr>
          <w:p w14:paraId="6494E88B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</w:p>
        </w:tc>
        <w:tc>
          <w:tcPr>
            <w:tcW w:w="1029" w:type="dxa"/>
          </w:tcPr>
          <w:p w14:paraId="78E24244">
            <w:pPr>
              <w:pStyle w:val="6"/>
              <w:ind w:firstLine="0" w:firstLineChars="0"/>
              <w:jc w:val="left"/>
              <w:rPr>
                <w:rFonts w:hint="eastAsia" w:ascii="仿宋_GB2312" w:eastAsia="仿宋_GB2312"/>
              </w:rPr>
            </w:pPr>
          </w:p>
        </w:tc>
      </w:tr>
      <w:tr w14:paraId="6AAFBB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37" w:type="dxa"/>
            <w:gridSpan w:val="7"/>
          </w:tcPr>
          <w:p w14:paraId="3FFFE8D9">
            <w:pPr>
              <w:pStyle w:val="6"/>
              <w:ind w:firstLine="0" w:firstLineChars="0"/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总计</w:t>
            </w:r>
          </w:p>
        </w:tc>
        <w:tc>
          <w:tcPr>
            <w:tcW w:w="1029" w:type="dxa"/>
          </w:tcPr>
          <w:p w14:paraId="0E9389B5">
            <w:pPr>
              <w:pStyle w:val="6"/>
              <w:ind w:firstLine="0" w:firstLineChars="0"/>
              <w:jc w:val="left"/>
              <w:rPr>
                <w:rFonts w:hint="default" w:ascii="仿宋_GB2312" w:eastAsia="仿宋_GB2312"/>
                <w:lang w:val="en-US" w:eastAsia="zh-CN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79000元</w:t>
            </w:r>
          </w:p>
        </w:tc>
      </w:tr>
    </w:tbl>
    <w:p w14:paraId="4B4D35DC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078F173F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413FA38A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2C5D16B2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3092A4D6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7E2EACAE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7B4CCA95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3F3A63A7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75184D68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020E42D9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0312855E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79BB8E98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390385BD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707C3FD3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2A79FF8E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298EB121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3EEEFDB8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722EC831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47B2C041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50028E88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7BDE1EB4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7AEA4FD5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0E2D0B0B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4080917E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003931F4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6E11CC40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6B5F7C19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51F50DC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2879"/>
        <w:jc w:val="center"/>
        <w:textAlignment w:val="auto"/>
        <w:outlineLvl w:val="0"/>
        <w:rPr>
          <w:spacing w:val="7"/>
          <w:sz w:val="36"/>
          <w:szCs w:val="36"/>
        </w:rPr>
      </w:pPr>
      <w:r>
        <w:rPr>
          <w:rFonts w:hint="eastAsia"/>
          <w:spacing w:val="7"/>
          <w:sz w:val="36"/>
          <w:szCs w:val="36"/>
          <w:lang w:val="en-US" w:eastAsia="zh-CN"/>
        </w:rPr>
        <w:t xml:space="preserve">          </w:t>
      </w:r>
      <w:r>
        <w:rPr>
          <w:spacing w:val="7"/>
          <w:sz w:val="36"/>
          <w:szCs w:val="36"/>
        </w:rPr>
        <w:t>售后、承诺书</w:t>
      </w:r>
    </w:p>
    <w:p w14:paraId="1A5F893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2879"/>
        <w:jc w:val="center"/>
        <w:textAlignment w:val="auto"/>
        <w:outlineLvl w:val="0"/>
        <w:rPr>
          <w:rFonts w:hint="eastAsia" w:ascii="楷体" w:hAnsi="楷体" w:eastAsia="楷体" w:cs="楷体"/>
          <w:spacing w:val="7"/>
          <w:sz w:val="28"/>
          <w:szCs w:val="28"/>
        </w:rPr>
      </w:pPr>
    </w:p>
    <w:p w14:paraId="56C28C8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2879" w:firstLine="472" w:firstLineChars="200"/>
        <w:textAlignment w:val="auto"/>
        <w:outlineLvl w:val="0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pacing w:val="-2"/>
          <w:sz w:val="24"/>
          <w:szCs w:val="24"/>
        </w:rPr>
        <w:t>我公司郑重承诺如下：</w:t>
      </w:r>
    </w:p>
    <w:p w14:paraId="6D0EB22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right"/>
        <w:textAlignment w:val="auto"/>
        <w:rPr>
          <w:rFonts w:hint="eastAsia" w:ascii="仿宋" w:hAnsi="仿宋" w:eastAsia="仿宋" w:cs="仿宋"/>
          <w:spacing w:val="-4"/>
          <w:sz w:val="24"/>
          <w:szCs w:val="24"/>
        </w:rPr>
      </w:pPr>
    </w:p>
    <w:p w14:paraId="1843820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64" w:firstLineChars="200"/>
        <w:jc w:val="both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pacing w:val="-4"/>
          <w:sz w:val="24"/>
          <w:szCs w:val="24"/>
        </w:rPr>
        <w:t>1)我公司的企业信誉良好，专家素质优秀、专业技术水平过硬；</w:t>
      </w:r>
    </w:p>
    <w:p w14:paraId="465DAE8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4" w:right="96" w:firstLine="472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pacing w:val="-2"/>
          <w:sz w:val="24"/>
          <w:szCs w:val="24"/>
        </w:rPr>
        <w:t>2）我公司在近</w:t>
      </w:r>
      <w:r>
        <w:rPr>
          <w:rFonts w:hint="eastAsia" w:ascii="仿宋" w:hAnsi="仿宋" w:eastAsia="仿宋" w:cs="仿宋"/>
          <w:spacing w:val="-44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pacing w:val="-2"/>
          <w:sz w:val="24"/>
          <w:szCs w:val="24"/>
        </w:rPr>
        <w:t>3</w:t>
      </w:r>
      <w:r>
        <w:rPr>
          <w:rFonts w:hint="eastAsia" w:ascii="仿宋" w:hAnsi="仿宋" w:eastAsia="仿宋" w:cs="仿宋"/>
          <w:spacing w:val="-61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pacing w:val="-2"/>
          <w:sz w:val="24"/>
          <w:szCs w:val="24"/>
        </w:rPr>
        <w:t>年内没有法院不良记录、银行征信不良记录、</w:t>
      </w:r>
      <w:r>
        <w:rPr>
          <w:rFonts w:hint="eastAsia" w:ascii="仿宋" w:hAnsi="仿宋" w:eastAsia="仿宋" w:cs="仿宋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pacing w:val="-1"/>
          <w:sz w:val="24"/>
          <w:szCs w:val="24"/>
        </w:rPr>
        <w:t>税务部门不良记录及其他不良记录；</w:t>
      </w:r>
    </w:p>
    <w:p w14:paraId="7991860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4" w:right="45" w:firstLine="468" w:firstLineChars="202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pacing w:val="-4"/>
          <w:sz w:val="24"/>
          <w:szCs w:val="24"/>
        </w:rPr>
        <w:t>3)我公司企业法定代表人、控股股东和主要管理人员无各类不良记录；</w:t>
      </w:r>
    </w:p>
    <w:p w14:paraId="0C360F5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45" w:firstLine="464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pacing w:val="-4"/>
          <w:sz w:val="24"/>
          <w:szCs w:val="24"/>
        </w:rPr>
        <w:t>4)我公司从业人员熟悉法律知识并具备相应的职业操守、职业能</w:t>
      </w:r>
      <w:r>
        <w:rPr>
          <w:rFonts w:hint="eastAsia" w:ascii="仿宋" w:hAnsi="仿宋" w:eastAsia="仿宋" w:cs="仿宋"/>
          <w:spacing w:val="-2"/>
          <w:sz w:val="24"/>
          <w:szCs w:val="24"/>
        </w:rPr>
        <w:t>力、技巧和实务经验。</w:t>
      </w:r>
    </w:p>
    <w:p w14:paraId="4E6F4E5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5" w:right="45" w:firstLine="464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pacing w:val="-4"/>
          <w:sz w:val="24"/>
          <w:szCs w:val="24"/>
        </w:rPr>
        <w:t>我公司培训方式分为现场培训、集中培训两种方式，根据用户掌</w:t>
      </w:r>
      <w:r>
        <w:rPr>
          <w:rFonts w:hint="eastAsia" w:ascii="仿宋" w:hAnsi="仿宋" w:eastAsia="仿宋" w:cs="仿宋"/>
          <w:spacing w:val="3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pacing w:val="-1"/>
          <w:sz w:val="24"/>
          <w:szCs w:val="24"/>
        </w:rPr>
        <w:t>握应用的具体情况及用户需求而定。</w:t>
      </w:r>
    </w:p>
    <w:p w14:paraId="1E68E4E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6" w:right="45" w:firstLine="505" w:firstLineChars="209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pacing w:val="1"/>
          <w:sz w:val="24"/>
          <w:szCs w:val="24"/>
        </w:rPr>
        <w:t>1）现场培训：在项目实施现场，边实施边进行</w:t>
      </w:r>
      <w:r>
        <w:rPr>
          <w:rFonts w:hint="eastAsia" w:ascii="仿宋" w:hAnsi="仿宋" w:eastAsia="仿宋" w:cs="仿宋"/>
          <w:sz w:val="24"/>
          <w:szCs w:val="24"/>
        </w:rPr>
        <w:t xml:space="preserve">技能培训、操作 </w:t>
      </w:r>
      <w:r>
        <w:rPr>
          <w:rFonts w:hint="eastAsia" w:ascii="仿宋" w:hAnsi="仿宋" w:eastAsia="仿宋" w:cs="仿宋"/>
          <w:spacing w:val="-1"/>
          <w:sz w:val="24"/>
          <w:szCs w:val="24"/>
        </w:rPr>
        <w:t>培训，使用户初步有比较深刻的印象。</w:t>
      </w:r>
    </w:p>
    <w:p w14:paraId="4B55FC2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4" w:firstLine="484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pacing w:val="1"/>
          <w:sz w:val="24"/>
          <w:szCs w:val="24"/>
        </w:rPr>
        <w:t>2）集中培训：在统一安排下，由我公司派出的具有实战经验且</w:t>
      </w:r>
      <w:r>
        <w:rPr>
          <w:rFonts w:hint="eastAsia" w:ascii="仿宋" w:hAnsi="仿宋" w:eastAsia="仿宋" w:cs="仿宋"/>
          <w:spacing w:val="-4"/>
          <w:sz w:val="24"/>
          <w:szCs w:val="24"/>
        </w:rPr>
        <w:t>表达传授能力好的优秀讲师，在指定地点对学员就本项目的相关</w:t>
      </w:r>
      <w:r>
        <w:rPr>
          <w:rFonts w:hint="eastAsia" w:ascii="仿宋" w:hAnsi="仿宋" w:eastAsia="仿宋" w:cs="仿宋"/>
          <w:spacing w:val="-2"/>
          <w:sz w:val="24"/>
          <w:szCs w:val="24"/>
        </w:rPr>
        <w:t>内容进行系统化的培训，争取所有学员经过培训都能熟</w:t>
      </w:r>
      <w:r>
        <w:rPr>
          <w:rFonts w:hint="eastAsia" w:ascii="仿宋" w:hAnsi="仿宋" w:eastAsia="仿宋" w:cs="仿宋"/>
          <w:spacing w:val="-3"/>
          <w:sz w:val="24"/>
          <w:szCs w:val="24"/>
        </w:rPr>
        <w:t>练掌握。</w:t>
      </w:r>
      <w:r>
        <w:rPr>
          <w:rFonts w:hint="eastAsia" w:ascii="仿宋" w:hAnsi="仿宋" w:eastAsia="仿宋" w:cs="仿宋"/>
          <w:sz w:val="24"/>
          <w:szCs w:val="24"/>
        </w:rPr>
        <w:t xml:space="preserve"> </w:t>
      </w:r>
    </w:p>
    <w:p w14:paraId="3B61524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24" w:firstLine="468" w:firstLineChars="2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pacing w:val="-3"/>
          <w:sz w:val="24"/>
          <w:szCs w:val="24"/>
        </w:rPr>
        <w:t>特此承诺。</w:t>
      </w:r>
    </w:p>
    <w:p w14:paraId="62183BC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702"/>
        <w:textAlignment w:val="auto"/>
        <w:rPr>
          <w:rFonts w:hint="eastAsia" w:ascii="仿宋" w:hAnsi="仿宋" w:eastAsia="仿宋" w:cs="仿宋"/>
          <w:spacing w:val="-1"/>
          <w:sz w:val="24"/>
          <w:szCs w:val="24"/>
        </w:rPr>
      </w:pPr>
    </w:p>
    <w:p w14:paraId="72C7412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702"/>
        <w:textAlignment w:val="auto"/>
        <w:rPr>
          <w:rFonts w:hint="eastAsia" w:ascii="仿宋" w:hAnsi="仿宋" w:eastAsia="仿宋" w:cs="仿宋"/>
          <w:spacing w:val="-1"/>
          <w:sz w:val="24"/>
          <w:szCs w:val="24"/>
        </w:rPr>
      </w:pPr>
    </w:p>
    <w:p w14:paraId="58419B3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702" w:firstLine="476" w:firstLineChars="200"/>
        <w:jc w:val="right"/>
        <w:textAlignment w:val="auto"/>
        <w:rPr>
          <w:rFonts w:hint="default" w:ascii="仿宋" w:hAnsi="仿宋" w:eastAsia="仿宋" w:cs="仿宋"/>
          <w:spacing w:val="-69"/>
          <w:sz w:val="24"/>
          <w:szCs w:val="24"/>
          <w:lang w:val="en-US"/>
        </w:rPr>
      </w:pPr>
      <w:r>
        <w:rPr>
          <w:rFonts w:hint="eastAsia" w:ascii="仿宋" w:hAnsi="仿宋" w:eastAsia="仿宋" w:cs="仿宋"/>
          <w:spacing w:val="-1"/>
          <w:sz w:val="24"/>
          <w:szCs w:val="24"/>
        </w:rPr>
        <w:t>供应商名称（加盖公章</w:t>
      </w:r>
      <w:r>
        <w:rPr>
          <w:rFonts w:hint="eastAsia" w:ascii="仿宋" w:hAnsi="仿宋" w:eastAsia="仿宋" w:cs="仿宋"/>
          <w:spacing w:val="-69"/>
          <w:sz w:val="24"/>
          <w:szCs w:val="24"/>
        </w:rPr>
        <w:t>）</w:t>
      </w:r>
      <w:r>
        <w:rPr>
          <w:rFonts w:hint="eastAsia" w:ascii="仿宋" w:hAnsi="仿宋" w:eastAsia="仿宋" w:cs="仿宋"/>
          <w:spacing w:val="-69"/>
          <w:sz w:val="24"/>
          <w:szCs w:val="24"/>
          <w:lang w:val="en-US" w:eastAsia="zh-CN"/>
        </w:rPr>
        <w:t xml:space="preserve"> </w:t>
      </w:r>
      <w:r>
        <w:rPr>
          <w:rFonts w:hint="eastAsia" w:ascii="仿宋" w:hAnsi="仿宋" w:eastAsia="仿宋" w:cs="仿宋"/>
          <w:spacing w:val="-69"/>
          <w:sz w:val="24"/>
          <w:szCs w:val="24"/>
        </w:rPr>
        <w:t>：</w:t>
      </w:r>
      <w:r>
        <w:rPr>
          <w:rFonts w:hint="eastAsia" w:ascii="仿宋" w:hAnsi="仿宋" w:eastAsia="仿宋" w:cs="仿宋"/>
          <w:spacing w:val="-1"/>
          <w:sz w:val="24"/>
          <w:szCs w:val="24"/>
          <w:lang w:val="en-US" w:eastAsia="zh-CN"/>
        </w:rPr>
        <w:t>阿克苏市远航职业培训学校</w:t>
      </w:r>
    </w:p>
    <w:p w14:paraId="32D294C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76" w:right="702" w:hanging="51"/>
        <w:jc w:val="right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pacing w:val="-9"/>
          <w:sz w:val="24"/>
          <w:szCs w:val="24"/>
        </w:rPr>
        <w:t>日期： 202</w:t>
      </w:r>
      <w:r>
        <w:rPr>
          <w:rFonts w:hint="eastAsia" w:ascii="仿宋" w:hAnsi="仿宋" w:eastAsia="仿宋" w:cs="仿宋"/>
          <w:spacing w:val="-9"/>
          <w:sz w:val="24"/>
          <w:szCs w:val="24"/>
          <w:lang w:val="en-US" w:eastAsia="zh-CN"/>
        </w:rPr>
        <w:t>5</w:t>
      </w:r>
      <w:r>
        <w:rPr>
          <w:rFonts w:hint="eastAsia" w:ascii="仿宋" w:hAnsi="仿宋" w:eastAsia="仿宋" w:cs="仿宋"/>
          <w:spacing w:val="-9"/>
          <w:sz w:val="24"/>
          <w:szCs w:val="24"/>
        </w:rPr>
        <w:t>年</w:t>
      </w:r>
      <w:r>
        <w:rPr>
          <w:rFonts w:hint="eastAsia" w:ascii="仿宋" w:hAnsi="仿宋" w:eastAsia="仿宋" w:cs="仿宋"/>
          <w:spacing w:val="-65"/>
          <w:sz w:val="24"/>
          <w:szCs w:val="24"/>
          <w:lang w:val="en-US" w:eastAsia="zh-CN"/>
        </w:rPr>
        <w:t>3</w:t>
      </w:r>
      <w:r>
        <w:rPr>
          <w:rFonts w:hint="eastAsia" w:ascii="仿宋" w:hAnsi="仿宋" w:eastAsia="仿宋" w:cs="仿宋"/>
          <w:spacing w:val="-9"/>
          <w:sz w:val="24"/>
          <w:szCs w:val="24"/>
        </w:rPr>
        <w:t>月</w:t>
      </w:r>
      <w:r>
        <w:rPr>
          <w:rFonts w:hint="eastAsia" w:ascii="仿宋" w:hAnsi="仿宋" w:eastAsia="仿宋" w:cs="仿宋"/>
          <w:spacing w:val="-60"/>
          <w:sz w:val="24"/>
          <w:szCs w:val="24"/>
          <w:lang w:val="en-US" w:eastAsia="zh-CN"/>
        </w:rPr>
        <w:t>31</w:t>
      </w:r>
      <w:r>
        <w:rPr>
          <w:rFonts w:hint="eastAsia" w:ascii="仿宋" w:hAnsi="仿宋" w:eastAsia="仿宋" w:cs="仿宋"/>
          <w:spacing w:val="-9"/>
          <w:sz w:val="24"/>
          <w:szCs w:val="24"/>
        </w:rPr>
        <w:t>日</w:t>
      </w:r>
    </w:p>
    <w:p w14:paraId="331A4881">
      <w:pPr>
        <w:pStyle w:val="6"/>
        <w:ind w:left="840" w:firstLine="0" w:firstLineChars="0"/>
        <w:jc w:val="center"/>
        <w:rPr>
          <w:rFonts w:hint="eastAsia" w:ascii="宋体" w:hAnsi="宋体" w:eastAsia="宋体" w:cs="宋体"/>
          <w:b/>
          <w:sz w:val="32"/>
          <w:szCs w:val="32"/>
        </w:rPr>
      </w:pPr>
    </w:p>
    <w:p w14:paraId="75732524">
      <w:pPr>
        <w:pStyle w:val="6"/>
        <w:ind w:left="840" w:firstLine="0" w:firstLineChars="0"/>
        <w:jc w:val="center"/>
        <w:rPr>
          <w:rFonts w:hint="eastAsia" w:ascii="宋体" w:hAnsi="宋体" w:eastAsia="宋体" w:cs="宋体"/>
          <w:b/>
          <w:sz w:val="32"/>
          <w:szCs w:val="32"/>
        </w:rPr>
      </w:pPr>
    </w:p>
    <w:p w14:paraId="582B82F0">
      <w:pPr>
        <w:pStyle w:val="6"/>
        <w:ind w:left="840" w:firstLine="0" w:firstLineChars="0"/>
        <w:jc w:val="center"/>
        <w:rPr>
          <w:rFonts w:hint="eastAsia" w:ascii="宋体" w:hAnsi="宋体" w:eastAsia="宋体" w:cs="宋体"/>
          <w:b/>
          <w:sz w:val="32"/>
          <w:szCs w:val="32"/>
        </w:rPr>
      </w:pPr>
    </w:p>
    <w:p w14:paraId="4AB9BDEB">
      <w:pPr>
        <w:pStyle w:val="6"/>
        <w:ind w:left="840" w:firstLine="0" w:firstLineChars="0"/>
        <w:jc w:val="center"/>
        <w:rPr>
          <w:rFonts w:hint="eastAsia" w:ascii="宋体" w:hAnsi="宋体" w:eastAsia="宋体" w:cs="宋体"/>
          <w:b/>
          <w:sz w:val="32"/>
          <w:szCs w:val="32"/>
        </w:rPr>
      </w:pPr>
    </w:p>
    <w:p w14:paraId="2215D2F9">
      <w:pPr>
        <w:pStyle w:val="6"/>
        <w:ind w:left="840" w:firstLine="0" w:firstLineChars="0"/>
        <w:jc w:val="center"/>
        <w:rPr>
          <w:rFonts w:hint="eastAsia" w:ascii="宋体" w:hAnsi="宋体" w:eastAsia="宋体" w:cs="宋体"/>
          <w:b/>
          <w:sz w:val="32"/>
          <w:szCs w:val="32"/>
        </w:rPr>
      </w:pPr>
    </w:p>
    <w:p w14:paraId="7BC21188">
      <w:pPr>
        <w:pStyle w:val="6"/>
        <w:ind w:left="840" w:firstLine="0" w:firstLineChars="0"/>
        <w:jc w:val="center"/>
        <w:rPr>
          <w:rFonts w:hint="eastAsia" w:ascii="宋体" w:hAnsi="宋体" w:eastAsia="宋体" w:cs="宋体"/>
          <w:b/>
          <w:sz w:val="32"/>
          <w:szCs w:val="32"/>
        </w:rPr>
      </w:pPr>
    </w:p>
    <w:p w14:paraId="0B968595">
      <w:pPr>
        <w:pStyle w:val="6"/>
        <w:ind w:left="840" w:firstLine="0" w:firstLineChars="0"/>
        <w:jc w:val="center"/>
        <w:rPr>
          <w:rFonts w:hint="eastAsia" w:ascii="宋体" w:hAnsi="宋体" w:eastAsia="宋体" w:cs="宋体"/>
          <w:b/>
          <w:sz w:val="32"/>
          <w:szCs w:val="32"/>
        </w:rPr>
      </w:pPr>
    </w:p>
    <w:p w14:paraId="25AB800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3AE"/>
    <w:rsid w:val="002C10CB"/>
    <w:rsid w:val="00535750"/>
    <w:rsid w:val="00AD73AE"/>
    <w:rsid w:val="00C96172"/>
    <w:rsid w:val="01E374F6"/>
    <w:rsid w:val="03D90FF1"/>
    <w:rsid w:val="0BDB5A16"/>
    <w:rsid w:val="0DAE3791"/>
    <w:rsid w:val="10B04B1B"/>
    <w:rsid w:val="268F3BE0"/>
    <w:rsid w:val="2DD53440"/>
    <w:rsid w:val="3753564B"/>
    <w:rsid w:val="38CE6550"/>
    <w:rsid w:val="3CDE36EB"/>
    <w:rsid w:val="49D4280C"/>
    <w:rsid w:val="4F881041"/>
    <w:rsid w:val="545B2F2D"/>
    <w:rsid w:val="586054D1"/>
    <w:rsid w:val="5BAC15D1"/>
    <w:rsid w:val="5F5D57E9"/>
    <w:rsid w:val="67DC25D3"/>
    <w:rsid w:val="7D74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30"/>
      <w:szCs w:val="30"/>
      <w:lang w:val="en-US" w:eastAsia="en-US" w:bidi="ar-SA"/>
    </w:r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553</Words>
  <Characters>584</Characters>
  <Lines>3</Lines>
  <Paragraphs>1</Paragraphs>
  <TotalTime>12</TotalTime>
  <ScaleCrop>false</ScaleCrop>
  <LinksUpToDate>false</LinksUpToDate>
  <CharactersWithSpaces>638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2023-12-28T09:36:00Z</dcterms:created>
  <dc:creator>Administrator</dc:creator>
  <cp:lastModifiedBy>一诺</cp:lastModifiedBy>
  <cp:lastPrinted>2025-04-01T10:54:10Z</cp:lastPrinted>
  <dcterms:modified xsi:type="dcterms:W3CDTF">2025-04-01T10:59:45Z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030836CBFB604497A905351F07323FD3_13</vt:lpwstr>
  </property>
  <property fmtid="{D5CDD505-2E9C-101B-9397-08002B2CF9AE}" pid="4" name="KSOTemplateDocerSaveRecord">
    <vt:lpwstr>eyJoZGlkIjoiZmJiYzM0MTljZjQxOWUwODQwYmVlNTU1NjI1NTNhMzYiLCJ1c2VySWQiOiIxMjE4MDM5MzQ5In0=</vt:lpwstr>
  </property>
</Properties>
</file>