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DDC0"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符合《中华人民共和国政府采购法》第二十二条的规定，已在本系统注册的供应商，且具备所报价的经营范围；</w:t>
      </w:r>
    </w:p>
    <w:p w14:paraId="67355012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>.法定代表人授权书及被委托人身份证原件复印件（法定代表人投标提供法定代表人身份证明及身份证原件复印件）；</w:t>
      </w:r>
    </w:p>
    <w:p w14:paraId="5126A58A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、提供会计师事务所出具的近一年财务审计报告或财务报表；提供近3个月社保局出具的社保缴纳明细（含授权委托代理人）；</w:t>
      </w:r>
    </w:p>
    <w:p w14:paraId="11476FEA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eastAsia="宋体" w:cs="Times New Roman"/>
          <w:sz w:val="28"/>
          <w:szCs w:val="28"/>
          <w:lang w:val="en-US" w:eastAsia="zh-CN"/>
        </w:rPr>
        <w:t>、独立完成委托人委托的业务不得将业务转让给第三方；</w:t>
      </w:r>
    </w:p>
    <w:p w14:paraId="183A3A35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sz w:val="28"/>
          <w:szCs w:val="28"/>
          <w:lang w:val="en-US" w:eastAsia="zh-CN"/>
        </w:rPr>
        <w:t>、近一年不少于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eastAsia="宋体" w:cs="Times New Roman"/>
          <w:sz w:val="28"/>
          <w:szCs w:val="28"/>
          <w:lang w:val="en-US" w:eastAsia="zh-CN"/>
        </w:rPr>
        <w:t>项类似业绩；</w:t>
      </w:r>
    </w:p>
    <w:p w14:paraId="250B2963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6</w:t>
      </w:r>
      <w:r>
        <w:rPr>
          <w:rFonts w:hint="eastAsia" w:eastAsia="宋体" w:cs="Times New Roman"/>
          <w:sz w:val="28"/>
          <w:szCs w:val="28"/>
          <w:lang w:val="en-US" w:eastAsia="zh-CN"/>
        </w:rPr>
        <w:t>、公司无违法事件和行政处罚记录。</w:t>
      </w:r>
    </w:p>
    <w:p w14:paraId="77EEE79C">
      <w:pPr>
        <w:pStyle w:val="8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7、审核时实行在委托单位坐班。</w:t>
      </w:r>
    </w:p>
    <w:p w14:paraId="5C90FB18">
      <w:pPr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eastAsia="宋体" w:cs="Times New Roman"/>
          <w:sz w:val="28"/>
          <w:szCs w:val="28"/>
          <w:lang w:val="en-US" w:eastAsia="zh-CN"/>
        </w:rPr>
        <w:t>、提供现场踏勘证明及踏勘成果报告书（另附现场踏勘的照片）（格式自拟，加盖甲方单位公章），提供适合本项目的售后服务方案。</w:t>
      </w:r>
    </w:p>
    <w:p w14:paraId="122E074C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eastAsia" w:eastAsia="宋体" w:cs="Times New Roman"/>
          <w:sz w:val="28"/>
          <w:szCs w:val="28"/>
          <w:lang w:val="en-US" w:eastAsia="zh-CN"/>
        </w:rPr>
        <w:t>、本项目时间紧迫，预成交服务商保证在规定的时间内保质保量按招标人要求完成，提供工期承诺函（一式两份），并加盖企业公章，明确违约责任，预成交服务商需保证能够按时委派相关资质人员入场，提交承诺函加盖甲方公章并上传，方可参与报价。</w:t>
      </w:r>
    </w:p>
    <w:p w14:paraId="323C15C6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10</w:t>
      </w:r>
      <w:r>
        <w:rPr>
          <w:rFonts w:hint="eastAsia" w:eastAsia="宋体" w:cs="Times New Roman"/>
          <w:sz w:val="28"/>
          <w:szCs w:val="28"/>
          <w:lang w:val="en-US" w:eastAsia="zh-CN"/>
        </w:rPr>
        <w:t>、为保障本地化售后服务的便捷，具有本地办公场所的供应商优先选择，如有本地办公场所提供办公场所资料复印件（提供弄虚作假资料者取消投标资格），没有则无需提供。</w:t>
      </w:r>
    </w:p>
    <w:p w14:paraId="5BC47A13">
      <w:pPr>
        <w:numPr>
          <w:ilvl w:val="0"/>
          <w:numId w:val="0"/>
        </w:num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hint="eastAsia" w:eastAsia="宋体" w:cs="Times New Roman"/>
          <w:sz w:val="28"/>
          <w:szCs w:val="28"/>
          <w:lang w:val="en-US" w:eastAsia="zh-CN"/>
        </w:rPr>
        <w:t>、工期：签订合同后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sz w:val="28"/>
          <w:szCs w:val="28"/>
          <w:lang w:val="en-US" w:eastAsia="zh-CN"/>
        </w:rPr>
        <w:t>个工作日内。</w:t>
      </w:r>
    </w:p>
    <w:p w14:paraId="06B07C5D">
      <w:pPr>
        <w:numPr>
          <w:ilvl w:val="0"/>
          <w:numId w:val="0"/>
        </w:numPr>
        <w:ind w:firstLine="560" w:firstLineChars="200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hint="eastAsia" w:eastAsia="宋体" w:cs="Times New Roman"/>
          <w:sz w:val="28"/>
          <w:szCs w:val="28"/>
          <w:lang w:val="en-US" w:eastAsia="zh-CN"/>
        </w:rPr>
        <w:t>、为了避免低价低质恶性竞争，请实事求是报价，如有违反市场价格规律超低价恶意谋取中标后，又不能按招标人要求提供合格服务者，一律按无效标处理，并上报平台，封号罚款处理。</w:t>
      </w:r>
    </w:p>
    <w:p w14:paraId="4A8C532F">
      <w:pPr>
        <w:numPr>
          <w:ilvl w:val="0"/>
          <w:numId w:val="0"/>
        </w:numPr>
        <w:ind w:firstLine="560" w:firstLineChars="200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13</w:t>
      </w:r>
      <w:r>
        <w:rPr>
          <w:rFonts w:hint="eastAsia" w:eastAsia="宋体" w:cs="Times New Roman"/>
          <w:sz w:val="28"/>
          <w:szCs w:val="28"/>
          <w:lang w:val="en-US" w:eastAsia="zh-CN"/>
        </w:rPr>
        <w:t>、价格不作为单一确定因素，我单位将综合考虑，确定供应商。</w:t>
      </w:r>
    </w:p>
    <w:p w14:paraId="03D0514B">
      <w:pPr>
        <w:pStyle w:val="2"/>
        <w:ind w:left="0" w:leftChars="0" w:firstLine="0" w:firstLineChars="0"/>
        <w:rPr>
          <w:rFonts w:hint="eastAsia"/>
        </w:rPr>
      </w:pPr>
    </w:p>
    <w:p w14:paraId="274ADA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DF86"/>
    <w:multiLevelType w:val="singleLevel"/>
    <w:tmpl w:val="4927DF86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58D6CDE5"/>
    <w:multiLevelType w:val="singleLevel"/>
    <w:tmpl w:val="58D6CD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zI1ZGMyYjJmNzBjYzg5Y2I4NWU3YzMxZmIxOWEifQ=="/>
  </w:docVars>
  <w:rsids>
    <w:rsidRoot w:val="50557FD8"/>
    <w:rsid w:val="34537A0B"/>
    <w:rsid w:val="50557FD8"/>
    <w:rsid w:val="76B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160" w:beforeLines="0" w:after="160" w:afterLines="0" w:line="160" w:lineRule="atLeast"/>
      <w:ind w:left="851" w:hanging="425"/>
      <w:outlineLvl w:val="2"/>
    </w:pPr>
    <w:rPr>
      <w:rFonts w:hint="eastAsia" w:ascii="黑体" w:hAnsi="Arial Unicode MS" w:eastAsia="黑体" w:cs="Arial Unicode MS"/>
      <w:kern w:val="0"/>
      <w:sz w:val="28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Body Text Indent"/>
    <w:basedOn w:val="1"/>
    <w:next w:val="3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next w:val="7"/>
    <w:qFormat/>
    <w:uiPriority w:val="0"/>
    <w:rPr>
      <w:rFonts w:ascii="宋体" w:hAnsi="Courier New"/>
      <w:szCs w:val="21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Body Text First Indent"/>
    <w:basedOn w:val="4"/>
    <w:next w:val="9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9">
    <w:name w:val="Body Text First Indent 2"/>
    <w:basedOn w:val="5"/>
    <w:next w:val="6"/>
    <w:qFormat/>
    <w:uiPriority w:val="0"/>
    <w:pPr>
      <w:ind w:left="0" w:leftChars="0" w:firstLine="21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354</Characters>
  <Lines>0</Lines>
  <Paragraphs>0</Paragraphs>
  <TotalTime>3</TotalTime>
  <ScaleCrop>false</ScaleCrop>
  <LinksUpToDate>false</LinksUpToDate>
  <CharactersWithSpaces>354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2024-03-07T03:20:00Z</dcterms:created>
  <dc:creator>渔舟唱晚</dc:creator>
  <cp:lastModifiedBy>A~婷儿家手工植物</cp:lastModifiedBy>
  <dcterms:modified xsi:type="dcterms:W3CDTF">2024-09-10T03:25:16Z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1F84CB2725E849FEB9234B1603259735_11</vt:lpwstr>
  </property>
</Properties>
</file>