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支队营区绿化物业管理服务采购需求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一、项目基本情况及工作内容   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阿克苏地区消防救援支队营区绿化面积共计约20000平方米，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全年</w:t>
      </w:r>
      <w:bookmarkStart w:id="0" w:name="_GoBack"/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（</w:t>
      </w:r>
      <w:bookmarkEnd w:id="0"/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合同签订后一年）需要履行的绿化工作明细如下：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负责所有绿化区域草坪的修割工作，根据往年情况，需要每半月进行一次修割，每次修割需要全院统一标准并将割下的草清理干净。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定期对全院果木、绿化树木、灌木带等进行修剪，因队伍正规化要求，营区内各类树木不能存在杂乱树条、枝叶，需要定期每月进行一次树木明条修剪，每半月对营区灌木带进行一次修剪清理；针对营区果树，要在各个时节做好果木的疏果及各个环节的打理工作；同时每年冬季、春季要进行果树的深度修剪和杀菌工作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营区所有绿化带内杂草需要定期清理，此项工作需要根据实际情况随时开展清理工作，无特殊情况外，至少每半月需要进行一次杂草、杨树苗的清理工作。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营区所有绿化带的浇水灌溉工作，此项工作需要根据天气情况掌握浇水频率和水量，不能出现树木、草坪旱死情况发生。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定期对营区果木、树木、灌木进行杀虫除菌工作，保证营区各类果木、树木不发生虫害情况，此项工作要安排专人定期来队查看果木、树木及灌木生长情况，并有针对性的拿出喷洒农药的方案并及时实施。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入冬前、开春后的果木、灌木施肥工作，入冬前需要对营区果树及需要施肥的绿化树木开展施肥，以埋肥的方式（穴施或者沟施方式），深度至少50公分进行施肥。</w:t>
      </w:r>
    </w:p>
    <w:p>
      <w:pPr>
        <w:numPr>
          <w:ilvl w:val="0"/>
          <w:numId w:val="2"/>
        </w:numPr>
        <w:ind w:left="30" w:leftChars="0" w:firstLine="600" w:firstLineChars="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秋季植树和春季植树季节，需要清点营区内枯死树木并进行补种，对枯死草坪进行补种。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二、供应商资格要求 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（1）符合《中华人民共和国政府采购法》第二十二条规定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（</w:t>
      </w:r>
      <w:r>
        <w:rPr>
          <w:rFonts w:hint="eastAsia" w:cs="宋体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）</w:t>
      </w:r>
      <w:r>
        <w:rPr>
          <w:rFonts w:hint="eastAsia" w:cs="宋体"/>
          <w:kern w:val="2"/>
          <w:sz w:val="30"/>
          <w:szCs w:val="30"/>
          <w:lang w:val="en-US" w:eastAsia="zh-CN" w:bidi="ar-SA"/>
        </w:rPr>
        <w:t>本项目专门面向中小微企业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color w:val="auto"/>
          <w:sz w:val="30"/>
          <w:szCs w:val="30"/>
          <w:lang w:val="en-US" w:eastAsia="zh-CN"/>
        </w:rPr>
      </w:pPr>
      <w:r>
        <w:rPr>
          <w:rFonts w:hint="eastAsia" w:cs="宋体"/>
          <w:b/>
          <w:color w:val="auto"/>
          <w:sz w:val="30"/>
          <w:szCs w:val="30"/>
          <w:lang w:val="en-US" w:eastAsia="zh-CN"/>
        </w:rPr>
        <w:t>三、报价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val="en-US" w:eastAsia="zh-CN"/>
        </w:rPr>
        <w:t>响应要求</w:t>
      </w:r>
    </w:p>
    <w:p>
      <w:pP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（1）上传报价清单，报价应包含全年绿化物业管理服务中所发生的一切费用。</w:t>
      </w:r>
    </w:p>
    <w:p>
      <w:pPr>
        <w:rPr>
          <w:rFonts w:hint="default" w:ascii="宋体" w:hAnsi="宋体" w:eastAsia="宋体" w:cs="宋体"/>
          <w:b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（2）报价单位需上传中小企业声明函。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cs="宋体"/>
          <w:b/>
          <w:color w:val="auto"/>
          <w:sz w:val="30"/>
          <w:szCs w:val="30"/>
          <w:lang w:val="en-US" w:eastAsia="zh-CN"/>
        </w:rPr>
      </w:pPr>
      <w:r>
        <w:rPr>
          <w:rFonts w:hint="eastAsia" w:cs="宋体"/>
          <w:b/>
          <w:color w:val="auto"/>
          <w:sz w:val="30"/>
          <w:szCs w:val="30"/>
          <w:lang w:val="en-US" w:eastAsia="zh-CN"/>
        </w:rPr>
        <w:t>四、付款方式</w:t>
      </w:r>
    </w:p>
    <w:p>
      <w:pPr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合同签订生效后，甲方每季度按照合同价的25%向乙方支付，付款前乙方需出具足额发票，否则甲方可无限期延迟支付而不承担违约责任。</w:t>
      </w:r>
    </w:p>
    <w:p>
      <w:pPr>
        <w:numPr>
          <w:ilvl w:val="0"/>
          <w:numId w:val="0"/>
        </w:numPr>
        <w:rPr>
          <w:rFonts w:hint="eastAsia" w:cs="宋体"/>
          <w:b/>
          <w:color w:val="auto"/>
          <w:sz w:val="30"/>
          <w:szCs w:val="30"/>
          <w:lang w:val="en-US" w:eastAsia="zh-CN"/>
        </w:rPr>
      </w:pPr>
      <w:r>
        <w:rPr>
          <w:rFonts w:hint="eastAsia" w:cs="宋体"/>
          <w:b/>
          <w:color w:val="auto"/>
          <w:kern w:val="2"/>
          <w:sz w:val="30"/>
          <w:szCs w:val="30"/>
          <w:lang w:val="en-US" w:eastAsia="zh-CN" w:bidi="ar-SA"/>
        </w:rPr>
        <w:t>五</w:t>
      </w:r>
      <w:r>
        <w:rPr>
          <w:rFonts w:hint="eastAsia" w:cs="宋体" w:asciiTheme="minorHAnsi" w:hAnsiTheme="minorHAnsi" w:eastAsiaTheme="minorEastAsia"/>
          <w:b/>
          <w:color w:val="auto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cs="宋体"/>
          <w:b/>
          <w:color w:val="auto"/>
          <w:sz w:val="30"/>
          <w:szCs w:val="30"/>
          <w:lang w:val="en-US" w:eastAsia="zh-CN"/>
        </w:rPr>
        <w:t>特别说明</w:t>
      </w:r>
    </w:p>
    <w:p>
      <w:pPr>
        <w:ind w:firstLine="600" w:firstLineChars="200"/>
        <w:rPr>
          <w:rFonts w:hint="default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本项目涉及的农药、肥料、种子由采购单位提供，实施过程中涉及的人工、工具等由成交供应商自行负责。</w:t>
      </w:r>
    </w:p>
    <w:p>
      <w:pPr>
        <w:pStyle w:val="2"/>
        <w:numPr>
          <w:ilvl w:val="2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/>
          <w:color w:val="C00000"/>
          <w:lang w:val="en-US" w:eastAsia="zh-CN"/>
        </w:rPr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862"/>
        </w:tabs>
        <w:ind w:left="862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953"/>
        </w:tabs>
        <w:ind w:left="1953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3FD41E8"/>
    <w:multiLevelType w:val="singleLevel"/>
    <w:tmpl w:val="53FD41E8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ZmUyMWM2MDcyZDUyMTg0MmI1Njk3NDRhMjEzNzEifQ=="/>
  </w:docVars>
  <w:rsids>
    <w:rsidRoot w:val="00172A27"/>
    <w:rsid w:val="03655132"/>
    <w:rsid w:val="069D2020"/>
    <w:rsid w:val="07567F34"/>
    <w:rsid w:val="08443004"/>
    <w:rsid w:val="11DE067C"/>
    <w:rsid w:val="14A857AA"/>
    <w:rsid w:val="14F56429"/>
    <w:rsid w:val="16C84A74"/>
    <w:rsid w:val="18346028"/>
    <w:rsid w:val="18BF1EA7"/>
    <w:rsid w:val="1E653BC4"/>
    <w:rsid w:val="1EE91A2B"/>
    <w:rsid w:val="20847C5E"/>
    <w:rsid w:val="23E20146"/>
    <w:rsid w:val="26013AFE"/>
    <w:rsid w:val="288527C5"/>
    <w:rsid w:val="298B2C8B"/>
    <w:rsid w:val="2BB71DFA"/>
    <w:rsid w:val="2BD55184"/>
    <w:rsid w:val="2BFD6B16"/>
    <w:rsid w:val="2F340C40"/>
    <w:rsid w:val="2FA7876A"/>
    <w:rsid w:val="32A109E6"/>
    <w:rsid w:val="32ED4224"/>
    <w:rsid w:val="33817998"/>
    <w:rsid w:val="33DB5191"/>
    <w:rsid w:val="33FF5A03"/>
    <w:rsid w:val="34773E01"/>
    <w:rsid w:val="36720127"/>
    <w:rsid w:val="37E961A0"/>
    <w:rsid w:val="381864F7"/>
    <w:rsid w:val="3859688A"/>
    <w:rsid w:val="39D0586A"/>
    <w:rsid w:val="3A2C3DB4"/>
    <w:rsid w:val="3F760CC2"/>
    <w:rsid w:val="3FFFD0FA"/>
    <w:rsid w:val="414F176A"/>
    <w:rsid w:val="42415557"/>
    <w:rsid w:val="4662276E"/>
    <w:rsid w:val="46F04E55"/>
    <w:rsid w:val="476E4E50"/>
    <w:rsid w:val="48691363"/>
    <w:rsid w:val="490D5B02"/>
    <w:rsid w:val="4B190CC8"/>
    <w:rsid w:val="4B1E03CD"/>
    <w:rsid w:val="4BAB3D8D"/>
    <w:rsid w:val="4BFC24EE"/>
    <w:rsid w:val="4CD675FC"/>
    <w:rsid w:val="4CF74E5D"/>
    <w:rsid w:val="4D211BAD"/>
    <w:rsid w:val="4D9537C0"/>
    <w:rsid w:val="4DBEBDEE"/>
    <w:rsid w:val="4F174140"/>
    <w:rsid w:val="4F29184C"/>
    <w:rsid w:val="4FF7582B"/>
    <w:rsid w:val="515802E8"/>
    <w:rsid w:val="515A3478"/>
    <w:rsid w:val="51A258E6"/>
    <w:rsid w:val="54B24092"/>
    <w:rsid w:val="54D1276A"/>
    <w:rsid w:val="56D521B2"/>
    <w:rsid w:val="588B70D4"/>
    <w:rsid w:val="58E30CBE"/>
    <w:rsid w:val="5C125CF3"/>
    <w:rsid w:val="5F77ADAD"/>
    <w:rsid w:val="5F7B2542"/>
    <w:rsid w:val="5FFE8D5A"/>
    <w:rsid w:val="64BB47CD"/>
    <w:rsid w:val="67D93B75"/>
    <w:rsid w:val="68F3BA52"/>
    <w:rsid w:val="69D63738"/>
    <w:rsid w:val="69FA9347"/>
    <w:rsid w:val="6BFB7ECA"/>
    <w:rsid w:val="6DFCD4EB"/>
    <w:rsid w:val="705643CB"/>
    <w:rsid w:val="73695936"/>
    <w:rsid w:val="76074F81"/>
    <w:rsid w:val="7B810015"/>
    <w:rsid w:val="7B942B17"/>
    <w:rsid w:val="7C3F3853"/>
    <w:rsid w:val="7D3B3B99"/>
    <w:rsid w:val="7ED539FF"/>
    <w:rsid w:val="7F2DC225"/>
    <w:rsid w:val="7F9B395D"/>
    <w:rsid w:val="7FAFDB10"/>
    <w:rsid w:val="B4D3C3BD"/>
    <w:rsid w:val="BB9F1AA0"/>
    <w:rsid w:val="BF7FFD88"/>
    <w:rsid w:val="BFA40319"/>
    <w:rsid w:val="CAD32FD1"/>
    <w:rsid w:val="DDE4E576"/>
    <w:rsid w:val="DFF73044"/>
    <w:rsid w:val="E5BF2E61"/>
    <w:rsid w:val="EBB742B9"/>
    <w:rsid w:val="EBF679D2"/>
    <w:rsid w:val="EEAF94EB"/>
    <w:rsid w:val="F9AF3A8E"/>
    <w:rsid w:val="FC6FC9C7"/>
    <w:rsid w:val="FE7B8CCB"/>
    <w:rsid w:val="FFEDC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spacing w:before="134" w:line="313" w:lineRule="exact"/>
      <w:ind w:left="120" w:right="46"/>
    </w:pPr>
    <w:rPr>
      <w:rFonts w:ascii="宋体" w:hAnsi="宋体" w:eastAsia="宋体"/>
      <w:sz w:val="24"/>
      <w:szCs w:val="24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667</Words>
  <Characters>673</Characters>
  <Lines>0</Lines>
  <Paragraphs>0</Paragraphs>
  <TotalTime>17</TotalTime>
  <ScaleCrop>false</ScaleCrop>
  <LinksUpToDate>false</LinksUpToDate>
  <CharactersWithSpaces>677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zhaoxinlei</dc:creator>
  <cp:lastModifiedBy>安心丶</cp:lastModifiedBy>
  <cp:lastPrinted>2024-04-18T04:44:00Z</cp:lastPrinted>
  <dcterms:modified xsi:type="dcterms:W3CDTF">2024-04-18T04:56:33Z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298E553713C940CC8CA14EA8C827086E_13</vt:lpwstr>
  </property>
  <property fmtid="{D5CDD505-2E9C-101B-9397-08002B2CF9AE}" pid="4" name="commondata">
    <vt:lpwstr>eyJoZGlkIjoiYTg2YWRmZGU0MDUxMGY0NWQyMTNhNjJiOTc3NzFiMjIifQ==</vt:lpwstr>
  </property>
</Properties>
</file>