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F95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简体" w:hAnsi="方正仿宋简体" w:eastAsia="方正仿宋简体" w:cs="方正仿宋简体"/>
          <w:b/>
          <w:bCs/>
          <w:sz w:val="32"/>
          <w:szCs w:val="40"/>
          <w:lang w:val="en-US" w:eastAsia="zh-CN"/>
        </w:rPr>
      </w:pPr>
      <w:r>
        <w:rPr>
          <w:rFonts w:hint="eastAsia" w:ascii="方正仿宋简体" w:hAnsi="方正仿宋简体" w:eastAsia="方正仿宋简体" w:cs="方正仿宋简体"/>
          <w:b/>
          <w:bCs/>
          <w:sz w:val="32"/>
          <w:szCs w:val="40"/>
          <w:lang w:val="en-US" w:eastAsia="zh-CN"/>
        </w:rPr>
        <w:t>项目基本情况</w:t>
      </w:r>
    </w:p>
    <w:p w14:paraId="249B069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40"/>
          <w:lang w:val="en-US" w:eastAsia="zh-CN"/>
        </w:rPr>
      </w:pPr>
    </w:p>
    <w:p w14:paraId="0400751B">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项目名称：阿克苏地柯坪县启浪乡2024年度0.8农田建设项目（补充设计）监理服务</w:t>
      </w:r>
    </w:p>
    <w:p w14:paraId="620632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财政预算：10.5万元</w:t>
      </w:r>
    </w:p>
    <w:p w14:paraId="376D7E1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项目投资：</w:t>
      </w:r>
      <w:r>
        <w:rPr>
          <w:rFonts w:hint="eastAsia" w:ascii="方正仿宋简体" w:hAnsi="方正仿宋简体" w:eastAsia="方正仿宋简体" w:cs="方正仿宋简体"/>
          <w:sz w:val="32"/>
          <w:szCs w:val="40"/>
          <w:highlight w:val="none"/>
          <w:lang w:val="en-US" w:eastAsia="zh-CN"/>
        </w:rPr>
        <w:t>488.85</w:t>
      </w:r>
      <w:r>
        <w:rPr>
          <w:rFonts w:hint="eastAsia" w:ascii="方正仿宋简体" w:hAnsi="方正仿宋简体" w:eastAsia="方正仿宋简体" w:cs="方正仿宋简体"/>
          <w:sz w:val="32"/>
          <w:szCs w:val="40"/>
          <w:lang w:val="en-US" w:eastAsia="zh-CN"/>
        </w:rPr>
        <w:t>万元</w:t>
      </w:r>
    </w:p>
    <w:p w14:paraId="4352313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b w:val="0"/>
          <w:bCs w:val="0"/>
          <w:sz w:val="32"/>
          <w:szCs w:val="40"/>
          <w:lang w:val="en-US" w:eastAsia="zh-CN"/>
        </w:rPr>
      </w:pPr>
      <w:r>
        <w:rPr>
          <w:rFonts w:hint="eastAsia" w:ascii="方正仿宋简体" w:hAnsi="方正仿宋简体" w:eastAsia="方正仿宋简体" w:cs="方正仿宋简体"/>
          <w:b w:val="0"/>
          <w:bCs w:val="0"/>
          <w:sz w:val="32"/>
          <w:szCs w:val="40"/>
          <w:lang w:val="en-US" w:eastAsia="zh-CN"/>
        </w:rPr>
        <w:t>主要建设内容：(一)灌溉排水工程:清淤排渠共11.976km，其中布拉克村清淤支排2条共2.934km，清淤斗排4条共3.820km;托马巴什村清淤</w:t>
      </w:r>
      <w:bookmarkStart w:id="0" w:name="_GoBack"/>
      <w:bookmarkEnd w:id="0"/>
      <w:r>
        <w:rPr>
          <w:rFonts w:hint="eastAsia" w:ascii="方正仿宋简体" w:hAnsi="方正仿宋简体" w:eastAsia="方正仿宋简体" w:cs="方正仿宋简体"/>
          <w:b w:val="0"/>
          <w:bCs w:val="0"/>
          <w:sz w:val="32"/>
          <w:szCs w:val="40"/>
          <w:lang w:val="en-US" w:eastAsia="zh-CN"/>
        </w:rPr>
        <w:t>斗排3条共5.222km，配套建筑物15座;布拉克村四支二斗新建380亩暗管排盐示范区，建设吸水管总长3.165km，集水管总长0.48km，检查井6座。(二)田间道路:新建田间路6条，总长5.564km。(三)耕地质量监测:建设耕地质量监测点8处。</w:t>
      </w:r>
    </w:p>
    <w:p w14:paraId="43C1A62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监理服务主要技术参数：</w:t>
      </w:r>
    </w:p>
    <w:p w14:paraId="588550B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要求对本项目施工标段进行全过程监理（包含二检），并参与各阶段验收工作并按建设程序提供监理资料。</w:t>
      </w:r>
    </w:p>
    <w:p w14:paraId="6BF1ECE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1、投标人应具有独立法人资格（三证合一的营业执照）和水利部水利工程施工监理乙级以上（含乙级）企业资质，财务状况和商业信誉良好，没有违法记录，并在人员、设备、资金等方面具有承担本项目的监理能力，</w:t>
      </w:r>
      <w:r>
        <w:rPr>
          <w:rFonts w:hint="eastAsia" w:ascii="方正仿宋简体" w:hAnsi="方正仿宋简体" w:eastAsia="方正仿宋简体" w:cs="方正仿宋简体"/>
          <w:sz w:val="32"/>
          <w:szCs w:val="40"/>
          <w:u w:val="single"/>
          <w:lang w:val="en-US" w:eastAsia="zh-CN"/>
        </w:rPr>
        <w:t>共一个施工标段，常驻本项目工地人员包含总监1名，每个标段1名监理工程师，1名监理员，1名专职资料员，不少于1辆车服务本项目</w:t>
      </w:r>
      <w:r>
        <w:rPr>
          <w:rFonts w:hint="eastAsia" w:ascii="方正仿宋简体" w:hAnsi="方正仿宋简体" w:eastAsia="方正仿宋简体" w:cs="方正仿宋简体"/>
          <w:sz w:val="32"/>
          <w:szCs w:val="40"/>
          <w:lang w:val="en-US" w:eastAsia="zh-CN"/>
        </w:rPr>
        <w:t>，（提供拟投入本项目现场的相关人员名单、投入设备清单、车辆证明等资料清单扫描件并加盖单位公章）；</w:t>
      </w:r>
    </w:p>
    <w:p w14:paraId="710401C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2、二检检测具有水行政主管部门颁发的水利工程质量检测（岩土工程类、混凝土工程类）乙级（含乙级）以上资质，所持《检测机构资质认定证书》检测范围满足PVC管材、工程岩土、混凝土检测要求；并在人员、试验检测仪器设备方面具有相应的检测能力（常驻一名检测员），在本地区有固定检测实验室和办公场所。</w:t>
      </w:r>
    </w:p>
    <w:p w14:paraId="46A98FE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3、拟派项目总监理工程师、监理工程师须具备有效的水利专业监理工程师资格（提供相关证件）。</w:t>
      </w:r>
    </w:p>
    <w:p w14:paraId="07A50E6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4、未被“信用中国”网站（www.creditchina.gov.cn）列入失信被执行人和重大税收违法失信主体，未被中国政府采购网（www.ccgp.gov.cn）列入政府采购严重违法失信行为记录名单或被财政部门禁止参加政府采购活动时间及地域范围内（提供查询结果网页截图并加盖单位公章）。</w:t>
      </w:r>
    </w:p>
    <w:p w14:paraId="4B2919B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5、本项目不接受在“全国水利建设市场监管平台”黑名单内限制投标的企业投标。（提供查询结果网页截图并加盖单位公章）。</w:t>
      </w:r>
    </w:p>
    <w:p w14:paraId="2CEBE67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6、投标企业及人员须在水利建设市场监管平台登记备案，未纳入水利建设市场监管平台的潜在投标人不得参加本项目招投标活动（提供相关资料扫描件并加盖单位公章）。</w:t>
      </w:r>
    </w:p>
    <w:p w14:paraId="5137F82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7、为了避免低价低质恶性竞争，请实事求是报价，需提供报价组成清单，如违反市场价格规律超低价低于成本价恶意谋取中标的，一律按无效标处理，并上报平台，封号罚款处理。</w:t>
      </w:r>
    </w:p>
    <w:p w14:paraId="23193B0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MGJlZjQwN2E5ZjU3NDM0NDk5YjNhOTAzOTI4YTkifQ=="/>
  </w:docVars>
  <w:rsids>
    <w:rsidRoot w:val="47526E63"/>
    <w:rsid w:val="045B2BB9"/>
    <w:rsid w:val="08DF3151"/>
    <w:rsid w:val="0D444E16"/>
    <w:rsid w:val="0E9E6512"/>
    <w:rsid w:val="1DD87355"/>
    <w:rsid w:val="1EF3446C"/>
    <w:rsid w:val="24E52C95"/>
    <w:rsid w:val="253136DE"/>
    <w:rsid w:val="26C31621"/>
    <w:rsid w:val="28BA5E5B"/>
    <w:rsid w:val="2A741F0B"/>
    <w:rsid w:val="2C2423C2"/>
    <w:rsid w:val="2DDE746A"/>
    <w:rsid w:val="2FF34691"/>
    <w:rsid w:val="33E23182"/>
    <w:rsid w:val="35231F0D"/>
    <w:rsid w:val="37C130EE"/>
    <w:rsid w:val="38377E33"/>
    <w:rsid w:val="3FE67FA9"/>
    <w:rsid w:val="41723A59"/>
    <w:rsid w:val="43965EC9"/>
    <w:rsid w:val="47526E63"/>
    <w:rsid w:val="47B33A10"/>
    <w:rsid w:val="4FC84ACA"/>
    <w:rsid w:val="50642410"/>
    <w:rsid w:val="5C1A46CC"/>
    <w:rsid w:val="5D431023"/>
    <w:rsid w:val="5DC04DC6"/>
    <w:rsid w:val="70EC61CF"/>
    <w:rsid w:val="729A798A"/>
    <w:rsid w:val="74015EA1"/>
    <w:rsid w:val="7E297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1082</Words>
  <Characters>1202</Characters>
  <Lines>0</Lines>
  <Paragraphs>0</Paragraphs>
  <TotalTime>21</TotalTime>
  <ScaleCrop>false</ScaleCrop>
  <LinksUpToDate>false</LinksUpToDate>
  <CharactersWithSpaces>1202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2023-02-10T04:11:00Z</dcterms:created>
  <dc:creator>宏哥</dc:creator>
  <cp:lastModifiedBy>WPS_1719329814</cp:lastModifiedBy>
  <cp:lastPrinted>2023-03-01T03:39:00Z</cp:lastPrinted>
  <dcterms:modified xsi:type="dcterms:W3CDTF">2024-11-04T05:43:35Z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83ACDEF76CED439D84EF162AF0FE0477_13</vt:lpwstr>
  </property>
</Properties>
</file>