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151C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pacing w:val="11"/>
          <w:kern w:val="0"/>
          <w:sz w:val="44"/>
          <w:szCs w:val="44"/>
        </w:rPr>
      </w:pPr>
      <w:r>
        <w:rPr>
          <w:rFonts w:hint="eastAsia" w:ascii="方正小标宋简体" w:hAnsi="方正小标宋简体" w:eastAsia="方正小标宋简体" w:cs="方正小标宋简体"/>
          <w:spacing w:val="11"/>
          <w:kern w:val="0"/>
          <w:sz w:val="44"/>
          <w:szCs w:val="44"/>
        </w:rPr>
        <w:t>阿瓦提县教育系统2025年春季学期办公物品、办公耗材等物资项目相关要求</w:t>
      </w:r>
    </w:p>
    <w:p w14:paraId="4F5DE3B0">
      <w:pPr>
        <w:keepNext w:val="0"/>
        <w:keepLines w:val="0"/>
        <w:pageBreakBefore w:val="0"/>
        <w:widowControl w:val="0"/>
        <w:kinsoku/>
        <w:wordWrap/>
        <w:overflowPunct/>
        <w:topLinePunct w:val="0"/>
        <w:autoSpaceDE/>
        <w:autoSpaceDN/>
        <w:bidi w:val="0"/>
        <w:adjustRightInd w:val="0"/>
        <w:snapToGrid w:val="0"/>
        <w:spacing w:line="560" w:lineRule="exact"/>
        <w:ind w:firstLine="924" w:firstLineChars="200"/>
        <w:jc w:val="left"/>
        <w:textAlignment w:val="auto"/>
        <w:rPr>
          <w:rFonts w:hint="eastAsia" w:ascii="方正小标宋简体" w:hAnsi="方正小标宋简体" w:eastAsia="方正小标宋简体" w:cs="方正小标宋简体"/>
          <w:spacing w:val="11"/>
          <w:kern w:val="0"/>
          <w:sz w:val="44"/>
          <w:szCs w:val="44"/>
          <w:lang w:val="en-US" w:eastAsia="zh-CN"/>
        </w:rPr>
      </w:pPr>
    </w:p>
    <w:p w14:paraId="7CE8A93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7" w:firstLineChars="200"/>
        <w:jc w:val="left"/>
        <w:textAlignment w:val="auto"/>
        <w:rPr>
          <w:rFonts w:hint="eastAsia" w:ascii="仿宋" w:hAnsi="仿宋" w:eastAsia="仿宋" w:cs="仿宋"/>
          <w:b/>
          <w:bCs/>
          <w:spacing w:val="11"/>
          <w:kern w:val="0"/>
          <w:sz w:val="32"/>
          <w:szCs w:val="32"/>
          <w:lang w:val="en-US" w:eastAsia="zh-CN"/>
        </w:rPr>
      </w:pPr>
      <w:r>
        <w:rPr>
          <w:rFonts w:hint="eastAsia" w:ascii="仿宋" w:hAnsi="仿宋" w:eastAsia="仿宋" w:cs="仿宋"/>
          <w:b/>
          <w:bCs/>
          <w:spacing w:val="11"/>
          <w:kern w:val="0"/>
          <w:sz w:val="32"/>
          <w:szCs w:val="32"/>
          <w:lang w:val="en-US" w:eastAsia="zh-CN" w:bidi="ar-SA"/>
        </w:rPr>
        <w:t>一、</w:t>
      </w:r>
      <w:r>
        <w:rPr>
          <w:rFonts w:hint="eastAsia" w:ascii="仿宋" w:hAnsi="仿宋" w:eastAsia="仿宋" w:cs="仿宋"/>
          <w:b/>
          <w:bCs/>
          <w:spacing w:val="11"/>
          <w:kern w:val="0"/>
          <w:sz w:val="32"/>
          <w:szCs w:val="32"/>
          <w:lang w:val="en-US" w:eastAsia="zh-CN"/>
        </w:rPr>
        <w:t>项目概况：</w:t>
      </w:r>
    </w:p>
    <w:p w14:paraId="756A571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4" w:firstLineChars="200"/>
        <w:jc w:val="left"/>
        <w:textAlignment w:val="auto"/>
        <w:rPr>
          <w:rFonts w:hint="eastAsia" w:ascii="仿宋" w:hAnsi="仿宋" w:eastAsia="仿宋" w:cs="仿宋"/>
          <w:spacing w:val="11"/>
          <w:kern w:val="0"/>
          <w:sz w:val="32"/>
          <w:szCs w:val="32"/>
        </w:rPr>
      </w:pPr>
      <w:r>
        <w:rPr>
          <w:rFonts w:hint="eastAsia" w:ascii="仿宋" w:hAnsi="仿宋" w:eastAsia="仿宋" w:cs="仿宋"/>
          <w:spacing w:val="11"/>
          <w:kern w:val="0"/>
          <w:sz w:val="32"/>
          <w:szCs w:val="32"/>
          <w:lang w:val="en-US" w:eastAsia="zh-CN"/>
        </w:rPr>
        <w:t>（一）涉及学校：该项目涉及阿瓦提县</w:t>
      </w:r>
      <w:r>
        <w:rPr>
          <w:rFonts w:hint="eastAsia" w:ascii="仿宋" w:hAnsi="仿宋" w:eastAsia="仿宋" w:cs="仿宋"/>
          <w:b/>
          <w:bCs/>
          <w:color w:val="FF0000"/>
          <w:spacing w:val="11"/>
          <w:kern w:val="0"/>
          <w:sz w:val="32"/>
          <w:szCs w:val="32"/>
          <w:lang w:val="en-US" w:eastAsia="zh-CN"/>
        </w:rPr>
        <w:t>106</w:t>
      </w:r>
      <w:r>
        <w:rPr>
          <w:rFonts w:hint="eastAsia" w:ascii="仿宋" w:hAnsi="仿宋" w:eastAsia="仿宋" w:cs="仿宋"/>
          <w:b/>
          <w:bCs/>
          <w:color w:val="FF0000"/>
          <w:spacing w:val="11"/>
          <w:kern w:val="0"/>
          <w:sz w:val="32"/>
          <w:szCs w:val="32"/>
        </w:rPr>
        <w:t>所学校</w:t>
      </w:r>
      <w:r>
        <w:rPr>
          <w:rFonts w:hint="eastAsia" w:ascii="仿宋" w:hAnsi="仿宋" w:eastAsia="仿宋" w:cs="仿宋"/>
          <w:spacing w:val="11"/>
          <w:kern w:val="0"/>
          <w:sz w:val="32"/>
          <w:szCs w:val="32"/>
        </w:rPr>
        <w:t>，最远的学校距离阿瓦提县城</w:t>
      </w:r>
      <w:r>
        <w:rPr>
          <w:rFonts w:hint="eastAsia" w:ascii="仿宋" w:hAnsi="仿宋" w:eastAsia="仿宋" w:cs="仿宋"/>
          <w:b/>
          <w:bCs/>
          <w:color w:val="FF0000"/>
          <w:spacing w:val="11"/>
          <w:kern w:val="0"/>
          <w:sz w:val="32"/>
          <w:szCs w:val="32"/>
        </w:rPr>
        <w:t>约40公里</w:t>
      </w:r>
      <w:r>
        <w:rPr>
          <w:rFonts w:hint="eastAsia" w:ascii="仿宋" w:hAnsi="仿宋" w:eastAsia="仿宋" w:cs="仿宋"/>
          <w:spacing w:val="11"/>
          <w:kern w:val="0"/>
          <w:sz w:val="32"/>
          <w:szCs w:val="32"/>
        </w:rPr>
        <w:t>，</w:t>
      </w:r>
      <w:r>
        <w:rPr>
          <w:rFonts w:hint="eastAsia" w:ascii="仿宋" w:hAnsi="仿宋" w:eastAsia="仿宋" w:cs="仿宋"/>
          <w:spacing w:val="11"/>
          <w:kern w:val="0"/>
          <w:sz w:val="32"/>
          <w:szCs w:val="32"/>
          <w:lang w:val="en-US" w:eastAsia="zh-CN"/>
        </w:rPr>
        <w:t>必须</w:t>
      </w:r>
      <w:r>
        <w:rPr>
          <w:rFonts w:hint="eastAsia" w:ascii="仿宋" w:hAnsi="仿宋" w:eastAsia="仿宋" w:cs="仿宋"/>
          <w:spacing w:val="11"/>
          <w:kern w:val="0"/>
          <w:sz w:val="32"/>
          <w:szCs w:val="32"/>
        </w:rPr>
        <w:t>将货物按时送至阿瓦提县各个学校。</w:t>
      </w:r>
    </w:p>
    <w:p w14:paraId="2F2D50D1">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jc w:val="left"/>
        <w:textAlignment w:val="auto"/>
        <w:rPr>
          <w:rFonts w:hint="eastAsia" w:ascii="仿宋" w:hAnsi="仿宋" w:eastAsia="仿宋" w:cs="仿宋"/>
          <w:spacing w:val="11"/>
          <w:kern w:val="0"/>
          <w:sz w:val="32"/>
          <w:szCs w:val="32"/>
          <w:lang w:eastAsia="zh-CN"/>
        </w:rPr>
      </w:pP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lang w:val="en-US" w:eastAsia="zh-CN"/>
        </w:rPr>
        <w:t>二</w:t>
      </w: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lang w:val="en-US" w:eastAsia="zh-CN"/>
        </w:rPr>
        <w:t>签订合同</w:t>
      </w:r>
      <w:r>
        <w:rPr>
          <w:rFonts w:hint="eastAsia" w:ascii="仿宋" w:hAnsi="仿宋" w:eastAsia="仿宋" w:cs="仿宋"/>
          <w:spacing w:val="11"/>
          <w:kern w:val="0"/>
          <w:sz w:val="32"/>
          <w:szCs w:val="32"/>
        </w:rPr>
        <w:t>：成交结果公示期满后，成交供应商</w:t>
      </w:r>
      <w:r>
        <w:rPr>
          <w:rFonts w:hint="eastAsia" w:ascii="仿宋" w:hAnsi="仿宋" w:eastAsia="仿宋" w:cs="仿宋"/>
          <w:spacing w:val="11"/>
          <w:kern w:val="0"/>
          <w:sz w:val="32"/>
          <w:szCs w:val="32"/>
          <w:lang w:val="en-US" w:eastAsia="zh-CN"/>
        </w:rPr>
        <w:t>必须在</w:t>
      </w:r>
      <w:r>
        <w:rPr>
          <w:rFonts w:hint="eastAsia" w:ascii="仿宋" w:hAnsi="仿宋" w:eastAsia="仿宋" w:cs="仿宋"/>
          <w:b/>
          <w:bCs/>
          <w:color w:val="FF0000"/>
          <w:spacing w:val="11"/>
          <w:kern w:val="0"/>
          <w:sz w:val="32"/>
          <w:szCs w:val="32"/>
        </w:rPr>
        <w:t>3日</w:t>
      </w:r>
      <w:r>
        <w:rPr>
          <w:rFonts w:hint="eastAsia" w:ascii="仿宋" w:hAnsi="仿宋" w:eastAsia="仿宋" w:cs="仿宋"/>
          <w:spacing w:val="11"/>
          <w:kern w:val="0"/>
          <w:sz w:val="32"/>
          <w:szCs w:val="32"/>
        </w:rPr>
        <w:t>内现场与采购人签订纸质版合同</w:t>
      </w:r>
      <w:r>
        <w:rPr>
          <w:rFonts w:hint="eastAsia" w:ascii="仿宋" w:hAnsi="仿宋" w:eastAsia="仿宋" w:cs="仿宋"/>
          <w:spacing w:val="11"/>
          <w:kern w:val="0"/>
          <w:sz w:val="32"/>
          <w:szCs w:val="32"/>
          <w:lang w:eastAsia="zh-CN"/>
        </w:rPr>
        <w:t>。</w:t>
      </w:r>
    </w:p>
    <w:p w14:paraId="52FD5639">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jc w:val="left"/>
        <w:textAlignment w:val="auto"/>
        <w:rPr>
          <w:rFonts w:hint="eastAsia" w:ascii="仿宋" w:hAnsi="仿宋" w:eastAsia="仿宋" w:cs="仿宋"/>
          <w:spacing w:val="11"/>
          <w:kern w:val="0"/>
          <w:sz w:val="32"/>
          <w:szCs w:val="32"/>
        </w:rPr>
      </w:pP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lang w:val="en-US" w:eastAsia="zh-CN"/>
        </w:rPr>
        <w:t>三</w:t>
      </w: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lang w:val="en-US" w:eastAsia="zh-CN"/>
        </w:rPr>
        <w:t>供货时间：</w:t>
      </w:r>
      <w:r>
        <w:rPr>
          <w:rFonts w:hint="eastAsia" w:ascii="仿宋" w:hAnsi="仿宋" w:eastAsia="仿宋" w:cs="仿宋"/>
          <w:b/>
          <w:bCs/>
          <w:color w:val="FF0000"/>
          <w:spacing w:val="11"/>
          <w:kern w:val="0"/>
          <w:sz w:val="32"/>
          <w:szCs w:val="32"/>
        </w:rPr>
        <w:t>签订合同后</w:t>
      </w:r>
      <w:r>
        <w:rPr>
          <w:rFonts w:hint="eastAsia" w:ascii="仿宋" w:hAnsi="仿宋" w:eastAsia="仿宋" w:cs="仿宋"/>
          <w:b/>
          <w:bCs/>
          <w:color w:val="FF0000"/>
          <w:spacing w:val="11"/>
          <w:kern w:val="0"/>
          <w:sz w:val="32"/>
          <w:szCs w:val="32"/>
          <w:lang w:val="en-US" w:eastAsia="zh-CN"/>
        </w:rPr>
        <w:t>10</w:t>
      </w:r>
      <w:r>
        <w:rPr>
          <w:rFonts w:hint="eastAsia" w:ascii="仿宋" w:hAnsi="仿宋" w:eastAsia="仿宋" w:cs="仿宋"/>
          <w:b/>
          <w:bCs/>
          <w:color w:val="FF0000"/>
          <w:spacing w:val="11"/>
          <w:kern w:val="0"/>
          <w:sz w:val="32"/>
          <w:szCs w:val="32"/>
        </w:rPr>
        <w:t>天内完成</w:t>
      </w:r>
      <w:r>
        <w:rPr>
          <w:rFonts w:hint="eastAsia" w:ascii="仿宋" w:hAnsi="仿宋" w:eastAsia="仿宋" w:cs="仿宋"/>
          <w:b/>
          <w:bCs/>
          <w:color w:val="FF0000"/>
          <w:spacing w:val="11"/>
          <w:kern w:val="0"/>
          <w:sz w:val="32"/>
          <w:szCs w:val="32"/>
          <w:lang w:val="en-US" w:eastAsia="zh-CN"/>
        </w:rPr>
        <w:t>供货</w:t>
      </w:r>
      <w:r>
        <w:rPr>
          <w:rFonts w:hint="eastAsia" w:ascii="仿宋" w:hAnsi="仿宋" w:eastAsia="仿宋" w:cs="仿宋"/>
          <w:spacing w:val="11"/>
          <w:kern w:val="0"/>
          <w:sz w:val="32"/>
          <w:szCs w:val="32"/>
        </w:rPr>
        <w:t>。逾期</w:t>
      </w:r>
      <w:r>
        <w:rPr>
          <w:rFonts w:hint="eastAsia" w:ascii="仿宋" w:hAnsi="仿宋" w:eastAsia="仿宋" w:cs="仿宋"/>
          <w:spacing w:val="11"/>
          <w:kern w:val="0"/>
          <w:sz w:val="32"/>
          <w:szCs w:val="32"/>
          <w:lang w:val="en-US" w:eastAsia="zh-CN"/>
        </w:rPr>
        <w:t>不</w:t>
      </w:r>
      <w:r>
        <w:rPr>
          <w:rFonts w:hint="eastAsia" w:ascii="仿宋" w:hAnsi="仿宋" w:eastAsia="仿宋" w:cs="仿宋"/>
          <w:spacing w:val="11"/>
          <w:kern w:val="0"/>
          <w:sz w:val="32"/>
          <w:szCs w:val="32"/>
        </w:rPr>
        <w:t>签订合同，我单位将上报财政部门。</w:t>
      </w:r>
    </w:p>
    <w:p w14:paraId="2957CB15">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jc w:val="left"/>
        <w:textAlignment w:val="auto"/>
        <w:rPr>
          <w:rFonts w:hint="eastAsia" w:ascii="仿宋" w:hAnsi="仿宋" w:eastAsia="仿宋" w:cs="仿宋"/>
          <w:spacing w:val="11"/>
          <w:kern w:val="0"/>
          <w:sz w:val="32"/>
          <w:szCs w:val="32"/>
        </w:rPr>
      </w:pP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lang w:val="en-US" w:eastAsia="zh-CN"/>
        </w:rPr>
        <w:t>四</w:t>
      </w: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lang w:val="en-US" w:eastAsia="zh-CN"/>
        </w:rPr>
        <w:t>违约责任：</w:t>
      </w:r>
      <w:r>
        <w:rPr>
          <w:rFonts w:hint="eastAsia" w:ascii="仿宋" w:hAnsi="仿宋" w:eastAsia="仿宋" w:cs="仿宋"/>
          <w:spacing w:val="11"/>
          <w:kern w:val="0"/>
          <w:sz w:val="32"/>
          <w:szCs w:val="32"/>
        </w:rPr>
        <w:t>如成交供应商逾期供货，视为违约，我单位有权要求成交供应商按照</w:t>
      </w:r>
      <w:r>
        <w:rPr>
          <w:rFonts w:hint="eastAsia" w:ascii="仿宋" w:hAnsi="仿宋" w:eastAsia="仿宋" w:cs="仿宋"/>
          <w:b/>
          <w:bCs/>
          <w:color w:val="FF0000"/>
          <w:spacing w:val="11"/>
          <w:kern w:val="0"/>
          <w:sz w:val="32"/>
          <w:szCs w:val="32"/>
        </w:rPr>
        <w:t>合同金额的1%-10%进行赔偿</w:t>
      </w:r>
      <w:r>
        <w:rPr>
          <w:rFonts w:hint="eastAsia" w:ascii="仿宋" w:hAnsi="仿宋" w:eastAsia="仿宋" w:cs="仿宋"/>
          <w:spacing w:val="11"/>
          <w:kern w:val="0"/>
          <w:sz w:val="32"/>
          <w:szCs w:val="32"/>
        </w:rPr>
        <w:t>，赔偿金额依据违约时间多少确定。</w:t>
      </w:r>
    </w:p>
    <w:p w14:paraId="1577D62D">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jc w:val="left"/>
        <w:textAlignment w:val="auto"/>
        <w:rPr>
          <w:rFonts w:hint="eastAsia" w:ascii="仿宋" w:hAnsi="仿宋" w:eastAsia="仿宋" w:cs="仿宋"/>
          <w:spacing w:val="11"/>
          <w:kern w:val="0"/>
          <w:sz w:val="32"/>
          <w:szCs w:val="32"/>
        </w:rPr>
      </w:pP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lang w:val="en-US" w:eastAsia="zh-CN"/>
        </w:rPr>
        <w:t>五</w:t>
      </w: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rPr>
        <w:t>验收方式：阿瓦提县教育系统各学校、幼儿园出具本单位验收单后，由教育局实地随机抽查部分学校验收情况，出具总验收单。</w:t>
      </w:r>
    </w:p>
    <w:p w14:paraId="4F6A18E7">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jc w:val="left"/>
        <w:textAlignment w:val="auto"/>
        <w:rPr>
          <w:rFonts w:hint="eastAsia" w:ascii="仿宋" w:hAnsi="仿宋" w:eastAsia="仿宋" w:cs="仿宋"/>
          <w:b/>
          <w:bCs/>
          <w:color w:val="FF0000"/>
          <w:spacing w:val="11"/>
          <w:kern w:val="0"/>
          <w:sz w:val="32"/>
          <w:szCs w:val="32"/>
        </w:rPr>
      </w:pP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lang w:val="en-US" w:eastAsia="zh-CN"/>
        </w:rPr>
        <w:t>六</w:t>
      </w: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rPr>
        <w:t>付款方式：成交供应商分别向3</w:t>
      </w:r>
      <w:r>
        <w:rPr>
          <w:rFonts w:hint="eastAsia" w:ascii="仿宋" w:hAnsi="仿宋" w:eastAsia="仿宋" w:cs="仿宋"/>
          <w:spacing w:val="11"/>
          <w:kern w:val="0"/>
          <w:sz w:val="32"/>
          <w:szCs w:val="32"/>
          <w:lang w:val="en-US" w:eastAsia="zh-CN"/>
        </w:rPr>
        <w:t>4</w:t>
      </w:r>
      <w:r>
        <w:rPr>
          <w:rFonts w:hint="eastAsia" w:ascii="仿宋" w:hAnsi="仿宋" w:eastAsia="仿宋" w:cs="仿宋"/>
          <w:spacing w:val="11"/>
          <w:kern w:val="0"/>
          <w:sz w:val="32"/>
          <w:szCs w:val="32"/>
        </w:rPr>
        <w:t>个学校财务账套开具发票，并提供成交通知书、验收单等资料，财务人员审核通过后，</w:t>
      </w:r>
      <w:r>
        <w:rPr>
          <w:rFonts w:hint="eastAsia" w:ascii="仿宋" w:hAnsi="仿宋" w:eastAsia="仿宋" w:cs="仿宋"/>
          <w:b/>
          <w:bCs/>
          <w:color w:val="FF0000"/>
          <w:spacing w:val="11"/>
          <w:kern w:val="0"/>
          <w:sz w:val="32"/>
          <w:szCs w:val="32"/>
        </w:rPr>
        <w:t>一次性支付货款。</w:t>
      </w:r>
    </w:p>
    <w:p w14:paraId="2F42A90F">
      <w:pPr>
        <w:pStyle w:val="2"/>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jc w:val="left"/>
        <w:textAlignment w:val="auto"/>
        <w:rPr>
          <w:rFonts w:ascii="仿宋_GB2312" w:hAnsi="仿宋_GB2312" w:eastAsia="仿宋_GB2312" w:cs="仿宋_GB2312"/>
          <w:bCs/>
          <w:spacing w:val="11"/>
          <w:kern w:val="0"/>
          <w:sz w:val="30"/>
          <w:szCs w:val="30"/>
        </w:rPr>
      </w:pPr>
      <w:r>
        <w:rPr>
          <w:rFonts w:hint="eastAsia" w:ascii="仿宋" w:hAnsi="仿宋" w:eastAsia="仿宋" w:cs="仿宋"/>
          <w:b w:val="0"/>
          <w:bCs w:val="0"/>
          <w:color w:val="auto"/>
          <w:spacing w:val="11"/>
          <w:kern w:val="0"/>
          <w:sz w:val="32"/>
          <w:szCs w:val="32"/>
          <w:lang w:eastAsia="zh-CN"/>
        </w:rPr>
        <w:t>（</w:t>
      </w:r>
      <w:r>
        <w:rPr>
          <w:rFonts w:hint="eastAsia" w:ascii="仿宋" w:hAnsi="仿宋" w:eastAsia="仿宋" w:cs="仿宋"/>
          <w:b w:val="0"/>
          <w:bCs w:val="0"/>
          <w:color w:val="auto"/>
          <w:spacing w:val="11"/>
          <w:kern w:val="0"/>
          <w:sz w:val="32"/>
          <w:szCs w:val="32"/>
          <w:lang w:val="en-US" w:eastAsia="zh-CN"/>
        </w:rPr>
        <w:t>七</w:t>
      </w:r>
      <w:r>
        <w:rPr>
          <w:rFonts w:hint="eastAsia" w:ascii="仿宋" w:hAnsi="仿宋" w:eastAsia="仿宋" w:cs="仿宋"/>
          <w:b w:val="0"/>
          <w:bCs w:val="0"/>
          <w:color w:val="auto"/>
          <w:spacing w:val="11"/>
          <w:kern w:val="0"/>
          <w:sz w:val="32"/>
          <w:szCs w:val="32"/>
          <w:lang w:eastAsia="zh-CN"/>
        </w:rPr>
        <w:t>）</w:t>
      </w:r>
      <w:r>
        <w:rPr>
          <w:rFonts w:hint="eastAsia" w:ascii="仿宋" w:hAnsi="仿宋" w:eastAsia="仿宋" w:cs="仿宋"/>
          <w:b w:val="0"/>
          <w:bCs w:val="0"/>
          <w:color w:val="auto"/>
          <w:spacing w:val="11"/>
          <w:kern w:val="0"/>
          <w:sz w:val="32"/>
          <w:szCs w:val="32"/>
          <w:lang w:val="en-US" w:eastAsia="zh-CN"/>
        </w:rPr>
        <w:t>售后服务：</w:t>
      </w:r>
      <w:r>
        <w:rPr>
          <w:rFonts w:hint="eastAsia" w:ascii="仿宋" w:hAnsi="仿宋" w:eastAsia="仿宋" w:cs="仿宋"/>
          <w:b w:val="0"/>
          <w:bCs w:val="0"/>
          <w:color w:val="auto"/>
          <w:spacing w:val="11"/>
          <w:kern w:val="0"/>
          <w:sz w:val="32"/>
          <w:szCs w:val="32"/>
        </w:rPr>
        <w:t>如</w:t>
      </w:r>
      <w:r>
        <w:rPr>
          <w:rFonts w:hint="eastAsia" w:ascii="仿宋_GB2312" w:hAnsi="仿宋_GB2312" w:eastAsia="仿宋_GB2312" w:cs="仿宋_GB2312"/>
          <w:bCs/>
          <w:spacing w:val="11"/>
          <w:kern w:val="0"/>
          <w:sz w:val="30"/>
          <w:szCs w:val="30"/>
          <w:lang w:val="en-US" w:eastAsia="zh-CN"/>
        </w:rPr>
        <w:t>各学校</w:t>
      </w:r>
      <w:r>
        <w:rPr>
          <w:rFonts w:hint="eastAsia" w:ascii="仿宋_GB2312" w:hAnsi="仿宋_GB2312" w:eastAsia="仿宋_GB2312" w:cs="仿宋_GB2312"/>
          <w:bCs/>
          <w:spacing w:val="11"/>
          <w:kern w:val="0"/>
          <w:sz w:val="30"/>
          <w:szCs w:val="30"/>
        </w:rPr>
        <w:t>发现</w:t>
      </w:r>
      <w:r>
        <w:rPr>
          <w:rFonts w:hint="eastAsia" w:ascii="仿宋_GB2312" w:hAnsi="仿宋_GB2312" w:eastAsia="仿宋_GB2312" w:cs="仿宋_GB2312"/>
          <w:bCs/>
          <w:spacing w:val="11"/>
          <w:kern w:val="0"/>
          <w:sz w:val="30"/>
          <w:szCs w:val="30"/>
          <w:lang w:val="en-US" w:eastAsia="zh-CN"/>
        </w:rPr>
        <w:t>供应商提供的</w:t>
      </w:r>
      <w:r>
        <w:rPr>
          <w:rFonts w:hint="eastAsia" w:ascii="仿宋_GB2312" w:hAnsi="仿宋_GB2312" w:eastAsia="仿宋_GB2312" w:cs="仿宋_GB2312"/>
          <w:bCs/>
          <w:spacing w:val="11"/>
          <w:kern w:val="0"/>
          <w:sz w:val="30"/>
          <w:szCs w:val="30"/>
        </w:rPr>
        <w:t>产品出现质量问题，</w:t>
      </w:r>
      <w:r>
        <w:rPr>
          <w:rFonts w:hint="eastAsia" w:ascii="仿宋_GB2312" w:hAnsi="仿宋_GB2312" w:eastAsia="仿宋_GB2312" w:cs="仿宋_GB2312"/>
          <w:bCs/>
          <w:spacing w:val="11"/>
          <w:kern w:val="0"/>
          <w:sz w:val="30"/>
          <w:szCs w:val="30"/>
          <w:lang w:val="en-US" w:eastAsia="zh-CN"/>
        </w:rPr>
        <w:t>各学校可自行联系供应商</w:t>
      </w:r>
      <w:r>
        <w:rPr>
          <w:rFonts w:hint="eastAsia" w:ascii="仿宋_GB2312" w:hAnsi="仿宋_GB2312" w:eastAsia="仿宋_GB2312" w:cs="仿宋_GB2312"/>
          <w:bCs/>
          <w:spacing w:val="11"/>
          <w:kern w:val="0"/>
          <w:sz w:val="30"/>
          <w:szCs w:val="30"/>
        </w:rPr>
        <w:t>退货或换货，</w:t>
      </w:r>
      <w:r>
        <w:rPr>
          <w:rFonts w:hint="eastAsia" w:ascii="仿宋_GB2312" w:hAnsi="仿宋_GB2312" w:eastAsia="仿宋_GB2312" w:cs="仿宋_GB2312"/>
          <w:bCs/>
          <w:spacing w:val="11"/>
          <w:kern w:val="0"/>
          <w:sz w:val="30"/>
          <w:szCs w:val="30"/>
          <w:lang w:val="en-US" w:eastAsia="zh-CN"/>
        </w:rPr>
        <w:t>供应商</w:t>
      </w:r>
      <w:r>
        <w:rPr>
          <w:rFonts w:hint="eastAsia" w:ascii="仿宋_GB2312" w:hAnsi="仿宋_GB2312" w:eastAsia="仿宋_GB2312" w:cs="仿宋_GB2312"/>
          <w:bCs/>
          <w:spacing w:val="11"/>
          <w:kern w:val="0"/>
          <w:sz w:val="30"/>
          <w:szCs w:val="30"/>
        </w:rPr>
        <w:t>须在2日内配合处理，由此造成的各项经济损失由</w:t>
      </w:r>
      <w:r>
        <w:rPr>
          <w:rFonts w:hint="eastAsia" w:ascii="仿宋_GB2312" w:hAnsi="仿宋_GB2312" w:eastAsia="仿宋_GB2312" w:cs="仿宋_GB2312"/>
          <w:bCs/>
          <w:spacing w:val="11"/>
          <w:kern w:val="0"/>
          <w:sz w:val="30"/>
          <w:szCs w:val="30"/>
          <w:lang w:val="en-US" w:eastAsia="zh-CN"/>
        </w:rPr>
        <w:t>供应商</w:t>
      </w:r>
      <w:r>
        <w:rPr>
          <w:rFonts w:hint="eastAsia" w:ascii="仿宋_GB2312" w:hAnsi="仿宋_GB2312" w:eastAsia="仿宋_GB2312" w:cs="仿宋_GB2312"/>
          <w:bCs/>
          <w:spacing w:val="11"/>
          <w:kern w:val="0"/>
          <w:sz w:val="30"/>
          <w:szCs w:val="30"/>
        </w:rPr>
        <w:t>承担。</w:t>
      </w:r>
    </w:p>
    <w:p w14:paraId="10C02964">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4" w:firstLineChars="200"/>
        <w:jc w:val="left"/>
        <w:textAlignment w:val="auto"/>
        <w:rPr>
          <w:rFonts w:hint="eastAsia" w:ascii="仿宋" w:hAnsi="仿宋" w:eastAsia="仿宋" w:cs="仿宋"/>
          <w:spacing w:val="11"/>
          <w:kern w:val="0"/>
          <w:sz w:val="32"/>
          <w:szCs w:val="32"/>
          <w:lang w:eastAsia="zh-CN"/>
        </w:rPr>
      </w:pPr>
      <w:r>
        <w:rPr>
          <w:rFonts w:hint="eastAsia" w:ascii="仿宋" w:hAnsi="仿宋" w:eastAsia="仿宋" w:cs="仿宋"/>
          <w:spacing w:val="11"/>
          <w:kern w:val="0"/>
          <w:sz w:val="32"/>
          <w:szCs w:val="32"/>
          <w:lang w:val="en-US" w:eastAsia="zh-CN" w:bidi="ar-SA"/>
        </w:rPr>
        <w:t>（八）</w:t>
      </w:r>
      <w:r>
        <w:rPr>
          <w:rFonts w:hint="eastAsia" w:ascii="仿宋" w:hAnsi="仿宋" w:eastAsia="仿宋" w:cs="仿宋"/>
          <w:spacing w:val="11"/>
          <w:kern w:val="0"/>
          <w:sz w:val="32"/>
          <w:szCs w:val="32"/>
          <w:lang w:val="en-US" w:eastAsia="zh-CN"/>
        </w:rPr>
        <w:t>诚信要求：</w:t>
      </w:r>
      <w:r>
        <w:rPr>
          <w:rFonts w:hint="eastAsia" w:ascii="仿宋" w:hAnsi="仿宋" w:eastAsia="仿宋" w:cs="仿宋"/>
          <w:spacing w:val="11"/>
          <w:kern w:val="0"/>
          <w:sz w:val="32"/>
          <w:szCs w:val="32"/>
        </w:rPr>
        <w:t>拒绝列入失信被执行人名单、重大税收违法案件当事人名单、政府采购严重违法失信行为记录名单中的供应商报名参加本项目的采购活动。与采购人存在利害关系可能影响</w:t>
      </w:r>
      <w:r>
        <w:rPr>
          <w:rFonts w:hint="eastAsia" w:ascii="仿宋" w:hAnsi="仿宋" w:eastAsia="仿宋" w:cs="仿宋"/>
          <w:spacing w:val="11"/>
          <w:kern w:val="0"/>
          <w:sz w:val="32"/>
          <w:szCs w:val="32"/>
          <w:lang w:val="en-US" w:eastAsia="zh-CN"/>
        </w:rPr>
        <w:t>竞价</w:t>
      </w:r>
      <w:r>
        <w:rPr>
          <w:rFonts w:hint="eastAsia" w:ascii="仿宋" w:hAnsi="仿宋" w:eastAsia="仿宋" w:cs="仿宋"/>
          <w:spacing w:val="11"/>
          <w:kern w:val="0"/>
          <w:sz w:val="32"/>
          <w:szCs w:val="32"/>
        </w:rPr>
        <w:t>的法人、其他组织或者个人，不得参加本次竞价。单位负责人为同一人或者存在控股、管理关系的不同单位，不得参加同时参加此次竞价。</w:t>
      </w:r>
    </w:p>
    <w:p w14:paraId="28098F0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4" w:firstLineChars="200"/>
        <w:jc w:val="left"/>
        <w:textAlignment w:val="auto"/>
        <w:rPr>
          <w:rFonts w:hint="eastAsia" w:ascii="仿宋" w:hAnsi="仿宋" w:eastAsia="仿宋" w:cs="仿宋"/>
          <w:b/>
          <w:bCs/>
          <w:color w:val="FF0000"/>
          <w:spacing w:val="11"/>
          <w:kern w:val="0"/>
          <w:sz w:val="32"/>
          <w:szCs w:val="32"/>
          <w:lang w:val="en-US" w:eastAsia="zh-CN"/>
        </w:rPr>
      </w:pPr>
      <w:r>
        <w:rPr>
          <w:rFonts w:hint="eastAsia" w:ascii="仿宋" w:hAnsi="仿宋" w:eastAsia="仿宋" w:cs="仿宋"/>
          <w:b w:val="0"/>
          <w:bCs w:val="0"/>
          <w:color w:val="auto"/>
          <w:spacing w:val="11"/>
          <w:kern w:val="0"/>
          <w:sz w:val="32"/>
          <w:szCs w:val="32"/>
          <w:lang w:val="en-US" w:eastAsia="zh-CN" w:bidi="ar-SA"/>
        </w:rPr>
        <w:t>（九）</w:t>
      </w:r>
      <w:r>
        <w:rPr>
          <w:rFonts w:hint="eastAsia" w:ascii="仿宋" w:hAnsi="仿宋" w:eastAsia="仿宋" w:cs="仿宋"/>
          <w:b w:val="0"/>
          <w:bCs w:val="0"/>
          <w:color w:val="auto"/>
          <w:spacing w:val="11"/>
          <w:kern w:val="0"/>
          <w:sz w:val="32"/>
          <w:szCs w:val="32"/>
          <w:lang w:val="en-US" w:eastAsia="zh-CN"/>
        </w:rPr>
        <w:t>其他</w:t>
      </w:r>
      <w:r>
        <w:rPr>
          <w:rFonts w:hint="eastAsia" w:ascii="仿宋" w:hAnsi="仿宋" w:eastAsia="仿宋" w:cs="仿宋"/>
          <w:spacing w:val="11"/>
          <w:kern w:val="0"/>
          <w:sz w:val="32"/>
          <w:szCs w:val="32"/>
          <w:lang w:val="en-US" w:eastAsia="zh-CN"/>
        </w:rPr>
        <w:t>要求：</w:t>
      </w:r>
      <w:r>
        <w:rPr>
          <w:rFonts w:hint="eastAsia" w:ascii="仿宋" w:hAnsi="仿宋" w:eastAsia="仿宋" w:cs="仿宋"/>
          <w:spacing w:val="11"/>
          <w:kern w:val="0"/>
          <w:sz w:val="32"/>
          <w:szCs w:val="32"/>
        </w:rPr>
        <w:t>请供应商严格按照清单参数报价、如盲目报价，低价低质恶性竞争、成交后无法满足我单位要求，无法按时完成</w:t>
      </w:r>
      <w:r>
        <w:rPr>
          <w:rFonts w:hint="eastAsia" w:ascii="仿宋" w:hAnsi="仿宋" w:eastAsia="仿宋" w:cs="仿宋"/>
          <w:spacing w:val="11"/>
          <w:kern w:val="0"/>
          <w:sz w:val="32"/>
          <w:szCs w:val="32"/>
          <w:lang w:val="en-US" w:eastAsia="zh-CN"/>
        </w:rPr>
        <w:t>供货</w:t>
      </w:r>
      <w:r>
        <w:rPr>
          <w:rFonts w:hint="eastAsia" w:ascii="仿宋" w:hAnsi="仿宋" w:eastAsia="仿宋" w:cs="仿宋"/>
          <w:spacing w:val="11"/>
          <w:kern w:val="0"/>
          <w:sz w:val="32"/>
          <w:szCs w:val="32"/>
        </w:rPr>
        <w:t>，不按合同履行等违约行为的，除支付相应的违约金，采购人将根据《在线询价、反向竞价违约处理规则》，依法依规提请政采云平台进行处罚，同时报财政部门进行处罚。</w:t>
      </w:r>
    </w:p>
    <w:p w14:paraId="19965CF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7" w:firstLineChars="200"/>
        <w:jc w:val="left"/>
        <w:textAlignment w:val="auto"/>
        <w:rPr>
          <w:rFonts w:hint="default" w:ascii="仿宋" w:hAnsi="仿宋" w:eastAsia="仿宋" w:cs="仿宋"/>
          <w:b/>
          <w:bCs/>
          <w:spacing w:val="11"/>
          <w:kern w:val="0"/>
          <w:sz w:val="32"/>
          <w:szCs w:val="32"/>
          <w:lang w:val="en-US" w:eastAsia="zh-CN"/>
        </w:rPr>
      </w:pPr>
      <w:r>
        <w:rPr>
          <w:rFonts w:hint="eastAsia" w:ascii="仿宋" w:hAnsi="仿宋" w:eastAsia="仿宋" w:cs="仿宋"/>
          <w:b/>
          <w:bCs/>
          <w:spacing w:val="11"/>
          <w:kern w:val="0"/>
          <w:sz w:val="32"/>
          <w:szCs w:val="32"/>
          <w:lang w:val="en-US" w:eastAsia="zh-CN" w:bidi="ar-SA"/>
        </w:rPr>
        <w:t>二、</w:t>
      </w:r>
      <w:r>
        <w:rPr>
          <w:rFonts w:hint="eastAsia" w:ascii="仿宋" w:hAnsi="仿宋" w:eastAsia="仿宋" w:cs="仿宋"/>
          <w:b/>
          <w:bCs/>
          <w:spacing w:val="11"/>
          <w:kern w:val="0"/>
          <w:sz w:val="32"/>
          <w:szCs w:val="32"/>
          <w:lang w:val="en-US" w:eastAsia="zh-CN"/>
        </w:rPr>
        <w:t>资质要求：</w:t>
      </w:r>
    </w:p>
    <w:p w14:paraId="01398239">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84" w:firstLineChars="200"/>
        <w:jc w:val="left"/>
        <w:textAlignment w:val="auto"/>
        <w:rPr>
          <w:rFonts w:hint="eastAsia" w:ascii="仿宋" w:hAnsi="仿宋" w:eastAsia="仿宋" w:cs="仿宋"/>
          <w:spacing w:val="11"/>
          <w:kern w:val="0"/>
          <w:sz w:val="32"/>
          <w:szCs w:val="32"/>
        </w:rPr>
      </w:pPr>
      <w:r>
        <w:rPr>
          <w:rFonts w:hint="eastAsia" w:ascii="仿宋" w:hAnsi="仿宋" w:eastAsia="仿宋" w:cs="仿宋"/>
          <w:spacing w:val="11"/>
          <w:kern w:val="0"/>
          <w:sz w:val="32"/>
          <w:szCs w:val="32"/>
        </w:rPr>
        <w:t>满足《中华人民共和国政府采购法》第二十二条规定;</w:t>
      </w:r>
    </w:p>
    <w:p w14:paraId="6D8B1115">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84" w:firstLineChars="200"/>
        <w:jc w:val="left"/>
        <w:textAlignment w:val="auto"/>
        <w:rPr>
          <w:rFonts w:hint="default" w:ascii="仿宋" w:hAnsi="仿宋" w:eastAsia="仿宋" w:cs="仿宋"/>
          <w:spacing w:val="11"/>
          <w:kern w:val="0"/>
          <w:sz w:val="32"/>
          <w:szCs w:val="32"/>
          <w:lang w:val="en-US" w:eastAsia="zh-CN"/>
        </w:rPr>
      </w:pPr>
      <w:r>
        <w:rPr>
          <w:rFonts w:hint="eastAsia" w:ascii="仿宋" w:hAnsi="仿宋" w:eastAsia="仿宋" w:cs="仿宋"/>
          <w:spacing w:val="11"/>
          <w:kern w:val="0"/>
          <w:sz w:val="32"/>
          <w:szCs w:val="32"/>
        </w:rPr>
        <w:t>本项目不接受联合体进行竞价，不接受分包。</w:t>
      </w:r>
    </w:p>
    <w:p w14:paraId="0B38090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7" w:firstLineChars="200"/>
        <w:jc w:val="left"/>
        <w:textAlignment w:val="auto"/>
        <w:rPr>
          <w:rFonts w:hint="default" w:ascii="仿宋" w:hAnsi="仿宋" w:eastAsia="仿宋" w:cs="仿宋"/>
          <w:b/>
          <w:bCs/>
          <w:spacing w:val="11"/>
          <w:kern w:val="0"/>
          <w:sz w:val="32"/>
          <w:szCs w:val="32"/>
          <w:lang w:val="en-US" w:eastAsia="zh-CN"/>
        </w:rPr>
      </w:pPr>
      <w:r>
        <w:rPr>
          <w:rFonts w:hint="eastAsia" w:ascii="仿宋" w:hAnsi="仿宋" w:eastAsia="仿宋" w:cs="仿宋"/>
          <w:b/>
          <w:bCs/>
          <w:spacing w:val="11"/>
          <w:kern w:val="0"/>
          <w:sz w:val="32"/>
          <w:szCs w:val="32"/>
          <w:lang w:val="en-US" w:eastAsia="zh-CN" w:bidi="ar-SA"/>
        </w:rPr>
        <w:t>三、必须</w:t>
      </w:r>
      <w:r>
        <w:rPr>
          <w:rFonts w:hint="eastAsia" w:ascii="仿宋" w:hAnsi="仿宋" w:eastAsia="仿宋" w:cs="仿宋"/>
          <w:b/>
          <w:bCs/>
          <w:spacing w:val="11"/>
          <w:kern w:val="0"/>
          <w:sz w:val="32"/>
          <w:szCs w:val="32"/>
          <w:lang w:val="en-US" w:eastAsia="zh-CN"/>
        </w:rPr>
        <w:t>上传的响应资料：</w:t>
      </w:r>
    </w:p>
    <w:p w14:paraId="0C75EB48">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4" w:firstLineChars="200"/>
        <w:jc w:val="left"/>
        <w:textAlignment w:val="auto"/>
        <w:rPr>
          <w:rFonts w:hint="eastAsia" w:ascii="仿宋" w:hAnsi="仿宋" w:eastAsia="仿宋" w:cs="仿宋"/>
          <w:spacing w:val="11"/>
          <w:kern w:val="0"/>
          <w:sz w:val="32"/>
          <w:szCs w:val="32"/>
          <w:lang w:val="en-US" w:eastAsia="zh-CN"/>
        </w:rPr>
      </w:pPr>
      <w:r>
        <w:rPr>
          <w:rFonts w:hint="eastAsia" w:ascii="仿宋" w:hAnsi="仿宋" w:eastAsia="仿宋" w:cs="仿宋"/>
          <w:spacing w:val="11"/>
          <w:kern w:val="0"/>
          <w:sz w:val="32"/>
          <w:szCs w:val="32"/>
          <w:lang w:val="en-US" w:eastAsia="zh-CN" w:bidi="ar-SA"/>
        </w:rPr>
        <w:t>（一）</w:t>
      </w:r>
      <w:r>
        <w:rPr>
          <w:rFonts w:hint="eastAsia" w:ascii="仿宋" w:hAnsi="仿宋" w:eastAsia="仿宋" w:cs="仿宋"/>
          <w:spacing w:val="11"/>
          <w:kern w:val="0"/>
          <w:sz w:val="32"/>
          <w:szCs w:val="32"/>
          <w:lang w:val="en-US" w:eastAsia="zh-CN"/>
        </w:rPr>
        <w:t>上传《阿瓦提县教育系统2025年春季学期</w:t>
      </w:r>
      <w:bookmarkStart w:id="0" w:name="_GoBack"/>
      <w:r>
        <w:rPr>
          <w:rFonts w:hint="eastAsia" w:ascii="仿宋" w:hAnsi="仿宋" w:eastAsia="仿宋" w:cs="仿宋"/>
          <w:b/>
          <w:bCs/>
          <w:color w:val="FF0000"/>
          <w:spacing w:val="11"/>
          <w:kern w:val="0"/>
          <w:sz w:val="32"/>
          <w:szCs w:val="32"/>
          <w:lang w:val="en-US" w:eastAsia="zh-CN"/>
        </w:rPr>
        <w:t>办公耗材</w:t>
      </w:r>
      <w:bookmarkEnd w:id="0"/>
      <w:r>
        <w:rPr>
          <w:rFonts w:hint="eastAsia" w:ascii="仿宋" w:hAnsi="仿宋" w:eastAsia="仿宋" w:cs="仿宋"/>
          <w:spacing w:val="11"/>
          <w:kern w:val="0"/>
          <w:sz w:val="32"/>
          <w:szCs w:val="32"/>
          <w:lang w:val="en-US" w:eastAsia="zh-CN"/>
        </w:rPr>
        <w:t>在线竞价报价清单》电子版表格和扫描件加盖公章。</w:t>
      </w:r>
    </w:p>
    <w:p w14:paraId="4684D7D8">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7" w:firstLineChars="200"/>
        <w:jc w:val="left"/>
        <w:textAlignment w:val="auto"/>
        <w:rPr>
          <w:rFonts w:hint="eastAsia" w:ascii="仿宋" w:hAnsi="仿宋" w:eastAsia="仿宋" w:cs="仿宋"/>
          <w:spacing w:val="11"/>
          <w:kern w:val="0"/>
          <w:sz w:val="32"/>
          <w:szCs w:val="32"/>
          <w:lang w:eastAsia="zh-CN"/>
        </w:rPr>
      </w:pPr>
      <w:r>
        <w:rPr>
          <w:rFonts w:hint="eastAsia" w:ascii="仿宋" w:hAnsi="仿宋" w:eastAsia="仿宋" w:cs="仿宋"/>
          <w:b/>
          <w:bCs/>
          <w:color w:val="FF0000"/>
          <w:spacing w:val="11"/>
          <w:kern w:val="0"/>
          <w:sz w:val="32"/>
          <w:szCs w:val="32"/>
          <w:lang w:val="en-US" w:eastAsia="zh-CN"/>
        </w:rPr>
        <w:t>注意：</w:t>
      </w:r>
      <w:r>
        <w:rPr>
          <w:rFonts w:hint="eastAsia" w:ascii="仿宋" w:hAnsi="仿宋" w:eastAsia="仿宋" w:cs="仿宋"/>
          <w:spacing w:val="11"/>
          <w:kern w:val="0"/>
          <w:sz w:val="32"/>
          <w:szCs w:val="32"/>
          <w:lang w:val="en-US" w:eastAsia="zh-CN"/>
        </w:rPr>
        <w:t>报价金额包含物资运费、人工费、辅材、税费等其他货物运送至学校产生的费用，阿瓦提县教育局和阿瓦提</w:t>
      </w:r>
      <w:r>
        <w:rPr>
          <w:rFonts w:hint="eastAsia" w:ascii="仿宋" w:hAnsi="仿宋" w:eastAsia="仿宋" w:cs="仿宋"/>
          <w:snapToGrid w:val="0"/>
          <w:spacing w:val="11"/>
          <w:kern w:val="0"/>
          <w:sz w:val="32"/>
          <w:szCs w:val="32"/>
          <w:lang w:val="en-US" w:eastAsia="zh-CN"/>
        </w:rPr>
        <w:t>县各学校不再支付任何相关费用。</w:t>
      </w:r>
    </w:p>
    <w:p w14:paraId="5DD58B2B">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4" w:firstLineChars="200"/>
        <w:jc w:val="left"/>
        <w:textAlignment w:val="auto"/>
        <w:rPr>
          <w:rFonts w:hint="eastAsia" w:ascii="仿宋_GB2312" w:hAnsi="仿宋_GB2312" w:eastAsia="仿宋_GB2312" w:cs="仿宋_GB2312"/>
          <w:spacing w:val="11"/>
          <w:kern w:val="0"/>
          <w:sz w:val="30"/>
          <w:szCs w:val="30"/>
          <w:lang w:eastAsia="zh-CN"/>
        </w:rPr>
      </w:pPr>
      <w:r>
        <w:rPr>
          <w:rFonts w:hint="eastAsia" w:ascii="仿宋" w:hAnsi="仿宋" w:eastAsia="仿宋" w:cs="仿宋"/>
          <w:spacing w:val="11"/>
          <w:kern w:val="0"/>
          <w:sz w:val="32"/>
          <w:szCs w:val="32"/>
          <w:lang w:val="en-US" w:eastAsia="zh-CN" w:bidi="ar-SA"/>
        </w:rPr>
        <w:t>（二）</w:t>
      </w:r>
      <w:r>
        <w:rPr>
          <w:rFonts w:hint="eastAsia" w:ascii="仿宋_GB2312" w:hAnsi="仿宋_GB2312" w:eastAsia="仿宋_GB2312" w:cs="仿宋_GB2312"/>
          <w:spacing w:val="11"/>
          <w:kern w:val="0"/>
          <w:sz w:val="30"/>
          <w:szCs w:val="30"/>
        </w:rPr>
        <w:t>有效的营业执照扫描件加盖公章（彩色扫描件</w:t>
      </w:r>
      <w:r>
        <w:rPr>
          <w:rFonts w:hint="eastAsia" w:ascii="仿宋_GB2312" w:hAnsi="仿宋_GB2312" w:eastAsia="仿宋_GB2312" w:cs="仿宋_GB2312"/>
          <w:spacing w:val="11"/>
          <w:kern w:val="0"/>
          <w:sz w:val="30"/>
          <w:szCs w:val="30"/>
          <w:lang w:eastAsia="zh-CN"/>
        </w:rPr>
        <w:t>）。</w:t>
      </w:r>
    </w:p>
    <w:p w14:paraId="19AE6CB4">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4" w:firstLineChars="200"/>
        <w:jc w:val="left"/>
        <w:textAlignment w:val="auto"/>
        <w:rPr>
          <w:rFonts w:hint="eastAsia" w:ascii="仿宋_GB2312" w:hAnsi="仿宋_GB2312" w:eastAsia="仿宋_GB2312" w:cs="仿宋_GB2312"/>
          <w:spacing w:val="11"/>
          <w:kern w:val="0"/>
          <w:sz w:val="30"/>
          <w:szCs w:val="30"/>
          <w:lang w:eastAsia="zh-CN"/>
        </w:rPr>
      </w:pPr>
      <w:r>
        <w:rPr>
          <w:rFonts w:hint="eastAsia" w:ascii="仿宋_GB2312" w:hAnsi="仿宋_GB2312" w:eastAsia="仿宋_GB2312" w:cs="仿宋_GB2312"/>
          <w:spacing w:val="11"/>
          <w:kern w:val="0"/>
          <w:sz w:val="30"/>
          <w:szCs w:val="30"/>
          <w:lang w:eastAsia="zh-CN"/>
        </w:rPr>
        <w:t>（</w:t>
      </w:r>
      <w:r>
        <w:rPr>
          <w:rFonts w:hint="eastAsia" w:ascii="仿宋_GB2312" w:hAnsi="仿宋_GB2312" w:eastAsia="仿宋_GB2312" w:cs="仿宋_GB2312"/>
          <w:spacing w:val="11"/>
          <w:kern w:val="0"/>
          <w:sz w:val="30"/>
          <w:szCs w:val="30"/>
          <w:lang w:val="en-US" w:eastAsia="zh-CN"/>
        </w:rPr>
        <w:t>三</w:t>
      </w:r>
      <w:r>
        <w:rPr>
          <w:rFonts w:hint="eastAsia" w:ascii="仿宋_GB2312" w:hAnsi="仿宋_GB2312" w:eastAsia="仿宋_GB2312" w:cs="仿宋_GB2312"/>
          <w:spacing w:val="11"/>
          <w:kern w:val="0"/>
          <w:sz w:val="30"/>
          <w:szCs w:val="30"/>
          <w:lang w:eastAsia="zh-CN"/>
        </w:rPr>
        <w:t>）</w:t>
      </w:r>
      <w:r>
        <w:rPr>
          <w:rFonts w:hint="eastAsia" w:ascii="仿宋_GB2312" w:hAnsi="仿宋_GB2312" w:eastAsia="仿宋_GB2312" w:cs="仿宋_GB2312"/>
          <w:spacing w:val="11"/>
          <w:kern w:val="0"/>
          <w:sz w:val="30"/>
          <w:szCs w:val="30"/>
          <w:lang w:val="en-US" w:eastAsia="zh-CN"/>
        </w:rPr>
        <w:t>上传</w:t>
      </w:r>
      <w:r>
        <w:rPr>
          <w:rFonts w:hint="eastAsia" w:ascii="仿宋_GB2312" w:hAnsi="仿宋_GB2312" w:eastAsia="仿宋_GB2312" w:cs="仿宋_GB2312"/>
          <w:spacing w:val="11"/>
          <w:kern w:val="0"/>
          <w:sz w:val="30"/>
          <w:szCs w:val="30"/>
        </w:rPr>
        <w:t>法定代表人身份证明扫描件加盖公章</w:t>
      </w:r>
      <w:r>
        <w:rPr>
          <w:rFonts w:hint="eastAsia" w:ascii="仿宋_GB2312" w:hAnsi="仿宋_GB2312" w:eastAsia="仿宋_GB2312" w:cs="仿宋_GB2312"/>
          <w:spacing w:val="11"/>
          <w:kern w:val="0"/>
          <w:sz w:val="30"/>
          <w:szCs w:val="30"/>
          <w:lang w:eastAsia="zh-CN"/>
        </w:rPr>
        <w:t>。</w:t>
      </w:r>
    </w:p>
    <w:p w14:paraId="78317947">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84" w:firstLineChars="200"/>
        <w:jc w:val="left"/>
        <w:textAlignment w:val="auto"/>
        <w:rPr>
          <w:rFonts w:hint="eastAsia" w:ascii="仿宋" w:hAnsi="仿宋" w:eastAsia="仿宋" w:cs="仿宋"/>
          <w:spacing w:val="11"/>
          <w:kern w:val="0"/>
          <w:sz w:val="32"/>
          <w:szCs w:val="32"/>
        </w:rPr>
      </w:pP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lang w:val="en-US" w:eastAsia="zh-CN"/>
        </w:rPr>
        <w:t>四</w:t>
      </w: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lang w:val="en-US" w:eastAsia="zh-CN"/>
        </w:rPr>
        <w:t>上传</w:t>
      </w:r>
      <w:r>
        <w:rPr>
          <w:rFonts w:hint="eastAsia" w:ascii="仿宋" w:hAnsi="仿宋" w:eastAsia="仿宋" w:cs="仿宋"/>
          <w:spacing w:val="11"/>
          <w:kern w:val="0"/>
          <w:sz w:val="32"/>
          <w:szCs w:val="32"/>
        </w:rPr>
        <w:t>“信用中国”网站(www.creditchina.gov.cn)、“中国政府采购网”网站查询</w:t>
      </w:r>
      <w:r>
        <w:rPr>
          <w:rFonts w:hint="eastAsia" w:ascii="仿宋" w:hAnsi="仿宋" w:eastAsia="仿宋" w:cs="仿宋"/>
          <w:spacing w:val="11"/>
          <w:kern w:val="0"/>
          <w:sz w:val="32"/>
          <w:szCs w:val="32"/>
          <w:lang w:val="en-US" w:eastAsia="zh-CN"/>
        </w:rPr>
        <w:t>截图，截图日期必须</w:t>
      </w:r>
      <w:r>
        <w:rPr>
          <w:rFonts w:hint="eastAsia" w:ascii="仿宋" w:hAnsi="仿宋" w:eastAsia="仿宋" w:cs="仿宋"/>
          <w:spacing w:val="11"/>
          <w:kern w:val="0"/>
          <w:sz w:val="32"/>
          <w:szCs w:val="32"/>
        </w:rPr>
        <w:t>在</w:t>
      </w:r>
      <w:r>
        <w:rPr>
          <w:rFonts w:hint="eastAsia" w:ascii="仿宋" w:hAnsi="仿宋" w:eastAsia="仿宋" w:cs="仿宋"/>
          <w:spacing w:val="11"/>
          <w:kern w:val="0"/>
          <w:sz w:val="32"/>
          <w:szCs w:val="32"/>
          <w:lang w:val="en-US" w:eastAsia="zh-CN"/>
        </w:rPr>
        <w:t>竞价</w:t>
      </w:r>
      <w:r>
        <w:rPr>
          <w:rFonts w:hint="eastAsia" w:ascii="仿宋" w:hAnsi="仿宋" w:eastAsia="仿宋" w:cs="仿宋"/>
          <w:spacing w:val="11"/>
          <w:kern w:val="0"/>
          <w:sz w:val="32"/>
          <w:szCs w:val="32"/>
        </w:rPr>
        <w:t>公告发布之日</w:t>
      </w:r>
      <w:r>
        <w:rPr>
          <w:rFonts w:hint="eastAsia" w:ascii="仿宋" w:hAnsi="仿宋" w:eastAsia="仿宋" w:cs="仿宋"/>
          <w:spacing w:val="11"/>
          <w:kern w:val="0"/>
          <w:sz w:val="32"/>
          <w:szCs w:val="32"/>
          <w:lang w:val="en-US" w:eastAsia="zh-CN"/>
        </w:rPr>
        <w:t>后</w:t>
      </w:r>
      <w:r>
        <w:rPr>
          <w:rFonts w:hint="eastAsia" w:ascii="仿宋" w:hAnsi="仿宋" w:eastAsia="仿宋" w:cs="仿宋"/>
          <w:spacing w:val="11"/>
          <w:kern w:val="0"/>
          <w:sz w:val="32"/>
          <w:szCs w:val="32"/>
        </w:rPr>
        <w:t>的网页截图（盖公章）。</w:t>
      </w:r>
    </w:p>
    <w:p w14:paraId="3E1EFB09">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84" w:firstLineChars="200"/>
        <w:jc w:val="left"/>
        <w:textAlignment w:val="auto"/>
        <w:rPr>
          <w:rFonts w:hint="eastAsia" w:ascii="仿宋" w:hAnsi="仿宋" w:eastAsia="仿宋" w:cs="仿宋"/>
          <w:spacing w:val="11"/>
          <w:kern w:val="0"/>
          <w:sz w:val="32"/>
          <w:szCs w:val="32"/>
          <w:lang w:eastAsia="zh-CN"/>
        </w:rPr>
      </w:pP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lang w:val="en-US" w:eastAsia="zh-CN"/>
        </w:rPr>
        <w:t>五</w:t>
      </w: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rPr>
        <w:t>在经营活动中没有重大违法记录的书面声明</w:t>
      </w:r>
      <w:r>
        <w:rPr>
          <w:rFonts w:hint="eastAsia" w:ascii="仿宋" w:hAnsi="仿宋" w:eastAsia="仿宋" w:cs="仿宋"/>
          <w:spacing w:val="11"/>
          <w:kern w:val="0"/>
          <w:sz w:val="32"/>
          <w:szCs w:val="32"/>
          <w:lang w:eastAsia="zh-CN"/>
        </w:rPr>
        <w:t>。</w:t>
      </w:r>
    </w:p>
    <w:p w14:paraId="760F25BC">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84" w:firstLineChars="200"/>
        <w:jc w:val="left"/>
        <w:textAlignment w:val="auto"/>
        <w:rPr>
          <w:rFonts w:hint="eastAsia" w:ascii="仿宋" w:hAnsi="仿宋" w:eastAsia="仿宋" w:cs="仿宋"/>
          <w:spacing w:val="11"/>
          <w:kern w:val="0"/>
          <w:sz w:val="32"/>
          <w:szCs w:val="32"/>
          <w:lang w:eastAsia="zh-CN"/>
        </w:rPr>
      </w:pP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lang w:val="en-US" w:eastAsia="zh-CN"/>
        </w:rPr>
        <w:t>六</w:t>
      </w: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lang w:val="en-US" w:eastAsia="zh-CN"/>
        </w:rPr>
        <w:t>上传</w:t>
      </w:r>
      <w:r>
        <w:rPr>
          <w:rFonts w:hint="eastAsia" w:ascii="仿宋" w:hAnsi="仿宋" w:eastAsia="仿宋" w:cs="仿宋"/>
          <w:spacing w:val="11"/>
          <w:kern w:val="0"/>
          <w:sz w:val="32"/>
          <w:szCs w:val="32"/>
          <w:lang w:eastAsia="zh-CN"/>
        </w:rPr>
        <w:t>说明: 与采购人存在利害关系可能影响招标公正性的法人、其他组织或者个人，不得参加本次竞价。单位负责人为同一人或者存在控股、管理关系的不同单位，不得参加同时参加此次竞价。</w:t>
      </w:r>
    </w:p>
    <w:p w14:paraId="1A1DEED6">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84" w:firstLineChars="200"/>
        <w:jc w:val="left"/>
        <w:textAlignment w:val="auto"/>
        <w:rPr>
          <w:rFonts w:hint="eastAsia" w:ascii="仿宋" w:hAnsi="仿宋" w:eastAsia="仿宋" w:cs="仿宋"/>
          <w:spacing w:val="11"/>
          <w:kern w:val="0"/>
          <w:sz w:val="32"/>
          <w:szCs w:val="32"/>
          <w:lang w:eastAsia="zh-CN"/>
        </w:rPr>
      </w:pP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lang w:val="en-US" w:eastAsia="zh-CN"/>
        </w:rPr>
        <w:t>七</w:t>
      </w:r>
      <w:r>
        <w:rPr>
          <w:rFonts w:hint="eastAsia" w:ascii="仿宋" w:hAnsi="仿宋" w:eastAsia="仿宋" w:cs="仿宋"/>
          <w:spacing w:val="11"/>
          <w:kern w:val="0"/>
          <w:sz w:val="32"/>
          <w:szCs w:val="32"/>
          <w:lang w:eastAsia="zh-CN"/>
        </w:rPr>
        <w:t>）本项目不接受联合体进行竞价，不接受分包、</w:t>
      </w:r>
      <w:r>
        <w:rPr>
          <w:rFonts w:hint="eastAsia" w:ascii="仿宋" w:hAnsi="仿宋" w:eastAsia="仿宋" w:cs="仿宋"/>
          <w:spacing w:val="11"/>
          <w:kern w:val="0"/>
          <w:sz w:val="32"/>
          <w:szCs w:val="32"/>
          <w:lang w:val="en-US" w:eastAsia="zh-CN"/>
        </w:rPr>
        <w:t>转包</w:t>
      </w:r>
      <w:r>
        <w:rPr>
          <w:rFonts w:hint="eastAsia" w:ascii="仿宋" w:hAnsi="仿宋" w:eastAsia="仿宋" w:cs="仿宋"/>
          <w:spacing w:val="11"/>
          <w:kern w:val="0"/>
          <w:sz w:val="32"/>
          <w:szCs w:val="32"/>
          <w:lang w:eastAsia="zh-CN"/>
        </w:rPr>
        <w:t xml:space="preserve">。 </w:t>
      </w:r>
    </w:p>
    <w:p w14:paraId="464785F7">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84" w:firstLineChars="200"/>
        <w:jc w:val="left"/>
        <w:textAlignment w:val="auto"/>
        <w:rPr>
          <w:rFonts w:hint="eastAsia" w:ascii="仿宋" w:hAnsi="仿宋" w:eastAsia="仿宋" w:cs="仿宋"/>
          <w:spacing w:val="11"/>
          <w:kern w:val="0"/>
          <w:sz w:val="32"/>
          <w:szCs w:val="32"/>
        </w:rPr>
      </w:pPr>
      <w:r>
        <w:rPr>
          <w:rFonts w:hint="eastAsia" w:ascii="仿宋" w:hAnsi="仿宋" w:eastAsia="仿宋" w:cs="仿宋"/>
          <w:spacing w:val="11"/>
          <w:kern w:val="0"/>
          <w:sz w:val="32"/>
          <w:szCs w:val="32"/>
        </w:rPr>
        <w:t>必须上传</w:t>
      </w:r>
      <w:r>
        <w:rPr>
          <w:rFonts w:hint="eastAsia" w:ascii="仿宋" w:hAnsi="仿宋" w:eastAsia="仿宋" w:cs="仿宋"/>
          <w:spacing w:val="11"/>
          <w:kern w:val="0"/>
          <w:sz w:val="32"/>
          <w:szCs w:val="32"/>
          <w:lang w:val="en-US" w:eastAsia="zh-CN"/>
        </w:rPr>
        <w:t>的响应资料</w:t>
      </w:r>
      <w:r>
        <w:rPr>
          <w:rFonts w:hint="eastAsia" w:ascii="仿宋" w:hAnsi="仿宋" w:eastAsia="仿宋" w:cs="仿宋"/>
          <w:spacing w:val="11"/>
          <w:kern w:val="0"/>
          <w:sz w:val="32"/>
          <w:szCs w:val="32"/>
        </w:rPr>
        <w:t>，</w:t>
      </w:r>
      <w:r>
        <w:rPr>
          <w:rFonts w:hint="eastAsia" w:ascii="仿宋" w:hAnsi="仿宋" w:eastAsia="仿宋" w:cs="仿宋"/>
          <w:spacing w:val="11"/>
          <w:kern w:val="0"/>
          <w:sz w:val="32"/>
          <w:szCs w:val="32"/>
          <w:lang w:val="en-US" w:eastAsia="zh-CN"/>
        </w:rPr>
        <w:t>请各供应商按要求务必上传，</w:t>
      </w:r>
      <w:r>
        <w:rPr>
          <w:rFonts w:hint="eastAsia" w:ascii="仿宋" w:hAnsi="仿宋" w:eastAsia="仿宋" w:cs="仿宋"/>
          <w:spacing w:val="11"/>
          <w:kern w:val="0"/>
          <w:sz w:val="32"/>
          <w:szCs w:val="32"/>
        </w:rPr>
        <w:t>若未上传或上传资料不符合（未完整、不清晰、为加盖公章及签署等），</w:t>
      </w:r>
      <w:r>
        <w:rPr>
          <w:rFonts w:hint="eastAsia" w:ascii="仿宋" w:hAnsi="仿宋" w:eastAsia="仿宋" w:cs="仿宋"/>
          <w:spacing w:val="11"/>
          <w:kern w:val="0"/>
          <w:sz w:val="32"/>
          <w:szCs w:val="32"/>
          <w:lang w:val="en-US" w:eastAsia="zh-CN"/>
        </w:rPr>
        <w:t>我单位</w:t>
      </w:r>
      <w:r>
        <w:rPr>
          <w:rFonts w:hint="eastAsia" w:ascii="仿宋" w:hAnsi="仿宋" w:eastAsia="仿宋" w:cs="仿宋"/>
          <w:spacing w:val="11"/>
          <w:kern w:val="0"/>
          <w:sz w:val="32"/>
          <w:szCs w:val="32"/>
        </w:rPr>
        <w:t>有权拒绝，</w:t>
      </w:r>
      <w:r>
        <w:rPr>
          <w:rFonts w:hint="eastAsia" w:ascii="仿宋" w:hAnsi="仿宋" w:eastAsia="仿宋" w:cs="仿宋"/>
          <w:spacing w:val="11"/>
          <w:kern w:val="0"/>
          <w:sz w:val="32"/>
          <w:szCs w:val="32"/>
          <w:lang w:val="en-US" w:eastAsia="zh-CN"/>
        </w:rPr>
        <w:t>并在政采云标记清楚具体原因，</w:t>
      </w:r>
      <w:r>
        <w:rPr>
          <w:rFonts w:hint="eastAsia" w:ascii="仿宋" w:hAnsi="仿宋" w:eastAsia="仿宋" w:cs="仿宋"/>
          <w:spacing w:val="11"/>
          <w:kern w:val="0"/>
          <w:sz w:val="32"/>
          <w:szCs w:val="32"/>
        </w:rPr>
        <w:t>顺延至符合条件的供应商。</w:t>
      </w:r>
    </w:p>
    <w:p w14:paraId="6900AE28">
      <w:pPr>
        <w:pStyle w:val="2"/>
        <w:spacing w:line="520" w:lineRule="exact"/>
        <w:ind w:firstLine="600"/>
        <w:rPr>
          <w:rFonts w:hint="eastAsia" w:ascii="仿宋_GB2312" w:hAnsi="仿宋_GB2312" w:eastAsia="仿宋_GB2312" w:cs="仿宋_GB2312"/>
          <w:sz w:val="30"/>
          <w:szCs w:val="30"/>
          <w:lang w:eastAsia="zh-CN"/>
        </w:rPr>
      </w:pPr>
    </w:p>
    <w:p w14:paraId="2AE40F2C">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84" w:firstLineChars="200"/>
        <w:jc w:val="left"/>
        <w:textAlignment w:val="auto"/>
        <w:rPr>
          <w:rFonts w:hint="eastAsia" w:ascii="仿宋" w:hAnsi="仿宋" w:eastAsia="仿宋" w:cs="仿宋"/>
          <w:spacing w:val="11"/>
          <w:kern w:val="0"/>
          <w:sz w:val="32"/>
          <w:szCs w:val="32"/>
          <w:lang w:eastAsia="zh-CN"/>
        </w:rPr>
      </w:pPr>
    </w:p>
    <w:sectPr>
      <w:footerReference r:id="rId3" w:type="default"/>
      <w:pgSz w:w="11906" w:h="16838"/>
      <w:pgMar w:top="1701" w:right="1474" w:bottom="1701" w:left="1474" w:header="851" w:footer="56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EFBB74AF-BDD5-4310-B6DF-12D4F7DCBFD7}"/>
  </w:font>
  <w:font w:name="仿宋">
    <w:panose1 w:val="02010609060101010101"/>
    <w:charset w:val="86"/>
    <w:family w:val="auto"/>
    <w:pitch w:val="default"/>
    <w:sig w:usb0="800002BF" w:usb1="38CF7CFA" w:usb2="00000016" w:usb3="00000000" w:csb0="00040001" w:csb1="00000000"/>
    <w:embedRegular r:id="rId2" w:fontKey="{7ECABB7A-6577-4D1E-94A4-84B85633C37D}"/>
  </w:font>
  <w:font w:name="仿宋_GB2312">
    <w:altName w:val="仿宋"/>
    <w:panose1 w:val="02010609030101010101"/>
    <w:charset w:val="86"/>
    <w:family w:val="modern"/>
    <w:pitch w:val="default"/>
    <w:sig w:usb0="00000000" w:usb1="00000000" w:usb2="00000010" w:usb3="00000000" w:csb0="00040000" w:csb1="00000000"/>
    <w:embedRegular r:id="rId3" w:fontKey="{01DF29AD-6599-4A41-B0D1-14376D52B8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7742F">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2559685</wp:posOffset>
              </wp:positionH>
              <wp:positionV relativeFrom="paragraph">
                <wp:posOffset>-347345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5A6EA">
                          <w:pPr>
                            <w:pStyle w:val="3"/>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- 1 -</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1.55pt;margin-top:-27.35pt;height:144pt;width:144pt;mso-position-horizontal-relative:margin;mso-wrap-style:none;z-index:251659264;mso-width-relative:page;mso-height-relative:page;" filled="f" stroked="f" coordsize="21600,21600" o:gfxdata="UEsDBAoAAAAAAIdO4kAAAAAAAAAAAAAAAAAEAAAAZHJzL1BLAwQUAAAACACHTuJAqukEsNgAAAAL&#10;AQAADwAAAGRycy9kb3ducmV2LnhtbE2PwU7DMAyG70i8Q2QkblvSpQwoTScxUY5IrBw4Zo1pC01S&#10;JVlX3h5zgqPtT7+/v9wtdmQzhjh4pyBbC2DoWm8G1yl4a+rVHbCYtDN69A4VfGOEXXV5UerC+LN7&#10;xfmQOkYhLhZaQZ/SVHAe2x6tjms/oaPbhw9WJxpDx03QZwq3I98IseVWD44+9HrCfY/t1+FkFezr&#10;pgkzxjC+43MtP18ec3xalLq+ysQDsIRL+oPhV5/UoSKnoz85E9moIBcyI1TB6ia/BUbE9j6jzVHB&#10;RkoJvCr5/w7VD1BLAwQUAAAACACHTuJAJIJGtD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KTFM&#10;o+CX798uP35dfn4l0yRP7cIcUTuHuNi8tQ2aZjgPOEysm9Lr9AUfAj/EPV/FFU0kPF2aTWezMVwc&#10;vmED/OzxuvMhvhNWk2Tk1KN6rajstA2xCx1CUjZjN1KptoLKkDqnN6/fjNsLVw/AlUGORKJ7bLJi&#10;s296ZntbnEHM264zguMbieRbFuID82gFPBjDEu+xlMoiie0tSirrv/zrPMWjQvBSUqO1cmowSZSo&#10;9waVA2AcDD8Y+8EwR31n0asTDKHjrYkLPqrBLL3VnzFBq5QDLmY4MuU0DuZd7NobE8jFatUGHZ2X&#10;h6q7gL5zLG7NzvGUJgkZ3OoYIWarcRKoU6XXDZ3XVqmfktTaf+7b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ukEsNgAAAALAQAADwAAAAAAAAABACAAAAAiAAAAZHJzL2Rvd25yZXYueG1s&#10;UEsBAhQAFAAAAAgAh07iQCSCRrQxAgAAYQQAAA4AAAAAAAAAAQAgAAAAJwEAAGRycy9lMm9Eb2Mu&#10;eG1sUEsFBgAAAAAGAAYAWQEAAMoFAAAAAA==&#10;">
              <v:fill on="f" focussize="0,0"/>
              <v:stroke on="f" weight="0.5pt"/>
              <v:imagedata o:title=""/>
              <o:lock v:ext="edit" aspectratio="f"/>
              <v:textbox inset="0mm,0mm,0mm,0mm" style="mso-fit-shape-to-text:t;">
                <w:txbxContent>
                  <w:p w14:paraId="7305A6EA">
                    <w:pPr>
                      <w:pStyle w:val="3"/>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- 1 -</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76DBE3"/>
    <w:multiLevelType w:val="singleLevel"/>
    <w:tmpl w:val="5F76DB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04677"/>
    <w:rsid w:val="03B411AA"/>
    <w:rsid w:val="03F06728"/>
    <w:rsid w:val="08B1373D"/>
    <w:rsid w:val="0D927FE1"/>
    <w:rsid w:val="0E0A401C"/>
    <w:rsid w:val="0E2E3EEC"/>
    <w:rsid w:val="10D14AD3"/>
    <w:rsid w:val="10EE1DD4"/>
    <w:rsid w:val="154625F2"/>
    <w:rsid w:val="154D0C92"/>
    <w:rsid w:val="155344FA"/>
    <w:rsid w:val="162278E8"/>
    <w:rsid w:val="18F63055"/>
    <w:rsid w:val="1C026650"/>
    <w:rsid w:val="246D3214"/>
    <w:rsid w:val="27840D89"/>
    <w:rsid w:val="27912B90"/>
    <w:rsid w:val="27F50D71"/>
    <w:rsid w:val="27F60D15"/>
    <w:rsid w:val="28506F35"/>
    <w:rsid w:val="2BBA4914"/>
    <w:rsid w:val="2CEB5CC1"/>
    <w:rsid w:val="2D625A0F"/>
    <w:rsid w:val="30DB023F"/>
    <w:rsid w:val="33AD318F"/>
    <w:rsid w:val="34480B4A"/>
    <w:rsid w:val="37781747"/>
    <w:rsid w:val="3BDE42DB"/>
    <w:rsid w:val="3C775E39"/>
    <w:rsid w:val="3E6B5B61"/>
    <w:rsid w:val="431E7646"/>
    <w:rsid w:val="44616288"/>
    <w:rsid w:val="46E666CD"/>
    <w:rsid w:val="487D1293"/>
    <w:rsid w:val="49115557"/>
    <w:rsid w:val="4AB64608"/>
    <w:rsid w:val="51C3126A"/>
    <w:rsid w:val="53422EDD"/>
    <w:rsid w:val="558275C0"/>
    <w:rsid w:val="59175B1A"/>
    <w:rsid w:val="5D9702C9"/>
    <w:rsid w:val="5E2B5AE3"/>
    <w:rsid w:val="60651FB9"/>
    <w:rsid w:val="63534835"/>
    <w:rsid w:val="64837092"/>
    <w:rsid w:val="648D5302"/>
    <w:rsid w:val="67DB0DB2"/>
    <w:rsid w:val="68E73E66"/>
    <w:rsid w:val="6B480E55"/>
    <w:rsid w:val="6C5A7A8C"/>
    <w:rsid w:val="71CD20B4"/>
    <w:rsid w:val="73ED4347"/>
    <w:rsid w:val="740F6B94"/>
    <w:rsid w:val="77020109"/>
    <w:rsid w:val="7B045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widowControl/>
      <w:spacing w:line="440" w:lineRule="exact"/>
      <w:ind w:firstLine="200" w:firstLineChars="200"/>
    </w:pPr>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1229</Words>
  <Characters>1268</Characters>
  <Lines>0</Lines>
  <Paragraphs>0</Paragraphs>
  <TotalTime>13</TotalTime>
  <ScaleCrop>false</ScaleCrop>
  <LinksUpToDate>false</LinksUpToDate>
  <CharactersWithSpaces>1270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2025-01-27T13:58:00Z</dcterms:created>
  <dc:creator>Administrator</dc:creator>
  <cp:lastModifiedBy>蓝</cp:lastModifiedBy>
  <dcterms:modified xsi:type="dcterms:W3CDTF">2025-01-27T15:45:41Z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eyJoZGlkIjoiMDJjZDgxMDRiYjk2YzUzNzQ1NDI5MGIyYjYwODRiOTMiLCJ1c2VySWQiOiI1Mjg5MTI3NDcifQ==</vt:lpwstr>
  </property>
  <property fmtid="{D5CDD505-2E9C-101B-9397-08002B2CF9AE}" pid="4" name="ICV">
    <vt:lpwstr>FA0781B587324969BBAFF87930B2762C_12</vt:lpwstr>
  </property>
</Properties>
</file>