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ind w:left="-210" w:leftChars="-1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阿瓦提县妇幼保健院采购洗地车项目采购</w:t>
      </w:r>
    </w:p>
    <w:p>
      <w:pPr>
        <w:pageBreakBefore w:val="0"/>
        <w:widowControl/>
        <w:kinsoku/>
        <w:wordWrap/>
        <w:overflowPunct/>
        <w:topLinePunct w:val="0"/>
        <w:autoSpaceDE/>
        <w:autoSpaceDN/>
        <w:bidi w:val="0"/>
        <w:spacing w:line="560" w:lineRule="exact"/>
        <w:ind w:left="-210" w:leftChars="-100"/>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1.</w:t>
      </w:r>
      <w:r>
        <w:rPr>
          <w:rFonts w:hint="eastAsia" w:ascii="仿宋_GB2312" w:hAnsi="仿宋_GB2312" w:eastAsia="仿宋_GB2312" w:cs="仿宋_GB2312"/>
          <w:b/>
          <w:bCs/>
          <w:color w:val="auto"/>
          <w:sz w:val="30"/>
          <w:szCs w:val="30"/>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（1）项目名称：阿瓦提县妇幼保健院采购洗地车项目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（2）预算金额：80000元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（3）采购内容：洗地车2台（详见清单及参数）。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（4）供货期:成交后 15个工作日内送货（不接受快递）。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 xml:space="preserve">2.供应商资格要求   </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（1）符合《中华人民共和国政府采购法》第二十二条规定的条件: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①具有独立承担民事责任的能力；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②具有良好的商业信誉和健全的财务会计制度；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③具有履行合同所必需的设备和专业技术能力；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④有依法缴纳税收和社会保障资金的良好记录；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⑤参加政府采购活动前三年内，在经营活动中没有重大违法记录；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⑥法律、行政法规规定的其他条件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（2）营业执照、报价清单、产品图片及参数、厂家出货证明、全新正品承诺书、售后承诺书、阿克苏辖区内有常驻售后服务证明材料。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（3）提供法定代表人身份证明及身份证原件，或授权委托书及被委托人身份证原件；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（4）提供参加政府采购活动前三年内，在经营活动中没有重大违法记录声明函原件；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（5）提供信用中国网站及中国政府采购网查询结果报告；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（6）本次招标不接受联合体方式投标。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lang w:val="en-US" w:eastAsia="zh-CN"/>
        </w:rPr>
        <w:t>3、投标响应要求</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pacing w:val="-3"/>
          <w:sz w:val="30"/>
          <w:szCs w:val="30"/>
          <w:lang w:val="en-US" w:eastAsia="zh-CN"/>
        </w:rPr>
        <w:t>（1）供应商根据采购人提供的采购需求及清单响应报价；</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3"/>
          <w:sz w:val="30"/>
          <w:szCs w:val="30"/>
          <w:lang w:val="en-US" w:eastAsia="zh-CN"/>
        </w:rPr>
      </w:pPr>
      <w:r>
        <w:rPr>
          <w:rFonts w:hint="eastAsia" w:ascii="仿宋_GB2312" w:hAnsi="仿宋_GB2312" w:eastAsia="仿宋_GB2312" w:cs="仿宋_GB2312"/>
          <w:color w:val="auto"/>
          <w:spacing w:val="-3"/>
          <w:sz w:val="30"/>
          <w:szCs w:val="30"/>
          <w:lang w:val="en-US" w:eastAsia="zh-CN"/>
        </w:rPr>
        <w:t>（2）供应商在投标前要仔细核定采购清单要求，评估自身能力，严谨恶意低价、不按要求报价，中标后弃标的情况发生；</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3"/>
          <w:sz w:val="30"/>
          <w:szCs w:val="30"/>
          <w:lang w:val="en-US" w:eastAsia="zh-CN"/>
        </w:rPr>
      </w:pPr>
      <w:r>
        <w:rPr>
          <w:rFonts w:hint="eastAsia" w:ascii="仿宋_GB2312" w:hAnsi="仿宋_GB2312" w:eastAsia="仿宋_GB2312" w:cs="仿宋_GB2312"/>
          <w:color w:val="auto"/>
          <w:spacing w:val="-3"/>
          <w:sz w:val="30"/>
          <w:szCs w:val="30"/>
          <w:lang w:val="en-US" w:eastAsia="zh-CN"/>
        </w:rPr>
        <w:t>（3）设备要符合采购清单中要求的质量，严禁以次充好。</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3"/>
          <w:sz w:val="30"/>
          <w:szCs w:val="30"/>
          <w:lang w:val="en-US" w:eastAsia="zh-CN"/>
        </w:rPr>
      </w:pPr>
      <w:r>
        <w:rPr>
          <w:rFonts w:hint="eastAsia" w:ascii="仿宋_GB2312" w:hAnsi="仿宋_GB2312" w:eastAsia="仿宋_GB2312" w:cs="仿宋_GB2312"/>
          <w:color w:val="auto"/>
          <w:spacing w:val="-3"/>
          <w:sz w:val="30"/>
          <w:szCs w:val="30"/>
          <w:lang w:val="en-US" w:eastAsia="zh-CN"/>
        </w:rPr>
        <w:t>（4）中标方履约验收不合格，本单位有权拒绝支付项目款。</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3"/>
          <w:sz w:val="30"/>
          <w:szCs w:val="30"/>
          <w:lang w:val="en-US" w:eastAsia="zh-CN"/>
        </w:rPr>
      </w:pPr>
      <w:r>
        <w:rPr>
          <w:rFonts w:hint="eastAsia" w:ascii="仿宋_GB2312" w:hAnsi="仿宋_GB2312" w:eastAsia="仿宋_GB2312" w:cs="仿宋_GB2312"/>
          <w:color w:val="auto"/>
          <w:spacing w:val="-3"/>
          <w:sz w:val="30"/>
          <w:szCs w:val="30"/>
          <w:lang w:val="en-US" w:eastAsia="zh-CN"/>
        </w:rPr>
        <w:t>（5）供应商响应附件上传要求：</w:t>
      </w:r>
      <w:r>
        <w:rPr>
          <w:rFonts w:hint="eastAsia" w:ascii="仿宋_GB2312" w:hAnsi="仿宋_GB2312" w:eastAsia="仿宋_GB2312" w:cs="仿宋_GB2312"/>
          <w:color w:val="auto"/>
          <w:kern w:val="2"/>
          <w:sz w:val="30"/>
          <w:szCs w:val="30"/>
          <w:lang w:val="en-US" w:eastAsia="zh-CN" w:bidi="ar-SA"/>
        </w:rPr>
        <w:t>营业执照、报价清单、产品图片及参数、厂家出货证明、全新正品承诺书、售后承诺书，法定代表人身份证明及身份证原件或授权委托书及被委托人身份证原件。提供参加政府采购活动前三年内，在经营活动中没有重大违法记录声明函原件。提供信用中国网站及中国政府采购网查询结果报告</w:t>
      </w:r>
      <w:r>
        <w:rPr>
          <w:rFonts w:hint="eastAsia" w:ascii="仿宋_GB2312" w:hAnsi="仿宋_GB2312" w:eastAsia="仿宋_GB2312" w:cs="仿宋_GB2312"/>
          <w:color w:val="auto"/>
          <w:spacing w:val="-3"/>
          <w:sz w:val="30"/>
          <w:szCs w:val="30"/>
          <w:lang w:val="en-US" w:eastAsia="zh-CN"/>
        </w:rPr>
        <w:t>。</w:t>
      </w:r>
      <w:r>
        <w:rPr>
          <w:rFonts w:hint="eastAsia" w:ascii="仿宋_GB2312" w:hAnsi="仿宋_GB2312" w:eastAsia="仿宋_GB2312" w:cs="仿宋_GB2312"/>
          <w:b/>
          <w:bCs/>
          <w:color w:val="auto"/>
          <w:spacing w:val="-3"/>
          <w:sz w:val="30"/>
          <w:szCs w:val="30"/>
          <w:lang w:val="en-US" w:eastAsia="zh-CN"/>
        </w:rPr>
        <w:t>注：以上材料上传均需加盖公章，未按要求上传视为不符合</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b/>
          <w:color w:val="auto"/>
        </w:rPr>
      </w:pPr>
      <w:r>
        <w:rPr>
          <w:rFonts w:hint="eastAsia" w:ascii="Times New Roman"/>
          <w:b/>
          <w:color w:val="auto"/>
          <w:bdr w:val="single" w:color="auto" w:sz="4" w:space="0"/>
        </w:rPr>
        <w:t>质量保证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lang w:val="en-US" w:eastAsia="zh-CN"/>
        </w:rPr>
        <w:t>4、付款方式</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color w:val="auto"/>
          <w:kern w:val="2"/>
          <w:sz w:val="30"/>
          <w:szCs w:val="30"/>
          <w:lang w:val="en-US" w:eastAsia="zh-CN" w:bidi="ar-SA"/>
        </w:rPr>
        <w:t>由院方负责人签字验收合格，并开具符合院方要求的发票后，根据医院付款计划付款。</w:t>
      </w:r>
    </w:p>
    <w:p>
      <w:pPr>
        <w:pStyle w:val="5"/>
        <w:keepNext w:val="0"/>
        <w:keepLines w:val="0"/>
        <w:pageBreakBefore w:val="0"/>
        <w:widowControl w:val="0"/>
        <w:numPr>
          <w:ilvl w:val="0"/>
          <w:numId w:val="0"/>
        </w:numPr>
        <w:tabs>
          <w:tab w:val="left" w:pos="2489"/>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lang w:val="en-US" w:eastAsia="zh-CN"/>
        </w:rPr>
        <w:t>5、质保要求</w:t>
      </w:r>
      <w:r>
        <w:rPr>
          <w:rFonts w:hint="eastAsia" w:ascii="仿宋_GB2312" w:hAnsi="仿宋_GB2312" w:eastAsia="仿宋_GB2312" w:cs="仿宋_GB2312"/>
          <w:b/>
          <w:color w:val="auto"/>
          <w:sz w:val="30"/>
          <w:szCs w:val="30"/>
          <w:lang w:val="en-US" w:eastAsia="zh-CN"/>
        </w:rPr>
        <w:tab/>
      </w:r>
    </w:p>
    <w:p>
      <w:pPr>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自验收合格起质保5年。</w:t>
      </w:r>
    </w:p>
    <w:p>
      <w:pPr>
        <w:pStyle w:val="4"/>
        <w:rPr>
          <w:rFonts w:hint="eastAsia" w:ascii="仿宋_GB2312" w:hAnsi="仿宋_GB2312" w:eastAsia="仿宋_GB2312" w:cs="仿宋_GB2312"/>
          <w:color w:val="auto"/>
          <w:kern w:val="2"/>
          <w:sz w:val="30"/>
          <w:szCs w:val="30"/>
          <w:lang w:val="en-US" w:eastAsia="zh-CN" w:bidi="ar-SA"/>
        </w:rPr>
      </w:pPr>
    </w:p>
    <w:p>
      <w:pPr>
        <w:numPr>
          <w:ilvl w:val="0"/>
          <w:numId w:val="2"/>
        </w:numP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清单及参数</w:t>
      </w:r>
    </w:p>
    <w:tbl>
      <w:tblPr>
        <w:tblStyle w:val="7"/>
        <w:tblW w:w="9391" w:type="dxa"/>
        <w:tblInd w:w="-9" w:type="dxa"/>
        <w:tblLayout w:type="fixed"/>
        <w:tblCellMar>
          <w:top w:w="0" w:type="dxa"/>
          <w:left w:w="108" w:type="dxa"/>
          <w:bottom w:w="0" w:type="dxa"/>
          <w:right w:w="108" w:type="dxa"/>
        </w:tblCellMar>
      </w:tblPr>
      <w:tblGrid>
        <w:gridCol w:w="743"/>
        <w:gridCol w:w="1678"/>
        <w:gridCol w:w="2734"/>
        <w:gridCol w:w="745"/>
        <w:gridCol w:w="773"/>
        <w:gridCol w:w="1009"/>
        <w:gridCol w:w="955"/>
        <w:gridCol w:w="754"/>
      </w:tblGrid>
      <w:tr>
        <w:tblPrEx>
          <w:tblCellMar>
            <w:top w:w="0" w:type="dxa"/>
            <w:left w:w="108" w:type="dxa"/>
            <w:bottom w:w="0" w:type="dxa"/>
            <w:right w:w="108" w:type="dxa"/>
          </w:tblCellMar>
        </w:tblPrEx>
        <w:trPr>
          <w:trHeight w:val="699" w:hRule="atLeast"/>
        </w:trPr>
        <w:tc>
          <w:tcPr>
            <w:tcW w:w="9391" w:type="dxa"/>
            <w:gridSpan w:val="8"/>
            <w:tcBorders>
              <w:top w:val="nil"/>
              <w:left w:val="nil"/>
              <w:bottom w:val="nil"/>
              <w:right w:val="nil"/>
            </w:tcBorders>
            <w:noWrap/>
            <w:vAlign w:val="center"/>
          </w:tcPr>
          <w:p>
            <w:pPr>
              <w:widowControl/>
              <w:jc w:val="center"/>
              <w:textAlignment w:val="center"/>
              <w:rPr>
                <w:rFonts w:hint="default" w:ascii="宋体" w:hAnsi="宋体" w:cs="宋体"/>
                <w:color w:val="000000"/>
                <w:sz w:val="40"/>
                <w:szCs w:val="40"/>
                <w:lang w:val="en-US"/>
              </w:rPr>
            </w:pPr>
            <w:r>
              <w:rPr>
                <w:rFonts w:hint="eastAsia" w:ascii="宋体" w:hAnsi="宋体" w:cs="宋体"/>
                <w:b/>
                <w:bCs/>
                <w:color w:val="000000"/>
                <w:sz w:val="36"/>
                <w:szCs w:val="36"/>
                <w:lang w:val="en-US" w:eastAsia="zh-CN"/>
              </w:rPr>
              <w:t>阿瓦提县妇幼保健院采购洗地车项目清单及参数</w:t>
            </w:r>
          </w:p>
        </w:tc>
      </w:tr>
      <w:tr>
        <w:tblPrEx>
          <w:tblCellMar>
            <w:top w:w="0" w:type="dxa"/>
            <w:left w:w="108" w:type="dxa"/>
            <w:bottom w:w="0" w:type="dxa"/>
            <w:right w:w="108" w:type="dxa"/>
          </w:tblCellMar>
        </w:tblPrEx>
        <w:trPr>
          <w:trHeight w:val="861"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采购项目名称</w:t>
            </w:r>
          </w:p>
        </w:tc>
        <w:tc>
          <w:tcPr>
            <w:tcW w:w="2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规格及参数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单价（元）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总价（元）</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3182"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b/>
                <w:bCs/>
                <w:color w:val="000000"/>
                <w:kern w:val="0"/>
                <w:sz w:val="22"/>
                <w:lang w:bidi="ar"/>
              </w:rPr>
              <w:t>1</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洗地车</w:t>
            </w:r>
          </w:p>
        </w:tc>
        <w:tc>
          <w:tcPr>
            <w:tcW w:w="2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电压/驱动：24VDC/400W</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洗地宽度：</w:t>
            </w:r>
            <w:r>
              <w:rPr>
                <w:rFonts w:ascii="宋体" w:hAnsi="宋体" w:cs="宋体"/>
                <w:color w:val="000000"/>
                <w:kern w:val="0"/>
                <w:szCs w:val="21"/>
                <w:lang w:bidi="ar"/>
              </w:rPr>
              <w:t>≥</w:t>
            </w:r>
            <w:r>
              <w:rPr>
                <w:rFonts w:hint="eastAsia" w:ascii="宋体" w:hAnsi="宋体" w:cs="宋体"/>
                <w:color w:val="000000"/>
                <w:kern w:val="0"/>
                <w:szCs w:val="21"/>
                <w:lang w:bidi="ar"/>
              </w:rPr>
              <w:t>700m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吸扒宽度：</w:t>
            </w:r>
            <w:r>
              <w:rPr>
                <w:rFonts w:ascii="宋体" w:hAnsi="宋体" w:cs="宋体"/>
                <w:color w:val="000000"/>
                <w:kern w:val="0"/>
                <w:szCs w:val="21"/>
                <w:lang w:bidi="ar"/>
              </w:rPr>
              <w:t>≥</w:t>
            </w:r>
            <w:r>
              <w:rPr>
                <w:rFonts w:hint="eastAsia" w:ascii="宋体" w:hAnsi="宋体" w:cs="宋体"/>
                <w:color w:val="000000"/>
                <w:kern w:val="0"/>
                <w:szCs w:val="21"/>
                <w:lang w:bidi="ar"/>
              </w:rPr>
              <w:t>960mm</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工作效率：</w:t>
            </w:r>
            <w:r>
              <w:rPr>
                <w:rFonts w:ascii="宋体" w:hAnsi="宋体" w:cs="宋体"/>
                <w:color w:val="000000"/>
                <w:kern w:val="0"/>
                <w:szCs w:val="21"/>
                <w:lang w:bidi="ar"/>
              </w:rPr>
              <w:t>≥</w:t>
            </w:r>
            <w:r>
              <w:rPr>
                <w:rFonts w:hint="eastAsia" w:ascii="宋体" w:hAnsi="宋体" w:cs="宋体"/>
                <w:color w:val="000000"/>
                <w:kern w:val="0"/>
                <w:szCs w:val="21"/>
                <w:lang w:bidi="ar"/>
              </w:rPr>
              <w:t>4200平方/h</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刷盘/污水马达：400W/550W</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清/污水箱容量：</w:t>
            </w:r>
            <w:r>
              <w:rPr>
                <w:rFonts w:ascii="宋体" w:hAnsi="宋体" w:cs="宋体"/>
                <w:color w:val="000000"/>
                <w:kern w:val="0"/>
                <w:szCs w:val="21"/>
                <w:lang w:bidi="ar"/>
              </w:rPr>
              <w:t>≥</w:t>
            </w:r>
            <w:r>
              <w:rPr>
                <w:rFonts w:hint="eastAsia" w:ascii="宋体" w:hAnsi="宋体" w:cs="宋体"/>
                <w:color w:val="000000"/>
                <w:kern w:val="0"/>
                <w:szCs w:val="21"/>
                <w:lang w:bidi="ar"/>
              </w:rPr>
              <w:t>90L</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旋转直径：</w:t>
            </w:r>
            <w:r>
              <w:rPr>
                <w:rFonts w:ascii="宋体" w:hAnsi="宋体" w:cs="宋体"/>
                <w:color w:val="000000"/>
                <w:kern w:val="0"/>
                <w:szCs w:val="21"/>
                <w:lang w:bidi="ar"/>
              </w:rPr>
              <w:t>≥</w:t>
            </w:r>
            <w:r>
              <w:rPr>
                <w:rFonts w:hint="eastAsia" w:ascii="宋体" w:hAnsi="宋体" w:cs="宋体"/>
                <w:color w:val="000000"/>
                <w:kern w:val="0"/>
                <w:szCs w:val="21"/>
                <w:lang w:bidi="ar"/>
              </w:rPr>
              <w:t>2300mm</w:t>
            </w:r>
          </w:p>
          <w:p>
            <w:pPr>
              <w:widowControl/>
              <w:jc w:val="left"/>
              <w:textAlignment w:val="center"/>
            </w:pPr>
            <w:r>
              <w:rPr>
                <w:rFonts w:hint="eastAsia" w:ascii="宋体" w:hAnsi="宋体" w:cs="宋体"/>
                <w:color w:val="000000"/>
                <w:kern w:val="0"/>
                <w:szCs w:val="21"/>
                <w:lang w:bidi="ar"/>
              </w:rPr>
              <w:t>标准配件：电池2块，洗地刷2只，针座2只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2"/>
                <w:lang w:bidi="ar"/>
              </w:rPr>
              <w:t>2</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2"/>
                <w:lang w:bidi="ar"/>
              </w:rPr>
              <w:t>台</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eastAsiaTheme="minorEastAsia"/>
                <w:color w:val="000000"/>
                <w:kern w:val="0"/>
                <w:sz w:val="24"/>
                <w:szCs w:val="24"/>
                <w:lang w:val="en-US" w:eastAsia="zh-CN" w:bidi="ar"/>
              </w:rPr>
            </w:pPr>
            <w:r>
              <w:rPr>
                <w:rFonts w:hint="eastAsia" w:ascii="宋体" w:hAnsi="宋体" w:cs="宋体"/>
                <w:color w:val="000000"/>
                <w:kern w:val="0"/>
                <w:sz w:val="22"/>
                <w:lang w:val="en-US" w:eastAsia="zh-CN" w:bidi="ar"/>
              </w:rPr>
              <w:t xml:space="preserve">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24"/>
                <w:szCs w:val="24"/>
                <w:lang w:val="en-US" w:eastAsia="zh-CN" w:bidi="ar"/>
              </w:rPr>
            </w:pPr>
            <w:r>
              <w:rPr>
                <w:rFonts w:hint="eastAsia" w:ascii="宋体" w:hAnsi="宋体" w:cs="宋体"/>
                <w:color w:val="000000"/>
                <w:kern w:val="0"/>
                <w:sz w:val="22"/>
                <w:lang w:val="en-US" w:eastAsia="zh-CN" w:bidi="ar"/>
              </w:rPr>
              <w:t xml:space="preserve">  </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918"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合计：</w:t>
            </w:r>
            <w:r>
              <w:rPr>
                <w:rFonts w:hint="eastAsia" w:ascii="宋体" w:hAnsi="宋体" w:cs="宋体"/>
                <w:color w:val="000000"/>
                <w:kern w:val="0"/>
                <w:sz w:val="24"/>
                <w:szCs w:val="24"/>
                <w:lang w:val="en-US" w:eastAsia="zh-CN" w:bidi="ar"/>
              </w:rPr>
              <w:t xml:space="preserve">  </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bl>
    <w:p>
      <w:pPr>
        <w:pStyle w:val="4"/>
        <w:numPr>
          <w:ilvl w:val="0"/>
          <w:numId w:val="0"/>
        </w:numPr>
        <w:rPr>
          <w:rFonts w:hint="eastAsia"/>
          <w:lang w:val="en-US" w:eastAsia="zh-CN"/>
        </w:rPr>
      </w:pPr>
    </w:p>
    <w:p>
      <w:pPr>
        <w:rPr>
          <w:rFonts w:hint="default"/>
          <w:lang w:val="en-US" w:eastAsia="zh-CN"/>
        </w:rPr>
      </w:pP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FA58"/>
    <w:multiLevelType w:val="singleLevel"/>
    <w:tmpl w:val="BD5EFA58"/>
    <w:lvl w:ilvl="0" w:tentative="0">
      <w:start w:val="6"/>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zhjNmE5YmFjZDdiNjEwNzcwZjQ4ZTJiNzg4Y2YifQ=="/>
  </w:docVars>
  <w:rsids>
    <w:rsidRoot w:val="00172A27"/>
    <w:rsid w:val="0264570F"/>
    <w:rsid w:val="03655132"/>
    <w:rsid w:val="061614DB"/>
    <w:rsid w:val="0692750F"/>
    <w:rsid w:val="06DC5D25"/>
    <w:rsid w:val="08443004"/>
    <w:rsid w:val="0A4B7CF4"/>
    <w:rsid w:val="0BF85EC3"/>
    <w:rsid w:val="0BFC47D9"/>
    <w:rsid w:val="0DAB3F33"/>
    <w:rsid w:val="10C61D50"/>
    <w:rsid w:val="11DE067C"/>
    <w:rsid w:val="14A857AA"/>
    <w:rsid w:val="14F56429"/>
    <w:rsid w:val="169C77DB"/>
    <w:rsid w:val="16C84A74"/>
    <w:rsid w:val="17BB5652"/>
    <w:rsid w:val="18346028"/>
    <w:rsid w:val="18BF1EA7"/>
    <w:rsid w:val="18FB5265"/>
    <w:rsid w:val="1EE91A2B"/>
    <w:rsid w:val="205627C1"/>
    <w:rsid w:val="20847C5E"/>
    <w:rsid w:val="21FE75BC"/>
    <w:rsid w:val="228323C7"/>
    <w:rsid w:val="22BE4A03"/>
    <w:rsid w:val="23E20146"/>
    <w:rsid w:val="24B31B4C"/>
    <w:rsid w:val="26013AFE"/>
    <w:rsid w:val="264D24FC"/>
    <w:rsid w:val="288527C5"/>
    <w:rsid w:val="2B0F6593"/>
    <w:rsid w:val="2B3A7929"/>
    <w:rsid w:val="2E3F433F"/>
    <w:rsid w:val="2F340C40"/>
    <w:rsid w:val="30E67B79"/>
    <w:rsid w:val="35491B1B"/>
    <w:rsid w:val="36720127"/>
    <w:rsid w:val="36A55F1E"/>
    <w:rsid w:val="397877DC"/>
    <w:rsid w:val="399209F3"/>
    <w:rsid w:val="39C173D5"/>
    <w:rsid w:val="39D0586A"/>
    <w:rsid w:val="3A2C3DB4"/>
    <w:rsid w:val="3D560B84"/>
    <w:rsid w:val="3D712D52"/>
    <w:rsid w:val="3DBB7D99"/>
    <w:rsid w:val="41191F9A"/>
    <w:rsid w:val="41377F7D"/>
    <w:rsid w:val="414F176A"/>
    <w:rsid w:val="42CB75E1"/>
    <w:rsid w:val="4662276E"/>
    <w:rsid w:val="476E4E50"/>
    <w:rsid w:val="47746D69"/>
    <w:rsid w:val="47776F9C"/>
    <w:rsid w:val="48691363"/>
    <w:rsid w:val="490D5B02"/>
    <w:rsid w:val="49E06DC9"/>
    <w:rsid w:val="4A631737"/>
    <w:rsid w:val="4BFC24EE"/>
    <w:rsid w:val="4CD9034D"/>
    <w:rsid w:val="4F29184C"/>
    <w:rsid w:val="50B25872"/>
    <w:rsid w:val="515802E8"/>
    <w:rsid w:val="51A258E6"/>
    <w:rsid w:val="54B24092"/>
    <w:rsid w:val="54D1276A"/>
    <w:rsid w:val="588B70D4"/>
    <w:rsid w:val="58E30CBE"/>
    <w:rsid w:val="5C3B671B"/>
    <w:rsid w:val="5ED75260"/>
    <w:rsid w:val="5F7D7011"/>
    <w:rsid w:val="620A625F"/>
    <w:rsid w:val="655A5E64"/>
    <w:rsid w:val="65EB01EA"/>
    <w:rsid w:val="66014AD5"/>
    <w:rsid w:val="670F2C7E"/>
    <w:rsid w:val="673274D7"/>
    <w:rsid w:val="67D93B75"/>
    <w:rsid w:val="682122BF"/>
    <w:rsid w:val="68BF7972"/>
    <w:rsid w:val="69D63738"/>
    <w:rsid w:val="69FD27C6"/>
    <w:rsid w:val="6AD96661"/>
    <w:rsid w:val="6AFF85AA"/>
    <w:rsid w:val="6FED5B27"/>
    <w:rsid w:val="704E0F86"/>
    <w:rsid w:val="705643CB"/>
    <w:rsid w:val="720553A9"/>
    <w:rsid w:val="729B4616"/>
    <w:rsid w:val="73D43285"/>
    <w:rsid w:val="73DB527D"/>
    <w:rsid w:val="74312486"/>
    <w:rsid w:val="75E11C8A"/>
    <w:rsid w:val="76B7793C"/>
    <w:rsid w:val="778F0A82"/>
    <w:rsid w:val="79752E15"/>
    <w:rsid w:val="79DD29B6"/>
    <w:rsid w:val="7B810015"/>
    <w:rsid w:val="7C3F3853"/>
    <w:rsid w:val="7EC566A6"/>
    <w:rsid w:val="BFFBA4D1"/>
    <w:rsid w:val="DDF171A6"/>
    <w:rsid w:val="E7CF89B0"/>
    <w:rsid w:val="ED6FFA60"/>
    <w:rsid w:val="FBAF20E3"/>
    <w:rsid w:val="FDFCA6EC"/>
    <w:rsid w:val="FF0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autoRedefine/>
    <w:qFormat/>
    <w:uiPriority w:val="0"/>
    <w:pPr>
      <w:keepNext/>
      <w:keepLines/>
      <w:numPr>
        <w:ilvl w:val="2"/>
        <w:numId w:val="1"/>
      </w:numPr>
      <w:spacing w:before="260" w:after="260" w:line="408"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pPr>
    <w:rPr>
      <w:rFonts w:ascii="Cambria" w:hAnsi="Cambria" w:cs="Times New Roman"/>
      <w:sz w:val="24"/>
      <w:szCs w:val="24"/>
    </w:rPr>
  </w:style>
  <w:style w:type="paragraph" w:styleId="5">
    <w:name w:val="Body Text"/>
    <w:basedOn w:val="1"/>
    <w:next w:val="1"/>
    <w:autoRedefine/>
    <w:qFormat/>
    <w:uiPriority w:val="1"/>
    <w:pPr>
      <w:spacing w:before="134" w:line="313" w:lineRule="exact"/>
      <w:ind w:left="120" w:right="46"/>
    </w:pPr>
    <w:rPr>
      <w:rFonts w:ascii="宋体" w:hAnsi="宋体" w:eastAsia="宋体"/>
      <w:sz w:val="24"/>
      <w:szCs w:val="24"/>
    </w:rPr>
  </w:style>
  <w:style w:type="paragraph" w:styleId="6">
    <w:name w:val="Date"/>
    <w:basedOn w:val="1"/>
    <w:next w:val="1"/>
    <w:autoRedefine/>
    <w:qFormat/>
    <w:uiPriority w:val="0"/>
    <w:rPr>
      <w:rFonts w:ascii="宋体"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441</Words>
  <Characters>454</Characters>
  <Lines>0</Lines>
  <Paragraphs>0</Paragraphs>
  <TotalTime>8</TotalTime>
  <ScaleCrop>false</ScaleCrop>
  <LinksUpToDate>false</LinksUpToDate>
  <CharactersWithSpaces>470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zhaoxinlei</dc:creator>
  <cp:lastModifiedBy>蓝色泡泡</cp:lastModifiedBy>
  <cp:lastPrinted>2024-01-03T05:18:00Z</cp:lastPrinted>
  <dcterms:modified xsi:type="dcterms:W3CDTF">2024-04-09T11:46:54Z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CDD2B45AB7B6463B8ADDD2F1D1411E14_13</vt:lpwstr>
  </property>
  <property fmtid="{D5CDD505-2E9C-101B-9397-08002B2CF9AE}" pid="4" name="commondata">
    <vt:lpwstr>eyJoZGlkIjoiYTg2YWRmZGU0MDUxMGY0NWQyMTNhNjJiOTc3NzFiMjIifQ==</vt:lpwstr>
  </property>
</Properties>
</file>