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CAB5F40"/>
    <w:p w14:paraId="40E93928"/>
    <w:tbl>
      <w:tblPr>
        <w:tblStyle w:val="7"/>
        <w:tblW w:w="14955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725"/>
        <w:gridCol w:w="988"/>
        <w:gridCol w:w="10360"/>
        <w:gridCol w:w="600"/>
        <w:gridCol w:w="468"/>
        <w:gridCol w:w="1139"/>
      </w:tblGrid>
      <w:tr w14:paraId="3F02F1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14955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7EAE87">
            <w:pPr>
              <w:jc w:val="center"/>
              <w:rPr>
                <w:rFonts w:hint="eastAsia" w:ascii="等线" w:hAnsi="等线" w:eastAsia="等线" w:cs="等线"/>
                <w:b/>
                <w:bCs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sz w:val="36"/>
                <w:szCs w:val="36"/>
              </w:rPr>
              <w:t>乌什县人民医院</w:t>
            </w:r>
            <w:r>
              <w:rPr>
                <w:rFonts w:hint="eastAsia" w:asciiTheme="majorEastAsia" w:hAnsiTheme="majorEastAsia" w:eastAsiaTheme="majorEastAsia" w:cstheme="majorEastAsia"/>
                <w:b/>
                <w:bCs/>
                <w:sz w:val="36"/>
                <w:szCs w:val="36"/>
                <w:lang w:eastAsia="zh-CN"/>
              </w:rPr>
              <w:t>一批</w:t>
            </w: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FF0000"/>
                <w:sz w:val="36"/>
                <w:szCs w:val="36"/>
                <w:lang w:eastAsia="zh-CN"/>
              </w:rPr>
              <w:t>护士鞋</w:t>
            </w:r>
            <w:r>
              <w:rPr>
                <w:rFonts w:hint="eastAsia" w:asciiTheme="majorEastAsia" w:hAnsiTheme="majorEastAsia" w:eastAsiaTheme="majorEastAsia" w:cstheme="majorEastAsia"/>
                <w:b/>
                <w:bCs/>
                <w:sz w:val="36"/>
                <w:szCs w:val="36"/>
                <w:lang w:eastAsia="zh-CN"/>
              </w:rPr>
              <w:t>采购参数</w:t>
            </w:r>
          </w:p>
          <w:p w14:paraId="02ABC9B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等线" w:hAnsi="等线" w:eastAsia="等线" w:cs="等线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C5CBA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990EE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6BADCE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C0244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系统名称</w:t>
            </w:r>
          </w:p>
        </w:tc>
        <w:tc>
          <w:tcPr>
            <w:tcW w:w="10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20DB5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功能点（需求）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7742B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数量</w:t>
            </w:r>
          </w:p>
        </w:tc>
        <w:tc>
          <w:tcPr>
            <w:tcW w:w="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0A520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单位</w:t>
            </w:r>
          </w:p>
        </w:tc>
        <w:tc>
          <w:tcPr>
            <w:tcW w:w="11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8E7CE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备注</w:t>
            </w:r>
          </w:p>
        </w:tc>
      </w:tr>
      <w:tr w14:paraId="0C49EF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4" w:hRule="atLeast"/>
        </w:trPr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44BC8C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ottom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99F07B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  <w:lang w:bidi="ar-SA"/>
              </w:rPr>
            </w:pPr>
          </w:p>
        </w:tc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CC56D6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</w:rPr>
              <w:t>乌什县人民医院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lang w:eastAsia="zh-CN"/>
              </w:rPr>
              <w:t>一批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FF0000"/>
                <w:sz w:val="21"/>
                <w:szCs w:val="21"/>
                <w:lang w:eastAsia="zh-CN"/>
              </w:rPr>
              <w:t>护士鞋</w:t>
            </w:r>
          </w:p>
          <w:p w14:paraId="393B94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lang w:eastAsia="zh-CN"/>
              </w:rPr>
              <w:t>采购参数</w:t>
            </w:r>
          </w:p>
        </w:tc>
        <w:tc>
          <w:tcPr>
            <w:tcW w:w="10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238CCD34">
            <w:pPr>
              <w:pStyle w:val="6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鞋面：UPPER,采用优质白色光面牛皮，质地柔韧，透气性好。车缝部分以40番白色珠光尼龙线，每英寸≥10针，牛皮厚度平均为1.8mm。耐折4万次以上，保证牢固耐久，易打理。甲醛含量≤0，帮面图层采用进口纳米图层技术，鞋面具有美观，耐磨，耐酸， 耐碱， 耐腐蚀等。</w:t>
            </w:r>
          </w:p>
          <w:p w14:paraId="3128D62D">
            <w:pPr>
              <w:pStyle w:val="6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内里：LNING，采用猪皮材质，经抗菌处理，厚≥ 1mm 的乳胶泡棉内垫，减少地面回震，保证柔软不磨脚，长时间的站立和行走也不会觉得疲劳。</w:t>
            </w:r>
          </w:p>
          <w:p w14:paraId="29DB6C24">
            <w:pPr>
              <w:pStyle w:val="6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鞋垫：ISOLE，鞋垫采用天然乳胶，外贴头层猪皮垫面厚度≥8mm，鞋垫脚弓处贴合半月形海绵，增加足弓部位支撑，表面采用优质猪皮材质，吸汗不臭脚，以减轻足部疲劳。内垫(沾色)摩擦色牢度&gt;4 级。</w:t>
            </w:r>
          </w:p>
          <w:p w14:paraId="3988A4C3">
            <w:pPr>
              <w:pStyle w:val="6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鞋 底：souE，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鞋底采用EVA中底材质，有效降低足底压力。耐折耐磨符合国家标准，鞋底弹性好，能够缓解脚步压力。防滑，静音， 耐磨，抓地力强，行走安全系数高。重量比一般鞋底轻50%以上，耐折性好，外底耐磨性能测试磨痕长度&lt;8.4mm。</w:t>
            </w:r>
          </w:p>
          <w:p w14:paraId="4446390C">
            <w:pPr>
              <w:pStyle w:val="6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规格尺寸:厚度 3.5cm，粘贴胶水采用环保胶水。产品质量符合国家质量标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2D54D2"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18"/>
                <w:szCs w:val="18"/>
                <w:lang w:val="en-US" w:eastAsia="zh-CN" w:bidi="ar-SA"/>
              </w:rPr>
              <w:t>209</w:t>
            </w:r>
          </w:p>
        </w:tc>
        <w:tc>
          <w:tcPr>
            <w:tcW w:w="4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5BBA71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18"/>
                <w:szCs w:val="18"/>
                <w:lang w:val="en-US" w:eastAsia="zh-CN" w:bidi="ar-SA"/>
              </w:rPr>
              <w:t>双</w:t>
            </w:r>
          </w:p>
        </w:tc>
        <w:tc>
          <w:tcPr>
            <w:tcW w:w="11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904585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exact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18"/>
                <w:szCs w:val="18"/>
                <w:lang w:val="en-US" w:eastAsia="zh-CN" w:bidi="ar-SA"/>
              </w:rPr>
              <w:t>中标后提供样品</w:t>
            </w:r>
          </w:p>
        </w:tc>
      </w:tr>
    </w:tbl>
    <w:p w14:paraId="1940C808"/>
    <w:sectPr>
      <w:pgSz w:w="16838" w:h="11906" w:orient="landscape"/>
      <w:pgMar w:top="1803" w:right="1440" w:bottom="1803" w:left="1440" w:header="851" w:footer="992" w:gutter="0"/>
      <w:cols w:space="0" w:num="1"/>
      <w:rtlGutter w:val="0"/>
      <w:docGrid w:type="lines" w:linePitch="33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6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D2E552D"/>
    <w:rsid w:val="4492037F"/>
    <w:rsid w:val="70AA5CC4"/>
    <w:rsid w:val="73E4094A"/>
    <w:rsid w:val="7B104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Times New Roman" w:cs="Times New Roman"/>
      <w:sz w:val="24"/>
      <w:szCs w:val="24"/>
      <w:lang w:bidi="ar-SA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3"/>
    <w:unhideWhenUsed/>
    <w:qFormat/>
    <w:uiPriority w:val="0"/>
    <w:pPr>
      <w:ind w:firstLine="420" w:firstLineChars="200"/>
    </w:pPr>
    <w:rPr>
      <w:rFonts w:ascii="Calibri" w:hAnsi="Calibri"/>
      <w:szCs w:val="22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Body Text"/>
    <w:basedOn w:val="1"/>
    <w:next w:val="1"/>
    <w:qFormat/>
    <w:uiPriority w:val="0"/>
    <w:pPr>
      <w:spacing w:after="120"/>
    </w:pPr>
    <w:rPr>
      <w:rFonts w:ascii="Times New Roman" w:hAnsi="Times New Roman"/>
      <w:szCs w:val="24"/>
    </w:rPr>
  </w:style>
  <w:style w:type="paragraph" w:styleId="5">
    <w:name w:val="Plain Text"/>
    <w:basedOn w:val="1"/>
    <w:qFormat/>
    <w:uiPriority w:val="0"/>
    <w:rPr>
      <w:rFonts w:ascii="宋体" w:hAnsi="Courier New"/>
      <w:szCs w:val="21"/>
    </w:rPr>
  </w:style>
  <w:style w:type="paragraph" w:styleId="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449</Words>
  <Characters>489</Characters>
  <Lines>0</Lines>
  <Paragraphs>0</Paragraphs>
  <TotalTime>1</TotalTime>
  <ScaleCrop>false</ScaleCrop>
  <LinksUpToDate>false</LinksUpToDate>
  <CharactersWithSpaces>497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2025-04-21T02:40:00Z</dcterms:created>
  <dc:creator>Administrator</dc:creator>
  <cp:lastModifiedBy>ZerO.</cp:lastModifiedBy>
  <dcterms:modified xsi:type="dcterms:W3CDTF">2025-04-22T02:25:07Z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eyJoZGlkIjoiNDY4ODExMWY1MzRiM2E5ZmJiZWExMDc0ODZkZjllMDYiLCJ1c2VySWQiOiIyODMyMDI4NDUifQ==</vt:lpwstr>
  </property>
  <property fmtid="{D5CDD505-2E9C-101B-9397-08002B2CF9AE}" pid="4" name="ICV">
    <vt:lpwstr>74A66076F15B401C8CE3763C5F543278_13</vt:lpwstr>
  </property>
</Properties>
</file>