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20"/>
        <w:gridCol w:w="3036"/>
        <w:gridCol w:w="3938"/>
        <w:gridCol w:w="1600"/>
        <w:gridCol w:w="1412"/>
        <w:gridCol w:w="1513"/>
        <w:gridCol w:w="1850"/>
      </w:tblGrid>
      <w:tr w:rsidR="00806FF4">
        <w:tc>
          <w:tcPr>
            <w:tcW w:w="14169" w:type="dxa"/>
            <w:gridSpan w:val="7"/>
            <w:vAlign w:val="center"/>
          </w:tcPr>
          <w:p w:rsidR="00806FF4" w:rsidRDefault="00D97901">
            <w:pPr>
              <w:jc w:val="center"/>
              <w:rPr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拜城县托克逊乡中心小学打造书法教室装修预算清单</w:t>
            </w:r>
          </w:p>
        </w:tc>
      </w:tr>
      <w:tr w:rsidR="00350207" w:rsidTr="003117E3">
        <w:tc>
          <w:tcPr>
            <w:tcW w:w="14169" w:type="dxa"/>
            <w:gridSpan w:val="7"/>
            <w:vAlign w:val="center"/>
          </w:tcPr>
          <w:p w:rsidR="00350207" w:rsidRPr="00350207" w:rsidRDefault="00350207" w:rsidP="00350207">
            <w:pPr>
              <w:jc w:val="left"/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</w:pPr>
            <w:r w:rsidRPr="00350207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采购单位：拜城县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托克逊乡中心小学</w:t>
            </w:r>
            <w:r w:rsidRPr="00350207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 xml:space="preserve">                          </w:t>
            </w:r>
            <w:r w:rsidRPr="00350207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经办人 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马伊热</w:t>
            </w:r>
            <w:proofErr w:type="gramEnd"/>
            <w:r w:rsidRPr="00350207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 xml:space="preserve">    电话：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13779838115</w:t>
            </w:r>
            <w:r w:rsidRPr="00350207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 xml:space="preserve">               时间：2024.7.16</w:t>
            </w:r>
          </w:p>
        </w:tc>
      </w:tr>
      <w:tr w:rsidR="00350207" w:rsidTr="00065327">
        <w:tc>
          <w:tcPr>
            <w:tcW w:w="14169" w:type="dxa"/>
            <w:gridSpan w:val="7"/>
            <w:vAlign w:val="center"/>
          </w:tcPr>
          <w:p w:rsidR="00350207" w:rsidRDefault="00350207" w:rsidP="0035020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350207"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投标供应商：              （加盖公章） 法定代表人：         联系电话：           项目经办人：          联系电话：               报价时间</w:t>
            </w:r>
            <w:r w:rsidRPr="00350207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：</w:t>
            </w: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规格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数量</w:t>
            </w:r>
          </w:p>
        </w:tc>
        <w:tc>
          <w:tcPr>
            <w:tcW w:w="1412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单价</w:t>
            </w:r>
          </w:p>
        </w:tc>
        <w:tc>
          <w:tcPr>
            <w:tcW w:w="1513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总价</w:t>
            </w:r>
          </w:p>
        </w:tc>
        <w:tc>
          <w:tcPr>
            <w:tcW w:w="185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石膏板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1.2*2.4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，加筋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㎡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木地板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胡桃色橡木地板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㎡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rPr>
          <w:trHeight w:val="552"/>
        </w:trPr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中式木线条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宽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0.15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中式回型格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线条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宽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0.3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实木格栅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0.9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实木镂空雕花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胡桃色，宽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18.5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实木立柱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0.3*0.3*2.9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胡桃色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根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中式背景墙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6.6*3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米，拆除原黑板和电视，完工过后恢复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㎡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9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窗户竹帘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2.1*2.6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带图案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套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壁柜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胡桃色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㎡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中式顶灯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胡桃色，实木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1.2*0.8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套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中式吊灯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胡桃色，实木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套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2.5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平方电线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红色，蓝色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tabs>
                <w:tab w:val="left" w:pos="248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书法专用墨汁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玄宗，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500ml,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国产中浓墨汁（书法推荐）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瓶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毛笔套装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玉水湖，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支套装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套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笔架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胡桃色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49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笔山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胡桃色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49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镇尺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胡桃色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0.3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49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宣纸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四尺整张，六尺整张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半生半熟宣纸</w:t>
            </w: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20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书法卷轴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四尺对开，挂轴，仿古色，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加厚全绫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精裱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毛边纸</w:t>
            </w:r>
          </w:p>
        </w:tc>
        <w:tc>
          <w:tcPr>
            <w:tcW w:w="3938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rPr>
          <w:trHeight w:val="3082"/>
        </w:trPr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教学投影仪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SUP-1000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型，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4K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高清，内置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寸屏，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1300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万像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素，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COMS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清光学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系统，自动对焦，无损放大，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A2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大幅面，教学一体机可连接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台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学生书法桌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1.2*2.4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，实木，每张桌子配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个实木凳子，每张桌子配与桌面相同大小的毛毡垫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套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教师书法桌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1.2*2.4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，实木，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配官椅一个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，配与桌面相同大小的毛毡垫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套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25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墙布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带有中华文化信息的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㎡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双开开关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公牛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五孔插座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公牛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穿线管</w:t>
            </w:r>
            <w:proofErr w:type="gramEnd"/>
          </w:p>
        </w:tc>
        <w:tc>
          <w:tcPr>
            <w:tcW w:w="3938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笔洗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大号陶瓷，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14CM*5.2CM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汉服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男女各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套，均高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1500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60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墨碟</w:t>
            </w:r>
            <w:proofErr w:type="gramEnd"/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陶瓷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49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32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毛毡板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2.4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米大板，带安装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踢脚线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木制烤漆线条，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公分宽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33.6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米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34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屋面防水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SBS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聚酯胎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厚两层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平方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质保期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</w:tr>
      <w:tr w:rsidR="00806FF4">
        <w:tc>
          <w:tcPr>
            <w:tcW w:w="82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3036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更换书法教室前后门</w:t>
            </w:r>
          </w:p>
        </w:tc>
        <w:tc>
          <w:tcPr>
            <w:tcW w:w="3938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中式实木门，对开门（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2900*1350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对开），包括门套，五金及其他辅材，拆除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原有的门，垃圾清运</w:t>
            </w:r>
          </w:p>
        </w:tc>
        <w:tc>
          <w:tcPr>
            <w:tcW w:w="1600" w:type="dxa"/>
            <w:vAlign w:val="center"/>
          </w:tcPr>
          <w:p w:rsidR="00806FF4" w:rsidRDefault="00D9790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套</w:t>
            </w:r>
          </w:p>
        </w:tc>
        <w:tc>
          <w:tcPr>
            <w:tcW w:w="1412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806FF4" w:rsidRDefault="00806FF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50207" w:rsidTr="009D0F50">
        <w:tc>
          <w:tcPr>
            <w:tcW w:w="7794" w:type="dxa"/>
            <w:gridSpan w:val="3"/>
            <w:vAlign w:val="center"/>
          </w:tcPr>
          <w:p w:rsidR="00350207" w:rsidRDefault="0035020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合计</w:t>
            </w:r>
          </w:p>
        </w:tc>
        <w:tc>
          <w:tcPr>
            <w:tcW w:w="1600" w:type="dxa"/>
            <w:vAlign w:val="center"/>
          </w:tcPr>
          <w:p w:rsidR="00350207" w:rsidRDefault="0035020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2" w:type="dxa"/>
            <w:vAlign w:val="center"/>
          </w:tcPr>
          <w:p w:rsidR="00350207" w:rsidRDefault="0035020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:rsidR="00350207" w:rsidRDefault="0035020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vAlign w:val="center"/>
          </w:tcPr>
          <w:p w:rsidR="00350207" w:rsidRDefault="0035020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806FF4" w:rsidRDefault="00D97901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采购需求：</w:t>
      </w:r>
    </w:p>
    <w:p w:rsidR="00806FF4" w:rsidRDefault="00D97901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本项目应包含教师教学区、学生学习区、作品展示区等，整体布局以国学（书法）文化为主，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签订合同之日起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天内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需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提供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不同视角的立体效果图及与场地相符的装修平面图。</w:t>
      </w:r>
    </w:p>
    <w:p w:rsidR="00806FF4" w:rsidRDefault="00D97901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教师教学区：满足老师现场书写教学，学生每个座位直接观看学习的过程，以及教师直接点评每位学生书法作业的功能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。</w:t>
      </w:r>
    </w:p>
    <w:p w:rsidR="00806FF4" w:rsidRDefault="00D97901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学生学习区：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满足学生临摹书写的功能。包含笔、墨、纸、砚、笔架、笔山、笔洗、墨碟、毛毡布等书写用品。</w:t>
      </w:r>
    </w:p>
    <w:p w:rsidR="00806FF4" w:rsidRDefault="00D97901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作品展示区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满足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名书法家作品展示、教师作品展示、学生作品展示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功能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，要符合学校文化，有特色，可更新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。</w:t>
      </w:r>
    </w:p>
    <w:p w:rsidR="00806FF4" w:rsidRDefault="00D97901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 w:hint="eastAsia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硬装装修设计有特色，有装修设计图，电路布置图等，符合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中式装修风格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。</w:t>
      </w:r>
    </w:p>
    <w:p w:rsidR="00350207" w:rsidRDefault="00350207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5.质保期不少于3年，屋面防水不少于5年。</w:t>
      </w:r>
    </w:p>
    <w:p w:rsidR="00806FF4" w:rsidRDefault="000228FC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 w:hint="eastAsia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lastRenderedPageBreak/>
        <w:t>6</w:t>
      </w:r>
      <w:r w:rsidR="00D97901">
        <w:rPr>
          <w:rFonts w:ascii="仿宋_GB2312" w:eastAsia="仿宋_GB2312" w:hAnsi="仿宋_GB2312" w:cs="仿宋_GB2312" w:hint="eastAsia"/>
          <w:spacing w:val="8"/>
          <w:sz w:val="30"/>
          <w:szCs w:val="30"/>
        </w:rPr>
        <w:t>.</w:t>
      </w:r>
      <w:r w:rsidR="00D97901">
        <w:rPr>
          <w:rFonts w:ascii="仿宋_GB2312" w:eastAsia="仿宋_GB2312" w:hAnsi="仿宋_GB2312" w:cs="仿宋_GB2312" w:hint="eastAsia"/>
          <w:spacing w:val="8"/>
          <w:sz w:val="30"/>
          <w:szCs w:val="30"/>
        </w:rPr>
        <w:t>装修所需材料及物资采购（包括款式、尺寸、材质、颜色等）均需与甲方进行提前沟通，意见统一以后方可进行购买和安装。</w:t>
      </w:r>
    </w:p>
    <w:p w:rsidR="000228FC" w:rsidRDefault="000228FC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 w:hint="eastAsia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7.该项目需各投标供应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商现场</w:t>
      </w:r>
      <w:proofErr w:type="gramEnd"/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勘察，由学校出具现场勘察证明，须上传到供应商</w:t>
      </w:r>
      <w:r w:rsidR="00E47DE4">
        <w:rPr>
          <w:rFonts w:ascii="仿宋_GB2312" w:eastAsia="仿宋_GB2312" w:hAnsi="仿宋_GB2312" w:cs="仿宋_GB2312" w:hint="eastAsia"/>
          <w:spacing w:val="8"/>
          <w:sz w:val="30"/>
          <w:szCs w:val="30"/>
        </w:rPr>
        <w:t>响应附件中（必须上</w:t>
      </w:r>
      <w:proofErr w:type="gramStart"/>
      <w:r w:rsidR="00E47DE4">
        <w:rPr>
          <w:rFonts w:ascii="仿宋_GB2312" w:eastAsia="仿宋_GB2312" w:hAnsi="仿宋_GB2312" w:cs="仿宋_GB2312" w:hint="eastAsia"/>
          <w:spacing w:val="8"/>
          <w:sz w:val="30"/>
          <w:szCs w:val="30"/>
        </w:rPr>
        <w:t>传资料</w:t>
      </w:r>
      <w:proofErr w:type="gramEnd"/>
      <w:r w:rsidR="00E47DE4">
        <w:rPr>
          <w:rFonts w:ascii="仿宋_GB2312" w:eastAsia="仿宋_GB2312" w:hAnsi="仿宋_GB2312" w:cs="仿宋_GB2312" w:hint="eastAsia"/>
          <w:spacing w:val="8"/>
          <w:sz w:val="30"/>
          <w:szCs w:val="30"/>
        </w:rPr>
        <w:t>中）。</w:t>
      </w:r>
    </w:p>
    <w:p w:rsidR="00E47DE4" w:rsidRDefault="00E47DE4">
      <w:pPr>
        <w:pStyle w:val="a3"/>
        <w:widowControl/>
        <w:spacing w:beforeAutospacing="0" w:afterAutospacing="0"/>
        <w:ind w:firstLine="420"/>
        <w:jc w:val="both"/>
        <w:rPr>
          <w:rFonts w:ascii="仿宋_GB2312" w:eastAsia="仿宋_GB2312" w:hAnsi="仿宋_GB2312" w:cs="仿宋_GB2312" w:hint="eastAsia"/>
          <w:spacing w:val="8"/>
          <w:sz w:val="30"/>
          <w:szCs w:val="30"/>
        </w:rPr>
      </w:pPr>
    </w:p>
    <w:p w:rsidR="00E47DE4" w:rsidRDefault="00E47DE4" w:rsidP="00E47DE4">
      <w:pPr>
        <w:pStyle w:val="a3"/>
        <w:widowControl/>
        <w:spacing w:beforeAutospacing="0" w:afterAutospacing="0"/>
        <w:ind w:firstLine="420"/>
        <w:jc w:val="right"/>
        <w:rPr>
          <w:rFonts w:ascii="仿宋_GB2312" w:eastAsia="仿宋_GB2312" w:hAnsi="仿宋_GB2312" w:cs="仿宋_GB2312" w:hint="eastAsia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拜城县托克逊乡中心小学</w:t>
      </w:r>
    </w:p>
    <w:p w:rsidR="00E47DE4" w:rsidRPr="000228FC" w:rsidRDefault="00E47DE4" w:rsidP="00E47DE4">
      <w:pPr>
        <w:pStyle w:val="a3"/>
        <w:widowControl/>
        <w:spacing w:beforeAutospacing="0" w:afterAutospacing="0"/>
        <w:ind w:firstLine="42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pacing w:val="8"/>
          <w:sz w:val="30"/>
          <w:szCs w:val="30"/>
        </w:rPr>
        <w:t>2024年7月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6</w:t>
      </w:r>
      <w:r>
        <w:rPr>
          <w:rFonts w:ascii="仿宋_GB2312" w:eastAsia="仿宋_GB2312" w:hAnsi="仿宋_GB2312" w:cs="仿宋_GB2312"/>
          <w:spacing w:val="8"/>
          <w:sz w:val="30"/>
          <w:szCs w:val="30"/>
        </w:rPr>
        <w:t>日</w:t>
      </w:r>
    </w:p>
    <w:sectPr w:rsidR="00E47DE4" w:rsidRPr="000228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01" w:rsidRDefault="00D97901" w:rsidP="001853AA">
      <w:r>
        <w:separator/>
      </w:r>
    </w:p>
  </w:endnote>
  <w:endnote w:type="continuationSeparator" w:id="0">
    <w:p w:rsidR="00D97901" w:rsidRDefault="00D97901" w:rsidP="0018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01" w:rsidRDefault="00D97901" w:rsidP="001853AA">
      <w:r>
        <w:separator/>
      </w:r>
    </w:p>
  </w:footnote>
  <w:footnote w:type="continuationSeparator" w:id="0">
    <w:p w:rsidR="00D97901" w:rsidRDefault="00D97901" w:rsidP="0018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Dg4ODA2ZTZmYjc0MWE5ZjI4ZDc0Mjg5YzA0MDUifQ=="/>
  </w:docVars>
  <w:rsids>
    <w:rsidRoot w:val="77161D91"/>
    <w:rsid w:val="000228FC"/>
    <w:rsid w:val="001853AA"/>
    <w:rsid w:val="00350207"/>
    <w:rsid w:val="00806FF4"/>
    <w:rsid w:val="00D97901"/>
    <w:rsid w:val="00E47DE4"/>
    <w:rsid w:val="2A9E425E"/>
    <w:rsid w:val="35964725"/>
    <w:rsid w:val="4FDB1584"/>
    <w:rsid w:val="5FB91107"/>
    <w:rsid w:val="71A15386"/>
    <w:rsid w:val="77161D91"/>
    <w:rsid w:val="7FB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18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53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8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53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18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53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8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53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WPS_1645587299</dc:creator>
  <cp:lastModifiedBy>Administrator</cp:lastModifiedBy>
  <cp:revision>4</cp:revision>
  <cp:lastPrinted>2024-06-20T08:34:00Z</cp:lastPrinted>
  <dcterms:created xsi:type="dcterms:W3CDTF">2024-07-23T07:57:00Z</dcterms:created>
  <dcterms:modified xsi:type="dcterms:W3CDTF">2024-07-23T08:07:00Z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69D38BBE2FD14606B0F5085C6C18D006_11</vt:lpwstr>
  </property>
</Properties>
</file>