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71A86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  <w:t>拜城县康其镇康其菜园建设项目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采购需求</w:t>
      </w:r>
    </w:p>
    <w:p w14:paraId="281AA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37A30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</w:p>
    <w:p w14:paraId="3A8CD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一、项目名称：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拜城县康其镇康其菜园建设项目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 w14:paraId="5C8A8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二、采购内容：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对100亩耕地配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套基础设施，包括：围栏、标识牌、供水管网，购置旋耕机、小推车等农用工具。</w:t>
      </w:r>
    </w:p>
    <w:p w14:paraId="7191E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三、对供应商的资质要求：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必须具有独立的法人企业或公司，有专业服务技术人员，要有实体店和固定售后服务点。</w:t>
      </w:r>
    </w:p>
    <w:p w14:paraId="52407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该项目面向中小企业，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进口产品。</w:t>
      </w:r>
    </w:p>
    <w:p w14:paraId="71F07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五、履约保证金：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中标合同金额的3%。</w:t>
      </w:r>
    </w:p>
    <w:p w14:paraId="20E483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六、合同签订：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示结束后，在无投诉质疑的情况下，3天之内签订，如不按时签订视为拒绝和采购人签订合同，如属于无正当理由的，按《政府采购法》相关条款进行行政处罚，给采购人造成损失的，采购人承担因其违约行为而增加的费用和（或）延误的工期；签订合同时需要提供厂家的授权委托书。</w:t>
      </w:r>
    </w:p>
    <w:p w14:paraId="00B5F82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七、供货/完工时限：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合同签订后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日内完成供货（严格按照采购单位的要求按时供货及服务）。每延误一周的赔偿费按迟交货物交货价或未提供服务的服务费用的0.5％计收，直至交货或提供服务为止。延误不足一周的按照一周计收。</w:t>
      </w:r>
    </w:p>
    <w:p w14:paraId="4E07EF4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八、供货要求：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1、清单中所有采购项目参数需逐条响应，不允许修改清单所列内容； 2、投标人的投标总价包括装车费、运输费、安装费、调试费等与本次采购相关的一切费用，采购人不再承担其他任何费用；3、投标时需制定售后服务方案，方案设计要合理完整，满足用户对售后服务的要求。投标人必须有足够的技术力量，能在接到采购单位售后要求时 60 分钟内抵达现场进行服务；4.投标人对所采购的货物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（旋耕机）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需提供省级农技推广中心出具的检测报告；5.投标人对所采购的货物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（旋耕机）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确保具备上牌条件；6、相互关联存在实际控制、管理关系的不同投标人，不得参加同一项目的投标；存在利害关系可能影响公正性的单位，不得参加本次投标活动。单位负责人为同一人或存在控股、管理关系的不同单位，不得参加同一项目投标，否则，为无效投标；7、投标人如盲目报价，中标后无法满足我单位要求，依据《中华人民共和国政府采购法》第七十七条，将恶意竞标供应商上报拜城县财政局处理；8、该项目不允许外包、分包、转包、联合体投标；9、需要省级农技推广中心出具的检测报告；10、验收合格之日起质保期为1年。如对此采购项目有质疑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按《质疑投诉管理办法》要求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以书面形式将质疑函交到拜城县康其镇政府。</w:t>
      </w:r>
    </w:p>
    <w:p w14:paraId="2D470F3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九、验收标准：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、设备符合国家安全标准，由采购方对合同设备进行实际运行测试，确保其性能达到预期。2、合同设备在进行技术验收时，不符合采购合同规定的技术、服务、安全标准，供应商应在双方同意的期限内采取措施消除合同设备中存在的缺陷，并在缺陷消除以后，再次进行技术验收直至符合采购合同规定。3、合同设备不符合采购合同规定，技术验收不合格的，采购人和供应商应就采购合同的后续履行进行协商，协商不成的，采购人有权解除合同。</w:t>
      </w:r>
    </w:p>
    <w:p w14:paraId="7E60509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十、项目负责人：库尔班·毛尼亚孜</w:t>
      </w:r>
    </w:p>
    <w:p w14:paraId="1641C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手机号码：13657588909</w:t>
      </w:r>
    </w:p>
    <w:p w14:paraId="7AA3BEA2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电子邮箱：546049382@qq.com</w:t>
      </w:r>
    </w:p>
    <w:p w14:paraId="6BADA9A9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06C750F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         </w:t>
      </w:r>
    </w:p>
    <w:p w14:paraId="67BE232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 拜城县康其镇人民政府</w:t>
      </w:r>
    </w:p>
    <w:p w14:paraId="0865CC6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       2025年2月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</w:t>
      </w:r>
    </w:p>
    <w:p w14:paraId="5C6E2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</w:p>
    <w:p w14:paraId="0BF85969"/>
    <w:p w14:paraId="1BF6D1EE"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M2YzcwZjY2YjE4N2U5MzQ2NTY5NGU5NWJlZjQifQ=="/>
  </w:docVars>
  <w:rsids>
    <w:rsidRoot w:val="00AF0348"/>
    <w:rsid w:val="00AF0348"/>
    <w:rsid w:val="03316CB2"/>
    <w:rsid w:val="15B6250C"/>
    <w:rsid w:val="18A965C0"/>
    <w:rsid w:val="197902A7"/>
    <w:rsid w:val="1EF671A1"/>
    <w:rsid w:val="2CE2183A"/>
    <w:rsid w:val="2F087CAC"/>
    <w:rsid w:val="33DE7470"/>
    <w:rsid w:val="3AA9374B"/>
    <w:rsid w:val="3DC76F84"/>
    <w:rsid w:val="4BAE361A"/>
    <w:rsid w:val="5F36014D"/>
    <w:rsid w:val="61C30038"/>
    <w:rsid w:val="75C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1212</Characters>
  <Lines>0</Lines>
  <Paragraphs>0</Paragraphs>
  <TotalTime>5</TotalTime>
  <ScaleCrop>false</ScaleCrop>
  <LinksUpToDate>false</LinksUpToDate>
  <CharactersWithSpaces>1338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2024-10-12T07:35:00Z</dcterms:created>
  <dc:creator>Administrator</dc:creator>
  <cp:lastModifiedBy>Administrator</cp:lastModifiedBy>
  <cp:lastPrinted>2025-02-05T06:01:00Z</cp:lastPrinted>
  <dcterms:modified xsi:type="dcterms:W3CDTF">2025-02-08T08:01:07Z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165D90F2FB9C4B0CBE33E84B556FAB3A_13</vt:lpwstr>
  </property>
  <property fmtid="{D5CDD505-2E9C-101B-9397-08002B2CF9AE}" pid="4" name="KSOTemplateDocerSaveRecord">
    <vt:lpwstr>eyJoZGlkIjoiZTlmYTM2YzcwZjY2YjE4N2U5MzQ2NTY5NGU5NWJlZjQifQ==</vt:lpwstr>
  </property>
</Properties>
</file>