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  <w:t>6楼综合会议室改造项目的采购需求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项目名称：6楼综合会议室改造项目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二、采购内容：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装饰装修。</w:t>
      </w:r>
    </w:p>
    <w:p>
      <w:pPr>
        <w:numPr>
          <w:ilvl w:val="0"/>
          <w:numId w:val="0"/>
        </w:numPr>
        <w:ind w:left="630" w:leftChars="0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 xml:space="preserve">三、对投标人的资质要求：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1.基本资质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：具有独立法人资格，具备装修装饰资质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提供有效的营业执照（副本复印件加盖公章）。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行业经验：近三年内（202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年至今）承接过至少2项类似规模的装饰装修项目案例（提供合同或验收证明）。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财务能力：提供近两年经审计的财务报表，无重大亏损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近两年资产负债率不高于70%，净利润为正。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4.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信誉要求：未被列入“信用中国”网站失信被执行人、重大税收违法案件当事人、政府采购严重违法失信行为记录名单。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5.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其他要求：承诺提供完善的售后服务及技术支持。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四、落实政府采购政策满足的资格要求：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1.该项目是否面向中小企业：是。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2.所属行业：建筑装饰、装修和其他建筑业。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3.采购人代表是否参与评标：否，该项目为竞价类。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4.推荐中标候选人是几家：否，该项目为竞价类。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5.是否是进口产品：否。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五、履约保证金：无</w:t>
      </w:r>
    </w:p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六、合同签订：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0"/>
          <w:szCs w:val="30"/>
          <w:lang w:val="en-US" w:eastAsia="zh-CN" w:bidi="ar-SA"/>
        </w:rPr>
        <w:t>示结束后，在无投诉质疑的情况下，双方在3天之内签订相应的买卖合同/提供服务合同/工程承包合同，如不按时签订视为自动放弃，采购人将按照《采购法》予以追责，给采购人造成损失的，将承担相应法律责任。</w:t>
      </w:r>
    </w:p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七、</w:t>
      </w:r>
      <w:r>
        <w:rPr>
          <w:rFonts w:hint="eastAsia" w:ascii="黑体" w:hAnsi="黑体" w:eastAsia="黑体" w:cs="黑体"/>
          <w:color w:val="auto"/>
          <w:kern w:val="0"/>
          <w:sz w:val="30"/>
          <w:szCs w:val="30"/>
          <w:lang w:val="en-US" w:eastAsia="zh-CN" w:bidi="ar"/>
        </w:rPr>
        <w:t>工期：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0"/>
          <w:szCs w:val="30"/>
          <w:lang w:val="en-US" w:eastAsia="zh-CN" w:bidi="ar-SA"/>
        </w:rPr>
        <w:t>合同签订之日起20个自然日施工完毕。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auto"/>
          <w:kern w:val="0"/>
          <w:sz w:val="30"/>
          <w:szCs w:val="30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kern w:val="0"/>
          <w:sz w:val="30"/>
          <w:szCs w:val="30"/>
          <w:lang w:val="en-US" w:eastAsia="zh-CN" w:bidi="ar"/>
        </w:rPr>
        <w:t>八、履约要求：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1.延迟履约：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自合同约定完工日期次日起计算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每延迟1日，按合同金额的0.5%支付违约金，累计不超过合同总额的10%。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质量不达标：无条件返工并承担相关费用，情节严重者终止合同并追偿损失。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九、施工地点：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采购人指定地点。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十、施工要求：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按照采购方提供施工图纸及控制价清单进行施工。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十一、验收方式：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1.施工依据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施工方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严格按照采购方提供的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工程量清单和施工图纸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执行。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验收流程：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该项目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竣工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后，有采购人将结算资料报评审中心进行结算审计，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最终验收需由采购人、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评审中心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、供应商三方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共同验收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十二、售后服务：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自工程竣工验收合格之日起计算质保期2年，质保期内免费维修或更换。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十三、付款方式：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1.施工方需按采购人财务要求提供采购项目相关资料，经采购人确定后按照财务流程支付费用。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2.预付款35%（合同签订后7日内支付）。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进度款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60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%（按工程进度分阶段支付）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质保金5%（质保期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满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2年后支付）。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十四、商务要求：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1.根据采购方要求制作施工方案和售后方案、确定施工人数、工期。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2.投标人须按照《中华人民共和国招标投标法》编制投标文件，做好工程量的校核及成本测算。使投标文件与招标控制价中项目完全相符。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3.为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确保报价的准确性和竞争力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投标人在报价前首先需要仔细研究和分析招标文件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特别是对暂设工程、材料供应方式、工期要求、质量标准、验收规范等方面的要求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对施工现场的自然条件、施工条件、施工辅助条件进行调查，包括人工、材料、设备等方面的成本。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4.质保与售后：质保期2年，本工程必须严格按质量保证的相关要求，做好售后服务，无论任何因素必须做到随叫随到，应修尽修。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5.根据《中华人民共和国招标投标法》第三十三条规定：“投标人不得以低于成本的报价竞标”；第四十一条第二项规定中标条件为：“能够满足招标文件实质性要求，并且经评审的投标价格最低；但是投标价格低于成本的除外。”；第四十八条和其他有关规定，该项目决不允许转包、转让、分包，不得串标、陪标、恶性竞标。一旦被发现，按照相关法律法规严肃追究责任，若发现转包或违规分包，采购人有权终止合同并追究赔偿责任，同时报送至财政部门拉入黑名单处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/>
          <w:lang w:val="en-US" w:eastAsia="zh-CN"/>
        </w:rPr>
      </w:pPr>
      <w:bookmarkStart w:id="0" w:name="OLE_LINK1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6.各投标人参与在线投标报价后，由政采云系统根据报价推荐出潜在中标人。本工程分项多、工序复杂，为保证招投标的严肃性、权威性、真实性，供应商响应完成，到采购人竞价结果评审环节，由采购单位评审小组对各潜在中标人的投标文件逐一审查，预成交投标方须按采购方施工图纸要求踏勘现场（征求采购方施工方案意见并双方签字确认），踏勘期为3天（工作时间）过时视为自动放弃，未按照采购方招标文件投标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视为虚假应标，审查不通过可依次顺延投标人。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十五、投标人响应附件要求：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1.投标人基本情况。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2.投标总价（根据招标控制价进行编制）。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3.供货/施工/服务方案：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（1）工程类：施工时间、施工进度安排、人员组成、材料供应、技术安全方案等（施工方案是根据项目确定的，对于项目简单、工期短的项目不需要制订复杂的方案）。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（2）其他补充说明及证明材料。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4.售后、质保承诺函。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注：以上响应附件要求的资料必须按照响应要求进行编写，加盖公章扫描合并为一个PDF文件格式上传至政采云报价指定位置。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十六、项目负责人及联系方式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 xml:space="preserve">杨韬  电话：13565015497  </w:t>
      </w:r>
    </w:p>
    <w:p>
      <w:pPr>
        <w:pStyle w:val="2"/>
        <w:rPr>
          <w:rFonts w:hint="eastAsia" w:ascii="仿宋" w:hAnsi="仿宋" w:eastAsia="仿宋" w:cs="仿宋"/>
          <w:b/>
          <w:bCs/>
          <w:color w:val="FF000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FF0000"/>
          <w:kern w:val="2"/>
          <w:sz w:val="30"/>
          <w:szCs w:val="30"/>
          <w:lang w:val="en-US" w:eastAsia="zh-CN" w:bidi="ar-SA"/>
        </w:rPr>
        <w:t>声明：</w:t>
      </w:r>
      <w:r>
        <w:rPr>
          <w:rFonts w:hint="eastAsia" w:ascii="仿宋" w:hAnsi="仿宋" w:eastAsia="仿宋" w:cs="仿宋"/>
          <w:b/>
          <w:bCs/>
          <w:color w:val="FF0000"/>
          <w:kern w:val="2"/>
          <w:sz w:val="30"/>
          <w:szCs w:val="30"/>
          <w:lang w:val="en-US" w:eastAsia="zh-CN" w:bidi="ar-SA"/>
        </w:rPr>
        <w:t>本项目招标控制价已由拜城县投资评审中心审核，并出具《拜城县投资评审中心招标控制价审核报告书》，项目编号为YXOB[2025]审字第007号。审核结果核增减额为-38222.15元（审减率4.37%）。招标控制价不作为最高限价，请各投标人以竞价最高总价为标准进行投标</w:t>
      </w:r>
      <w:bookmarkStart w:id="1" w:name="_GoBack"/>
      <w:bookmarkEnd w:id="1"/>
      <w:r>
        <w:rPr>
          <w:rFonts w:hint="eastAsia" w:ascii="仿宋" w:hAnsi="仿宋" w:eastAsia="仿宋" w:cs="仿宋"/>
          <w:b/>
          <w:bCs/>
          <w:color w:val="FF0000"/>
          <w:kern w:val="2"/>
          <w:sz w:val="30"/>
          <w:szCs w:val="30"/>
          <w:lang w:val="en-US" w:eastAsia="zh-CN" w:bidi="ar-SA"/>
        </w:rPr>
        <w:t>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 xml:space="preserve">                               拜城县公安局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0"/>
          <w:szCs w:val="30"/>
          <w:lang w:val="en-US" w:eastAsia="zh-CN"/>
        </w:rPr>
        <w:t xml:space="preserve">                              2025年3月19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日</w:t>
      </w:r>
    </w:p>
    <w:sectPr>
      <w:footerReference r:id="rId3" w:type="default"/>
      <w:pgSz w:w="11906" w:h="16838"/>
      <w:pgMar w:top="1701" w:right="1474" w:bottom="1701" w:left="1474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DF6EEE"/>
    <w:multiLevelType w:val="singleLevel"/>
    <w:tmpl w:val="4DDF6EE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iOWM1ZTA2ZjJhMWYwMDNjODZkMTQyOTgxM2RhZmIifQ=="/>
  </w:docVars>
  <w:rsids>
    <w:rsidRoot w:val="33255DFD"/>
    <w:rsid w:val="000D4D30"/>
    <w:rsid w:val="00C63029"/>
    <w:rsid w:val="00F71340"/>
    <w:rsid w:val="01A17F02"/>
    <w:rsid w:val="01C63781"/>
    <w:rsid w:val="03161AA4"/>
    <w:rsid w:val="03175F04"/>
    <w:rsid w:val="0318528F"/>
    <w:rsid w:val="054D3773"/>
    <w:rsid w:val="056E2757"/>
    <w:rsid w:val="05F44C84"/>
    <w:rsid w:val="06286FFF"/>
    <w:rsid w:val="071C49C6"/>
    <w:rsid w:val="080A6E7C"/>
    <w:rsid w:val="08D638D4"/>
    <w:rsid w:val="09681576"/>
    <w:rsid w:val="0981412A"/>
    <w:rsid w:val="09ED64CD"/>
    <w:rsid w:val="0A4A7FED"/>
    <w:rsid w:val="0B723643"/>
    <w:rsid w:val="0B8B47FB"/>
    <w:rsid w:val="0C4E4560"/>
    <w:rsid w:val="0D823392"/>
    <w:rsid w:val="0E430D23"/>
    <w:rsid w:val="0E6763F6"/>
    <w:rsid w:val="0FC21AB4"/>
    <w:rsid w:val="0FCC6DFA"/>
    <w:rsid w:val="0FDC3EF2"/>
    <w:rsid w:val="0FF23A06"/>
    <w:rsid w:val="1086574A"/>
    <w:rsid w:val="11041AAC"/>
    <w:rsid w:val="11A01052"/>
    <w:rsid w:val="12A36511"/>
    <w:rsid w:val="135574BA"/>
    <w:rsid w:val="145C6BBB"/>
    <w:rsid w:val="14F44B9B"/>
    <w:rsid w:val="16F67FA3"/>
    <w:rsid w:val="17592A00"/>
    <w:rsid w:val="17DE669E"/>
    <w:rsid w:val="18A30C4E"/>
    <w:rsid w:val="19F71156"/>
    <w:rsid w:val="1A9D155E"/>
    <w:rsid w:val="1AF1518E"/>
    <w:rsid w:val="1B690385"/>
    <w:rsid w:val="1CD6156D"/>
    <w:rsid w:val="1D1360B9"/>
    <w:rsid w:val="1D172EF5"/>
    <w:rsid w:val="1D242825"/>
    <w:rsid w:val="1D8F0D34"/>
    <w:rsid w:val="1E111C1A"/>
    <w:rsid w:val="1E5D184B"/>
    <w:rsid w:val="1E9741A3"/>
    <w:rsid w:val="1F1A0259"/>
    <w:rsid w:val="1FC80D6A"/>
    <w:rsid w:val="212D6483"/>
    <w:rsid w:val="21714DA5"/>
    <w:rsid w:val="21AF20D5"/>
    <w:rsid w:val="22F56A2B"/>
    <w:rsid w:val="22F74E96"/>
    <w:rsid w:val="22FB372F"/>
    <w:rsid w:val="238670D7"/>
    <w:rsid w:val="239B2400"/>
    <w:rsid w:val="23BE0D16"/>
    <w:rsid w:val="24D308A7"/>
    <w:rsid w:val="24E14C23"/>
    <w:rsid w:val="25633067"/>
    <w:rsid w:val="259F7D57"/>
    <w:rsid w:val="25FD77E9"/>
    <w:rsid w:val="261044E4"/>
    <w:rsid w:val="263241AD"/>
    <w:rsid w:val="26400CDB"/>
    <w:rsid w:val="264971AE"/>
    <w:rsid w:val="264B6A55"/>
    <w:rsid w:val="27335463"/>
    <w:rsid w:val="296B7469"/>
    <w:rsid w:val="2AC270C6"/>
    <w:rsid w:val="2B745D98"/>
    <w:rsid w:val="2BCF3919"/>
    <w:rsid w:val="2CE870CD"/>
    <w:rsid w:val="2D9A1A08"/>
    <w:rsid w:val="2FA13562"/>
    <w:rsid w:val="302017C9"/>
    <w:rsid w:val="30A91C7D"/>
    <w:rsid w:val="33255DFD"/>
    <w:rsid w:val="33B62BE1"/>
    <w:rsid w:val="33F44EDC"/>
    <w:rsid w:val="346443BF"/>
    <w:rsid w:val="354345AA"/>
    <w:rsid w:val="363E6525"/>
    <w:rsid w:val="36CE60F8"/>
    <w:rsid w:val="36FB1DD1"/>
    <w:rsid w:val="3717027D"/>
    <w:rsid w:val="37252C8C"/>
    <w:rsid w:val="37C25CEE"/>
    <w:rsid w:val="39296E4C"/>
    <w:rsid w:val="3A181EA0"/>
    <w:rsid w:val="3ADE68EF"/>
    <w:rsid w:val="3ADF64A1"/>
    <w:rsid w:val="3AE66A05"/>
    <w:rsid w:val="3B13593C"/>
    <w:rsid w:val="3B6A0BAB"/>
    <w:rsid w:val="3B93756A"/>
    <w:rsid w:val="3C437714"/>
    <w:rsid w:val="3CC20501"/>
    <w:rsid w:val="3D395986"/>
    <w:rsid w:val="3D3D14B0"/>
    <w:rsid w:val="3DCC22D7"/>
    <w:rsid w:val="3DDC660D"/>
    <w:rsid w:val="41387CA5"/>
    <w:rsid w:val="42273C25"/>
    <w:rsid w:val="426B4AA1"/>
    <w:rsid w:val="435E3D2F"/>
    <w:rsid w:val="441B18F7"/>
    <w:rsid w:val="444407D6"/>
    <w:rsid w:val="448D2754"/>
    <w:rsid w:val="44D51142"/>
    <w:rsid w:val="450366FE"/>
    <w:rsid w:val="46055D9B"/>
    <w:rsid w:val="47B452F5"/>
    <w:rsid w:val="483B36C5"/>
    <w:rsid w:val="49345948"/>
    <w:rsid w:val="4A4F5136"/>
    <w:rsid w:val="4AB6597C"/>
    <w:rsid w:val="4AEB6162"/>
    <w:rsid w:val="4B282AE6"/>
    <w:rsid w:val="4BF466CB"/>
    <w:rsid w:val="4C406137"/>
    <w:rsid w:val="4CB379D5"/>
    <w:rsid w:val="4E234CE5"/>
    <w:rsid w:val="4E4C4283"/>
    <w:rsid w:val="4E85232B"/>
    <w:rsid w:val="4F0B3EA0"/>
    <w:rsid w:val="4F903E06"/>
    <w:rsid w:val="501716A5"/>
    <w:rsid w:val="51A61C69"/>
    <w:rsid w:val="52500833"/>
    <w:rsid w:val="527236D0"/>
    <w:rsid w:val="52EE679C"/>
    <w:rsid w:val="539F2F34"/>
    <w:rsid w:val="53F73371"/>
    <w:rsid w:val="54D168CC"/>
    <w:rsid w:val="56583B2F"/>
    <w:rsid w:val="5672653C"/>
    <w:rsid w:val="58FD78AB"/>
    <w:rsid w:val="59F641DD"/>
    <w:rsid w:val="5A5326FB"/>
    <w:rsid w:val="5A7C2519"/>
    <w:rsid w:val="5B8D0F62"/>
    <w:rsid w:val="5C655A26"/>
    <w:rsid w:val="5C9866D5"/>
    <w:rsid w:val="5E6645DD"/>
    <w:rsid w:val="5F7B0951"/>
    <w:rsid w:val="618C3C69"/>
    <w:rsid w:val="62441245"/>
    <w:rsid w:val="647E7F08"/>
    <w:rsid w:val="649C384D"/>
    <w:rsid w:val="64B967E4"/>
    <w:rsid w:val="65437DFE"/>
    <w:rsid w:val="65603CAE"/>
    <w:rsid w:val="665A37C9"/>
    <w:rsid w:val="67DD3759"/>
    <w:rsid w:val="68A540D0"/>
    <w:rsid w:val="6A4B4643"/>
    <w:rsid w:val="6B4C6180"/>
    <w:rsid w:val="6BB661FA"/>
    <w:rsid w:val="6BC2052E"/>
    <w:rsid w:val="6C3B59B7"/>
    <w:rsid w:val="6C9740AF"/>
    <w:rsid w:val="6E0236C6"/>
    <w:rsid w:val="6EBF428E"/>
    <w:rsid w:val="6F94475F"/>
    <w:rsid w:val="6FD14B1A"/>
    <w:rsid w:val="72093DCA"/>
    <w:rsid w:val="721B24A4"/>
    <w:rsid w:val="72912AFA"/>
    <w:rsid w:val="73061439"/>
    <w:rsid w:val="737E4CD8"/>
    <w:rsid w:val="73B522CF"/>
    <w:rsid w:val="73D163EE"/>
    <w:rsid w:val="74607BEC"/>
    <w:rsid w:val="74F26E9E"/>
    <w:rsid w:val="755B2315"/>
    <w:rsid w:val="75F776FF"/>
    <w:rsid w:val="76AD3B76"/>
    <w:rsid w:val="76F168A3"/>
    <w:rsid w:val="77F51ABB"/>
    <w:rsid w:val="77FA5A76"/>
    <w:rsid w:val="780C5F59"/>
    <w:rsid w:val="788B5120"/>
    <w:rsid w:val="78BE524B"/>
    <w:rsid w:val="7B0A3D64"/>
    <w:rsid w:val="7BC823D2"/>
    <w:rsid w:val="7CAA47EB"/>
    <w:rsid w:val="7CF90358"/>
    <w:rsid w:val="7D5E4045"/>
    <w:rsid w:val="7DBD3B01"/>
    <w:rsid w:val="7FB44F11"/>
    <w:rsid w:val="7FBE5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5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spacing w:before="190"/>
      <w:ind w:left="214"/>
    </w:pPr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6">
    <w:name w:val="Normal Indent"/>
    <w:basedOn w:val="1"/>
    <w:qFormat/>
    <w:uiPriority w:val="0"/>
    <w:pPr>
      <w:ind w:firstLine="420"/>
    </w:pPr>
    <w:rPr>
      <w:lang w:eastAsia="en-US"/>
    </w:rPr>
  </w:style>
  <w:style w:type="paragraph" w:styleId="7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FollowedHyperlink"/>
    <w:basedOn w:val="12"/>
    <w:qFormat/>
    <w:uiPriority w:val="0"/>
    <w:rPr>
      <w:color w:val="005C81"/>
      <w:u w:val="none"/>
    </w:rPr>
  </w:style>
  <w:style w:type="character" w:styleId="15">
    <w:name w:val="Emphasis"/>
    <w:basedOn w:val="12"/>
    <w:qFormat/>
    <w:uiPriority w:val="0"/>
  </w:style>
  <w:style w:type="character" w:styleId="16">
    <w:name w:val="Hyperlink"/>
    <w:basedOn w:val="12"/>
    <w:qFormat/>
    <w:uiPriority w:val="0"/>
    <w:rPr>
      <w:color w:val="0000FF"/>
      <w:u w:val="single"/>
    </w:rPr>
  </w:style>
  <w:style w:type="paragraph" w:customStyle="1" w:styleId="17">
    <w:name w:val="正文文本首行缩进 21"/>
    <w:basedOn w:val="7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8">
    <w:name w:val="列出段落4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4030</Words>
  <Characters>4635</Characters>
  <Lines>0</Lines>
  <Paragraphs>0</Paragraphs>
  <TotalTime>3</TotalTime>
  <ScaleCrop>false</ScaleCrop>
  <LinksUpToDate>false</LinksUpToDate>
  <CharactersWithSpaces>4750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2023-09-11T05:50:00Z</dcterms:created>
  <dc:creator>Administrator</dc:creator>
  <cp:lastModifiedBy>Administrator</cp:lastModifiedBy>
  <cp:lastPrinted>2025-02-22T15:00:00Z</cp:lastPrinted>
  <dcterms:modified xsi:type="dcterms:W3CDTF">2025-03-19T13:03:44Z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7313C0089157491FB4C4E31E8B33D32C_13</vt:lpwstr>
  </property>
</Properties>
</file>