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档案柜及密集架的采购需求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项目名称：采购档案柜及密集架项目</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ascii="仿宋_GB2312" w:hAnsi="仿宋_GB2312" w:eastAsia="仿宋_GB2312" w:cs="仿宋_GB2312"/>
          <w:b/>
          <w:bCs/>
          <w:color w:val="FF0000"/>
          <w:sz w:val="32"/>
          <w:szCs w:val="32"/>
          <w:lang w:val="en-US" w:eastAsia="zh-CN"/>
        </w:rPr>
      </w:pPr>
      <w:r>
        <w:rPr>
          <w:rFonts w:hint="eastAsia"/>
          <w:sz w:val="30"/>
          <w:szCs w:val="30"/>
          <w:lang w:val="en-US" w:eastAsia="zh-CN"/>
        </w:rPr>
        <w:t>采购内容：档案柜、密集架</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ascii="仿宋_GB2312" w:hAnsi="仿宋_GB2312" w:eastAsia="仿宋_GB2312" w:cs="仿宋_GB2312"/>
          <w:sz w:val="32"/>
          <w:szCs w:val="32"/>
          <w:lang w:val="en-US" w:eastAsia="zh-CN"/>
        </w:rPr>
        <w:t>落实政府采购政策满足的资格要求：</w:t>
      </w:r>
      <w:r>
        <w:rPr>
          <w:rFonts w:hint="eastAsia" w:ascii="仿宋_GB2312" w:hAnsi="仿宋_GB2312" w:eastAsia="仿宋_GB2312" w:cs="仿宋_GB2312"/>
          <w:b/>
          <w:bCs/>
          <w:color w:val="FF0000"/>
          <w:sz w:val="32"/>
          <w:szCs w:val="32"/>
          <w:lang w:val="en-US" w:eastAsia="zh-CN"/>
        </w:rPr>
        <w:t>本项目专门面向中小企业采购。</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投标人参加本次政府采购活动应具备下列条件：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具有独立法人资格或是具有独立承担民事责任能力的其它组织（法人或者非法人组织的营业执照等证明文件扫描件）。</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满足《中华人民共和国政府采购法》第二十二条的条件（在《政府采购投标及履约承诺函》中作出声明）。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参与本项目投标前三年内，在经营活动中没有重大违法记录（在《政府采购投标及履约承诺函》中作出声明）。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参与本项目政府采购活动时不存在被有关部门禁止参与政府采购活动且在有效期内的情况（在《政府采购投标及履约承诺函》中作出声明）。</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未被列入失信被执行人、重大税收违法案件当事人名单、政府采购严重违法失信行为记录名单（在《政府采购投标及履约承诺函》中作出声明。注：“信用中国”、“中国政府采购网”为信息查询渠道，相关信息以开标当日的查询结果为准）。</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本项目不接受联合体投标（提供非联合体投标承诺函，承诺函格式自拟）；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本项目不允许进口产品参与投标（提供非进口产品投标承诺函，承诺函格式自拟）。</w:t>
      </w:r>
    </w:p>
    <w:p>
      <w:pPr>
        <w:keepNext w:val="0"/>
        <w:keepLines w:val="0"/>
        <w:pageBreakBefore w:val="0"/>
        <w:widowControl w:val="0"/>
        <w:numPr>
          <w:ilvl w:val="0"/>
          <w:numId w:val="2"/>
        </w:numPr>
        <w:kinsoku/>
        <w:wordWrap/>
        <w:overflowPunct/>
        <w:topLinePunct w:val="0"/>
        <w:autoSpaceDE/>
        <w:autoSpaceDN/>
        <w:bidi w:val="0"/>
        <w:adjustRightInd/>
        <w:snapToGrid/>
        <w:ind w:left="210" w:leftChars="0" w:firstLineChars="0"/>
        <w:textAlignment w:val="auto"/>
        <w:rPr>
          <w:rFonts w:hint="eastAsia"/>
          <w:sz w:val="30"/>
          <w:szCs w:val="30"/>
          <w:lang w:val="en-US" w:eastAsia="zh-CN"/>
        </w:rPr>
      </w:pPr>
      <w:r>
        <w:rPr>
          <w:rFonts w:hint="eastAsia"/>
          <w:sz w:val="30"/>
          <w:szCs w:val="30"/>
          <w:lang w:val="en-US" w:eastAsia="zh-CN"/>
        </w:rPr>
        <w:t>本项目为专门面向中小企业采购项目，投标人必须出具相应声明函。【投标人要求及声明函要求详见《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ind w:left="-600" w:leftChars="0" w:firstLine="600" w:firstLineChars="0"/>
        <w:textAlignment w:val="auto"/>
        <w:rPr>
          <w:rFonts w:hint="eastAsia"/>
          <w:sz w:val="30"/>
          <w:szCs w:val="30"/>
          <w:lang w:val="en-US" w:eastAsia="zh-CN"/>
        </w:rPr>
      </w:pPr>
      <w:r>
        <w:rPr>
          <w:rFonts w:hint="eastAsia"/>
          <w:sz w:val="30"/>
          <w:szCs w:val="30"/>
          <w:lang w:val="en-US" w:eastAsia="zh-CN"/>
        </w:rPr>
        <w:t>付款方式：供货结束后，验收环节无问题，按成合同价的100%支付货款。（凭成交通知书、合同、验收单和正式发票付款)。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合同签订：公示结束后，在无投诉质疑的情况下，3天之内签订，如不按时签订视为自动放弃，采购人将按照《采购法》予以追责，给采购人造成损失的，将承担相应法律责任。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供货/完工时限：合同签订后7日内供货，供货时提供合格证及权威机构出具的检测报告。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供货要求：送货上门。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售后服务：无条件提供退换货服务。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sz w:val="30"/>
          <w:szCs w:val="30"/>
          <w:lang w:val="en-US" w:eastAsia="zh-CN"/>
        </w:rPr>
      </w:pPr>
      <w:r>
        <w:rPr>
          <w:rFonts w:hint="eastAsia"/>
          <w:sz w:val="30"/>
          <w:szCs w:val="30"/>
          <w:lang w:val="en-US" w:eastAsia="zh-CN"/>
        </w:rPr>
        <w:t>投标人向采购人指定地点供货，采购人按送货单内容收货，采购人确认产品符合要求后，主要负责人在送货单上签字确认，结款时以中标清单价格填写验收单，对于更换的产品需在验收单上注明，对于增加产品或价格有变动的产品，需另外填写验收单，对服务质量，送货时效，是否存在货品质量与响应品牌参数不相符，以次充好现象，是否达到采购人预期等因素进行验收。最终验收（如有）：供货完毕后，投标人应配合采购人进行最终验收，各项指标符合可验收通过，不符合则不予验收。验收结果以采购人验收小组签署的验收证明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00" w:leftChars="0" w:firstLine="600" w:firstLineChars="0"/>
        <w:textAlignment w:val="auto"/>
        <w:rPr>
          <w:rFonts w:hint="eastAsia"/>
          <w:color w:val="auto"/>
          <w:sz w:val="30"/>
          <w:szCs w:val="30"/>
          <w:lang w:val="en-US" w:eastAsia="zh-CN"/>
        </w:rPr>
      </w:pPr>
      <w:r>
        <w:rPr>
          <w:rFonts w:hint="eastAsia"/>
          <w:color w:val="auto"/>
          <w:sz w:val="30"/>
          <w:szCs w:val="30"/>
          <w:lang w:val="en-US" w:eastAsia="zh-CN"/>
        </w:rPr>
        <w:t>项目负责人：阿依努尔·肉孜       电话：13565161607</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拜城县公安局</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color w:val="auto"/>
          <w:sz w:val="30"/>
          <w:szCs w:val="30"/>
          <w:lang w:val="en-US" w:eastAsia="zh-CN"/>
        </w:rPr>
      </w:pPr>
      <w:r>
        <w:rPr>
          <w:rFonts w:hint="eastAsia"/>
          <w:color w:val="auto"/>
          <w:sz w:val="30"/>
          <w:szCs w:val="30"/>
          <w:lang w:val="en-US" w:eastAsia="zh-CN"/>
        </w:rPr>
        <w:t xml:space="preserve">                      2024年9月23日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sz w:val="30"/>
          <w:szCs w:val="30"/>
          <w:lang w:val="en-US" w:eastAsia="zh-CN"/>
        </w:rPr>
      </w:pPr>
      <w:r>
        <w:rPr>
          <w:rFonts w:hint="eastAsia"/>
          <w:sz w:val="30"/>
          <w:szCs w:val="30"/>
          <w:lang w:val="en-US" w:eastAsia="zh-CN"/>
        </w:rPr>
        <w:t>投标人报价时须盖公章、法人签字。分项报价，单价、合计总价均不得高于最高限价，否则视为无效报价。本报价包含设备费用、运输费用、安装费用、维保费用、税费、技术人员上门等一切费用。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sz w:val="30"/>
          <w:szCs w:val="30"/>
          <w:lang w:val="en-US" w:eastAsia="zh-CN"/>
        </w:rPr>
      </w:pPr>
      <w:r>
        <w:rPr>
          <w:rFonts w:hint="eastAsia"/>
          <w:sz w:val="30"/>
          <w:szCs w:val="30"/>
          <w:lang w:val="en-US" w:eastAsia="zh-CN"/>
        </w:rPr>
        <w:t>投标人在需出具售后服务承诺书中响应售后、质保期不得少于1年</w:t>
      </w:r>
      <w:r>
        <w:rPr>
          <w:rFonts w:hint="eastAsia"/>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为保证本项目供货质量，标的需符合GB/T13667.-2013、GB/T3325-2017、GB/T5213-2019执行标准，投标人必须在采购人竞价结果确认前2个历日天内携带满足参数要求的样品或合格证、质量检测报告（国家认监委（CMA）和中国合格评定国家认可委员会（CNAS）资质认可的检验机构出具的检测报告，询价文件中▲项需在检测报告中体现，检测报告日期应在本项目挂网公告日期之前）至采购人处确认，若所供样品与采购人需求（参数、商务等要求）产品不一致不合格的视为虚假应标，即审查不通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正式供应商自成交之日起7日内完成供货。</w:t>
      </w: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rPr>
          <w:rFonts w:hint="default" w:ascii="Helvetica" w:hAnsi="Helvetica" w:eastAsia="Helvetica" w:cs="Helvetica"/>
          <w:i w:val="0"/>
          <w:caps w:val="0"/>
          <w:color w:val="000000" w:themeColor="text1"/>
          <w:spacing w:val="0"/>
          <w:sz w:val="30"/>
          <w:szCs w:val="30"/>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r>
        <w:rPr>
          <w:rFonts w:hint="eastAsia"/>
          <w:sz w:val="44"/>
          <w:szCs w:val="44"/>
          <w:lang w:val="en-US" w:eastAsia="zh-CN"/>
        </w:rPr>
        <w:t>投标人响应附件要求</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44"/>
          <w:szCs w:val="44"/>
          <w:lang w:val="en-US" w:eastAsia="zh-CN"/>
        </w:rPr>
      </w:pPr>
    </w:p>
    <w:p>
      <w:pPr>
        <w:numPr>
          <w:ilvl w:val="0"/>
          <w:numId w:val="5"/>
        </w:numPr>
        <w:rPr>
          <w:rFonts w:hint="eastAsia"/>
          <w:color w:val="000000" w:themeColor="text1"/>
          <w:sz w:val="30"/>
          <w:szCs w:val="30"/>
          <w14:textFill>
            <w14:solidFill>
              <w14:schemeClr w14:val="tx1"/>
            </w14:solidFill>
          </w14:textFill>
        </w:rPr>
      </w:pPr>
      <w:r>
        <w:rPr>
          <w:rFonts w:hint="eastAsia"/>
          <w:color w:val="000000" w:themeColor="text1"/>
          <w:sz w:val="30"/>
          <w:szCs w:val="30"/>
          <w:lang w:eastAsia="zh-CN"/>
          <w14:textFill>
            <w14:solidFill>
              <w14:schemeClr w14:val="tx1"/>
            </w14:solidFill>
          </w14:textFill>
        </w:rPr>
        <w:t>投标人</w:t>
      </w:r>
      <w:r>
        <w:rPr>
          <w:rFonts w:hint="eastAsia"/>
          <w:color w:val="000000" w:themeColor="text1"/>
          <w:sz w:val="30"/>
          <w:szCs w:val="30"/>
          <w14:textFill>
            <w14:solidFill>
              <w14:schemeClr w14:val="tx1"/>
            </w14:solidFill>
          </w14:textFill>
        </w:rPr>
        <w:t>的基本情况：营业执照、法人身份证、法人手机、电子邮箱、项目负责人情况</w:t>
      </w:r>
      <w:r>
        <w:rPr>
          <w:rFonts w:hint="eastAsia"/>
          <w:color w:val="000000" w:themeColor="text1"/>
          <w:sz w:val="30"/>
          <w:szCs w:val="30"/>
          <w:lang w:eastAsia="zh-CN"/>
          <w14:textFill>
            <w14:solidFill>
              <w14:schemeClr w14:val="tx1"/>
            </w14:solidFill>
          </w14:textFill>
        </w:rPr>
        <w:t>。</w:t>
      </w:r>
    </w:p>
    <w:p>
      <w:pPr>
        <w:numPr>
          <w:ilvl w:val="0"/>
          <w:numId w:val="5"/>
        </w:numPr>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报价单（根据模板要求填写）</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售后、质保承诺。</w:t>
      </w:r>
    </w:p>
    <w:p>
      <w:pPr>
        <w:numPr>
          <w:ilvl w:val="0"/>
          <w:numId w:val="5"/>
        </w:numPr>
        <w:rPr>
          <w:rFonts w:hint="eastAsia"/>
          <w:color w:val="000000" w:themeColor="text1"/>
          <w:sz w:val="28"/>
          <w:szCs w:val="36"/>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供货/施工方案：包括工期，人员组织，配送方案等。</w:t>
      </w:r>
    </w:p>
    <w:p>
      <w:pPr>
        <w:numPr>
          <w:ilvl w:val="0"/>
          <w:numId w:val="0"/>
        </w:numPr>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备注：以上资料必须加盖公章上传。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sz w:val="30"/>
          <w:szCs w:val="30"/>
          <w:lang w:val="en-US" w:eastAsia="zh-CN"/>
        </w:rPr>
      </w:pPr>
    </w:p>
    <w:p>
      <w:pPr>
        <w:rPr>
          <w:rFonts w:hint="default"/>
          <w:color w:val="000000" w:themeColor="text1"/>
          <w:sz w:val="28"/>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BDAD6"/>
    <w:multiLevelType w:val="singleLevel"/>
    <w:tmpl w:val="85BBDAD6"/>
    <w:lvl w:ilvl="0" w:tentative="0">
      <w:start w:val="1"/>
      <w:numFmt w:val="chineseCounting"/>
      <w:suff w:val="nothing"/>
      <w:lvlText w:val="%1、"/>
      <w:lvlJc w:val="left"/>
      <w:pPr>
        <w:ind w:left="-600"/>
      </w:pPr>
      <w:rPr>
        <w:rFonts w:hint="eastAsia"/>
        <w:color w:val="000000" w:themeColor="text1"/>
        <w:sz w:val="30"/>
        <w:szCs w:val="30"/>
        <w14:textFill>
          <w14:solidFill>
            <w14:schemeClr w14:val="tx1"/>
          </w14:solidFill>
        </w14:textFill>
      </w:rPr>
    </w:lvl>
  </w:abstractNum>
  <w:abstractNum w:abstractNumId="1">
    <w:nsid w:val="BBCE547E"/>
    <w:multiLevelType w:val="singleLevel"/>
    <w:tmpl w:val="BBCE547E"/>
    <w:lvl w:ilvl="0" w:tentative="0">
      <w:start w:val="1"/>
      <w:numFmt w:val="chineseCounting"/>
      <w:suff w:val="nothing"/>
      <w:lvlText w:val="%1、"/>
      <w:lvlJc w:val="left"/>
      <w:rPr>
        <w:rFonts w:hint="eastAsia"/>
      </w:rPr>
    </w:lvl>
  </w:abstractNum>
  <w:abstractNum w:abstractNumId="2">
    <w:nsid w:val="0EE60A4D"/>
    <w:multiLevelType w:val="singleLevel"/>
    <w:tmpl w:val="0EE60A4D"/>
    <w:lvl w:ilvl="0" w:tentative="0">
      <w:start w:val="6"/>
      <w:numFmt w:val="chineseCounting"/>
      <w:suff w:val="nothing"/>
      <w:lvlText w:val="%1、"/>
      <w:lvlJc w:val="left"/>
      <w:pPr>
        <w:ind w:left="-600"/>
      </w:pPr>
      <w:rPr>
        <w:rFonts w:hint="eastAsia"/>
      </w:rPr>
    </w:lvl>
  </w:abstractNum>
  <w:abstractNum w:abstractNumId="3">
    <w:nsid w:val="6B1A3183"/>
    <w:multiLevelType w:val="singleLevel"/>
    <w:tmpl w:val="6B1A3183"/>
    <w:lvl w:ilvl="0" w:tentative="0">
      <w:start w:val="1"/>
      <w:numFmt w:val="decimal"/>
      <w:suff w:val="nothing"/>
      <w:lvlText w:val="%1）"/>
      <w:lvlJc w:val="left"/>
      <w:pPr>
        <w:ind w:left="210"/>
      </w:pPr>
    </w:lvl>
  </w:abstractNum>
  <w:abstractNum w:abstractNumId="4">
    <w:nsid w:val="7F8887C8"/>
    <w:multiLevelType w:val="singleLevel"/>
    <w:tmpl w:val="7F8887C8"/>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2Q3YzZjM2IxN2Y0MmNkMzAzNWU5ZmNjZGJmMDcifQ=="/>
  </w:docVars>
  <w:rsids>
    <w:rsidRoot w:val="33255DFD"/>
    <w:rsid w:val="00C63029"/>
    <w:rsid w:val="00F71340"/>
    <w:rsid w:val="01A23C01"/>
    <w:rsid w:val="03161AA4"/>
    <w:rsid w:val="0318528F"/>
    <w:rsid w:val="056E2757"/>
    <w:rsid w:val="06286FFF"/>
    <w:rsid w:val="06634DEE"/>
    <w:rsid w:val="076943B4"/>
    <w:rsid w:val="08D638D4"/>
    <w:rsid w:val="08DB4DCE"/>
    <w:rsid w:val="09681576"/>
    <w:rsid w:val="0B8B47FB"/>
    <w:rsid w:val="0C174271"/>
    <w:rsid w:val="0D823392"/>
    <w:rsid w:val="0FCC6DFA"/>
    <w:rsid w:val="1086574A"/>
    <w:rsid w:val="11041AAC"/>
    <w:rsid w:val="127A79D9"/>
    <w:rsid w:val="12A36511"/>
    <w:rsid w:val="14496161"/>
    <w:rsid w:val="14F44B9B"/>
    <w:rsid w:val="16F67FA3"/>
    <w:rsid w:val="19F71156"/>
    <w:rsid w:val="1A7E46B4"/>
    <w:rsid w:val="1A9D155E"/>
    <w:rsid w:val="1AF1518E"/>
    <w:rsid w:val="1CD6156D"/>
    <w:rsid w:val="1D166A47"/>
    <w:rsid w:val="1D172EF5"/>
    <w:rsid w:val="1E9741A3"/>
    <w:rsid w:val="1FC80D6A"/>
    <w:rsid w:val="21714DA5"/>
    <w:rsid w:val="22F74E96"/>
    <w:rsid w:val="24227489"/>
    <w:rsid w:val="24570C9E"/>
    <w:rsid w:val="24D308A7"/>
    <w:rsid w:val="24E14C23"/>
    <w:rsid w:val="25FD77E9"/>
    <w:rsid w:val="27335463"/>
    <w:rsid w:val="2A974BD5"/>
    <w:rsid w:val="2AC270C6"/>
    <w:rsid w:val="2ECF7C0D"/>
    <w:rsid w:val="314D2CDD"/>
    <w:rsid w:val="31B4495F"/>
    <w:rsid w:val="323E3D4A"/>
    <w:rsid w:val="328926EA"/>
    <w:rsid w:val="33255DFD"/>
    <w:rsid w:val="34A55A79"/>
    <w:rsid w:val="36CE60F8"/>
    <w:rsid w:val="3717027D"/>
    <w:rsid w:val="39296E4C"/>
    <w:rsid w:val="3942339B"/>
    <w:rsid w:val="39D91CC2"/>
    <w:rsid w:val="3ADE68EF"/>
    <w:rsid w:val="3B6A0BAB"/>
    <w:rsid w:val="3BB337C8"/>
    <w:rsid w:val="3D142E1F"/>
    <w:rsid w:val="3DCC22D7"/>
    <w:rsid w:val="40CD2960"/>
    <w:rsid w:val="43871900"/>
    <w:rsid w:val="444407D6"/>
    <w:rsid w:val="450366FE"/>
    <w:rsid w:val="46055D9B"/>
    <w:rsid w:val="47B452F5"/>
    <w:rsid w:val="483B36C5"/>
    <w:rsid w:val="49345948"/>
    <w:rsid w:val="4AEB6162"/>
    <w:rsid w:val="4B877832"/>
    <w:rsid w:val="4C406137"/>
    <w:rsid w:val="4CB379D5"/>
    <w:rsid w:val="4DC21D2E"/>
    <w:rsid w:val="4F0B3EA0"/>
    <w:rsid w:val="4FB83891"/>
    <w:rsid w:val="501716A5"/>
    <w:rsid w:val="50763D39"/>
    <w:rsid w:val="50E50AA5"/>
    <w:rsid w:val="537D69EF"/>
    <w:rsid w:val="53F73371"/>
    <w:rsid w:val="54203DED"/>
    <w:rsid w:val="56583B2F"/>
    <w:rsid w:val="57501BC5"/>
    <w:rsid w:val="58FD78AB"/>
    <w:rsid w:val="5A7C2519"/>
    <w:rsid w:val="5BCC2239"/>
    <w:rsid w:val="5C9866D5"/>
    <w:rsid w:val="5E6645DD"/>
    <w:rsid w:val="5F0079CE"/>
    <w:rsid w:val="5FA912ED"/>
    <w:rsid w:val="62441245"/>
    <w:rsid w:val="647E7F08"/>
    <w:rsid w:val="64B967E4"/>
    <w:rsid w:val="65603CAE"/>
    <w:rsid w:val="69C47870"/>
    <w:rsid w:val="6C9740AF"/>
    <w:rsid w:val="6F94475F"/>
    <w:rsid w:val="71731D60"/>
    <w:rsid w:val="734D3F17"/>
    <w:rsid w:val="737E4CD8"/>
    <w:rsid w:val="74607BEC"/>
    <w:rsid w:val="75F776FF"/>
    <w:rsid w:val="783B4A1B"/>
    <w:rsid w:val="788B5120"/>
    <w:rsid w:val="7B0A3D64"/>
    <w:rsid w:val="7BC823D2"/>
    <w:rsid w:val="7C940091"/>
    <w:rsid w:val="7D5E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adjustRightInd w:val="0"/>
      <w:snapToGrid w:val="0"/>
      <w:spacing w:after="120" w:line="276" w:lineRule="auto"/>
      <w:jc w:val="left"/>
    </w:pPr>
    <w:rPr>
      <w:rFonts w:ascii="Tahoma" w:hAnsi="Tahoma" w:eastAsia="微软雅黑"/>
      <w:kern w:val="0"/>
      <w:sz w:val="22"/>
      <w:szCs w:val="22"/>
    </w:rPr>
  </w:style>
  <w:style w:type="paragraph" w:customStyle="1" w:styleId="5">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1364</Words>
  <Characters>1386</Characters>
  <Lines>0</Lines>
  <Paragraphs>0</Paragraphs>
  <TotalTime>0</TotalTime>
  <ScaleCrop>false</ScaleCrop>
  <LinksUpToDate>false</LinksUpToDate>
  <CharactersWithSpaces>1459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2023-09-11T05:50:00Z</dcterms:created>
  <dc:creator>Administrator</dc:creator>
  <cp:lastModifiedBy>Administrator</cp:lastModifiedBy>
  <cp:lastPrinted>2024-08-27T02:45:00Z</cp:lastPrinted>
  <dcterms:modified xsi:type="dcterms:W3CDTF">2024-09-23T14:25:38Z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A698ECCF563147E48BDF156D73E80640_13</vt:lpwstr>
  </property>
</Properties>
</file>