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车管所理论考试中心监控系统工程的采购需求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80" w:leftChars="0" w:firstLine="60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项目名称：车管所理论考试中心监控系统工程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80" w:leftChars="0" w:firstLine="60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采购内容：建筑与装饰工程</w:t>
      </w:r>
      <w:r>
        <w:rPr>
          <w:rFonts w:hint="eastAsia"/>
          <w:sz w:val="30"/>
          <w:szCs w:val="30"/>
          <w:lang w:val="en-US" w:eastAsia="zh-CN"/>
        </w:rPr>
        <w:t>、电器设备安装工程。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80" w:leftChars="0" w:firstLine="60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对投标人的资质要求：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80" w:leftChars="0" w:firstLine="60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投标人须具备独立法人资质。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80" w:leftChars="0" w:firstLine="60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投标人应具有相应的资质要求，并在人力、资金、信誉、售后等方面具有相应的能力，有不良信誉记录的不得投标。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80" w:leftChars="0" w:firstLine="60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经营范围：包括但不限于维修工程、电器设备安装工程、以及本项目其他相关许可的范围。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80" w:leftChars="0" w:firstLine="60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落实政府采购政策满足的资格要求：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本项目专门面向小微企业采购。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80" w:leftChars="0" w:firstLine="60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合同签订：公示结束后，在无投诉质疑的情况下，成交通知书发出后3天之内签订，如不按时签订视为拒绝签订合同，将按《政府采购法》进行行政处罚，给采购人造成损失的，采购人有权要求赔偿。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80" w:leftChars="0" w:firstLine="60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供货/完工时限：该项目施工期限为从签合同开始计算10个历日天，因施工方自身原因延后工期的，超出每日扣除中标价2%的失约金。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80" w:leftChars="0" w:firstLine="600" w:firstLineChars="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供货/服务要求：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1.根据采购方要求制作施工方案和售后方案、确定施工人数、工期。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.因本工程项目分项多、工序复杂、不可预估的工程量，为体现招投标的严肃性、权威性、真实性、投标方必须按要求踏勘现场并进行勘查设计（征求采购方施工方案意见并双方签字确认），设计勘查期为一天（工作时间），过时自行负责，可联系采购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 w:firstLineChars="100"/>
        <w:jc w:val="both"/>
        <w:rPr>
          <w:rFonts w:hint="eastAsia" w:asciiTheme="minorHAnsi" w:hAnsiTheme="minorHAnsi" w:eastAsiaTheme="minorEastAsia" w:cstheme="minorBidi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kern w:val="2"/>
          <w:sz w:val="30"/>
          <w:szCs w:val="30"/>
          <w:lang w:val="en-US" w:eastAsia="zh-CN" w:bidi="ar-SA"/>
        </w:rPr>
        <w:t>3.投标人须按照《中华人民共和国招标投标法》编制投标文件，做好工程量的校核及成本测算。使投标文件与招标控制价中项目完全相符。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2.为</w:t>
      </w:r>
      <w:r>
        <w:rPr>
          <w:rFonts w:hint="default"/>
          <w:sz w:val="30"/>
          <w:szCs w:val="30"/>
          <w:lang w:val="en-US" w:eastAsia="zh-CN"/>
        </w:rPr>
        <w:t>确保报价的准确性和竞争力</w:t>
      </w:r>
      <w:r>
        <w:rPr>
          <w:rFonts w:hint="eastAsia"/>
          <w:sz w:val="30"/>
          <w:szCs w:val="30"/>
          <w:lang w:val="en-US" w:eastAsia="zh-CN"/>
        </w:rPr>
        <w:t>，</w:t>
      </w:r>
      <w:r>
        <w:rPr>
          <w:rFonts w:hint="default"/>
          <w:sz w:val="30"/>
          <w:szCs w:val="30"/>
          <w:lang w:val="en-US" w:eastAsia="zh-CN"/>
        </w:rPr>
        <w:t>投标人在报价前首先需要仔细研究和分析招标文件</w:t>
      </w:r>
      <w:r>
        <w:rPr>
          <w:rFonts w:hint="eastAsia"/>
          <w:sz w:val="30"/>
          <w:szCs w:val="30"/>
          <w:lang w:val="en-US" w:eastAsia="zh-CN"/>
        </w:rPr>
        <w:t>。</w:t>
      </w:r>
      <w:r>
        <w:rPr>
          <w:rFonts w:hint="default"/>
          <w:sz w:val="30"/>
          <w:szCs w:val="30"/>
          <w:lang w:val="en-US" w:eastAsia="zh-CN"/>
        </w:rPr>
        <w:t>特别是对暂设工程、材料供应方式、工期要求、质量标准、验收规范等方面的要求</w:t>
      </w:r>
      <w:r>
        <w:rPr>
          <w:rFonts w:hint="eastAsia"/>
          <w:sz w:val="30"/>
          <w:szCs w:val="30"/>
          <w:lang w:val="en-US" w:eastAsia="zh-CN"/>
        </w:rPr>
        <w:t>，</w:t>
      </w:r>
      <w:r>
        <w:rPr>
          <w:rFonts w:hint="default"/>
          <w:sz w:val="30"/>
          <w:szCs w:val="30"/>
          <w:lang w:val="en-US" w:eastAsia="zh-CN"/>
        </w:rPr>
        <w:t>对施工现场的自然条件、施工条件、施工辅助条件进行调查，包括人工、材料、设备等方面的成本。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3.质保与售后：质保期1年，本工程必须严格按质量保证的相关要求，做好售后服务，无论任何因素必须做到随叫随到，应修尽修。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4.结算方式：本项目完成并通过验收后付款。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5.根据《中华人民共和国招标投标法》第三十三条规定：“投标人不得以低于成本的报价竞标”；第四十一条第二项规定中标条件为：“能够满足招标文件实质性要求，并且经评审的投标价格最低；但是投标价格低于成本的除外。”；第四十八条和其他有关规定，该项目决不允许转包、转让、分包，不得串标、陪标、恶性竞标。一旦被发现，按照相关法律法规严肃追究责任，并且报送至财政部门拉入黑名单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6.投标书：竞价结果确认后，供应商应在3天内将在政采云平台上传的所有必须响应文件（投标资料）胶装后提交给采购人。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7.投标人如是县外的，跟采购方对接的人如不是法定代表人，必须由该公司出具授权委托书和该公司缴纳社保证明，否则采购方有权拒绝签订合同。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8.投标人应具备一定的垫资能力，项目完工前不得主动索要工程款。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00"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九、验收标准：工期、材料、维修质量、服务质量、投标资料完整度等。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十、项目负责人：李建磊      电话：18096942588</w:t>
      </w:r>
    </w:p>
    <w:p>
      <w:pPr>
        <w:ind w:left="5400" w:hanging="5400" w:hangingChars="18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</w:t>
      </w:r>
    </w:p>
    <w:p>
      <w:pPr>
        <w:ind w:left="5371" w:leftChars="2272" w:hanging="600" w:hanging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拜城县公安局</w:t>
      </w:r>
    </w:p>
    <w:p>
      <w:pPr>
        <w:ind w:firstLine="5100" w:firstLineChars="17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2024年10月7日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商务要求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投标单位在报价前请仔细评估自身履约能力。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质保期内对于故障处理，要求报价人提供7*24小时免费服务。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交货地点为采购人指定地点。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验收时，如未能按照采购方要求完成该工程的、采购人有权解除合同，且不予支付货款，凡有以次充好等弄虚作假的行为、采购方有权拒绝采购，并且保留一切追诉的权利，不得参与下一轮报价，若投标单位执意扰乱竞标秩序，采购单位有权向政采云/采购中心由请对投标单位的处罚，处罚内容包括禁止报价、列入失信企业名单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因本工程分项较多，为体现招投标的严肃性、权威性、真实性、投标方必须按要求踏勘现场并进行勘查设计，投标人必须在采购人竞价结束后2个历日天携带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勘察设计函（采购方签字盖章并备注项目内容及具体数据）</w:t>
      </w:r>
      <w:r>
        <w:rPr>
          <w:rFonts w:hint="eastAsia"/>
          <w:sz w:val="30"/>
          <w:szCs w:val="30"/>
          <w:lang w:val="en-US" w:eastAsia="zh-CN"/>
        </w:rPr>
        <w:t>至采购人处确认，若与采购人需求（参数、商务等要求）不一致的视为虚假应标，即审查不通过。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177FD"/>
          <w:spacing w:val="0"/>
          <w:sz w:val="21"/>
          <w:szCs w:val="21"/>
        </w:rPr>
      </w:pPr>
      <w:r>
        <w:rPr>
          <w:rFonts w:hint="eastAsia"/>
          <w:sz w:val="30"/>
          <w:szCs w:val="30"/>
          <w:lang w:val="en-US" w:eastAsia="zh-CN"/>
        </w:rPr>
        <w:t>五、本工程必须严格按质量保证的相关要求，做好售后服务，无论任何因素必须做到随叫随到，应修尽修，必须严格按照招标控制价及工程量进行报价，报价包含能正常交付使用的一切费用。对不能满足参数要求或者虚假相应，或者无法按时交货影响使用的，可作为无效处理，同时上报政府采购监管部门，承担相应责任。</w:t>
      </w:r>
    </w:p>
    <w:p>
      <w:pPr>
        <w:ind w:firstLine="5100" w:firstLineChars="1700"/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ind w:firstLine="5100" w:firstLineChars="1700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投标人响应附件要求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44"/>
          <w:szCs w:val="44"/>
          <w:lang w:val="en-US" w:eastAsia="zh-CN"/>
        </w:rPr>
      </w:pPr>
    </w:p>
    <w:p>
      <w:pPr>
        <w:numPr>
          <w:ilvl w:val="0"/>
          <w:numId w:val="4"/>
        </w:numP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的基本情况：营业执照、法人身份证、法人手机、电子邮箱、项目负责人情况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4"/>
        </w:numP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投标总价。</w:t>
      </w:r>
      <w:bookmarkStart w:id="0" w:name="_GoBack"/>
      <w:bookmarkEnd w:id="0"/>
    </w:p>
    <w:p>
      <w:pPr>
        <w:numPr>
          <w:ilvl w:val="0"/>
          <w:numId w:val="4"/>
        </w:numP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售后、质保承诺。</w:t>
      </w:r>
    </w:p>
    <w:p>
      <w:pPr>
        <w:numPr>
          <w:ilvl w:val="0"/>
          <w:numId w:val="4"/>
        </w:numP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供货/施工方案：包括工期，人员组织，配送方案等。</w:t>
      </w:r>
    </w:p>
    <w:p>
      <w:pPr>
        <w:numPr>
          <w:ilvl w:val="0"/>
          <w:numId w:val="0"/>
        </w:numP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备注：以上资料必须加盖公章上传。</w:t>
      </w:r>
    </w:p>
    <w:p>
      <w:pPr>
        <w:ind w:firstLine="5100" w:firstLineChars="1700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BBDAD6"/>
    <w:multiLevelType w:val="singleLevel"/>
    <w:tmpl w:val="85BBDAD6"/>
    <w:lvl w:ilvl="0" w:tentative="0">
      <w:start w:val="1"/>
      <w:numFmt w:val="chineseCounting"/>
      <w:suff w:val="nothing"/>
      <w:lvlText w:val="%1、"/>
      <w:lvlJc w:val="left"/>
      <w:pPr>
        <w:ind w:left="-180"/>
      </w:pPr>
      <w:rPr>
        <w:rFonts w:hint="eastAsia"/>
      </w:rPr>
    </w:lvl>
  </w:abstractNum>
  <w:abstractNum w:abstractNumId="1">
    <w:nsid w:val="BBCE547E"/>
    <w:multiLevelType w:val="singleLevel"/>
    <w:tmpl w:val="BBCE54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D85395D"/>
    <w:multiLevelType w:val="singleLevel"/>
    <w:tmpl w:val="7D85395D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-180"/>
      </w:pPr>
    </w:lvl>
  </w:abstractNum>
  <w:abstractNum w:abstractNumId="3">
    <w:nsid w:val="7F8887C8"/>
    <w:multiLevelType w:val="singleLevel"/>
    <w:tmpl w:val="7F8887C8"/>
    <w:lvl w:ilvl="0" w:tentative="0">
      <w:start w:val="1"/>
      <w:numFmt w:val="chineseCounting"/>
      <w:suff w:val="nothing"/>
      <w:lvlText w:val="%1、"/>
      <w:lvlJc w:val="left"/>
      <w:pPr>
        <w:ind w:left="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55DFD"/>
    <w:rsid w:val="00C63029"/>
    <w:rsid w:val="013B5762"/>
    <w:rsid w:val="0318528F"/>
    <w:rsid w:val="046B27BF"/>
    <w:rsid w:val="0518679A"/>
    <w:rsid w:val="061F3555"/>
    <w:rsid w:val="08093C0B"/>
    <w:rsid w:val="08D638D4"/>
    <w:rsid w:val="0A065A81"/>
    <w:rsid w:val="0CF66ED1"/>
    <w:rsid w:val="0D181AEA"/>
    <w:rsid w:val="0D823392"/>
    <w:rsid w:val="0FF43064"/>
    <w:rsid w:val="1086574A"/>
    <w:rsid w:val="11041AAC"/>
    <w:rsid w:val="12E535C6"/>
    <w:rsid w:val="1364295C"/>
    <w:rsid w:val="14487F78"/>
    <w:rsid w:val="14EE5731"/>
    <w:rsid w:val="17567F1A"/>
    <w:rsid w:val="19C22F59"/>
    <w:rsid w:val="19FF6886"/>
    <w:rsid w:val="1AF1518E"/>
    <w:rsid w:val="1D172EF5"/>
    <w:rsid w:val="1EDD3FE1"/>
    <w:rsid w:val="1F6A6D2D"/>
    <w:rsid w:val="22F74E96"/>
    <w:rsid w:val="25306151"/>
    <w:rsid w:val="25FD77E9"/>
    <w:rsid w:val="27335463"/>
    <w:rsid w:val="29232664"/>
    <w:rsid w:val="29966A58"/>
    <w:rsid w:val="2A7A51D2"/>
    <w:rsid w:val="33255DFD"/>
    <w:rsid w:val="33A57274"/>
    <w:rsid w:val="354902EF"/>
    <w:rsid w:val="36724133"/>
    <w:rsid w:val="36CE60F8"/>
    <w:rsid w:val="3ADE68EF"/>
    <w:rsid w:val="3B6A0BAB"/>
    <w:rsid w:val="3BF601A3"/>
    <w:rsid w:val="3F085F67"/>
    <w:rsid w:val="3FBE10EC"/>
    <w:rsid w:val="40855C2A"/>
    <w:rsid w:val="438A62B3"/>
    <w:rsid w:val="444407D6"/>
    <w:rsid w:val="46055D9B"/>
    <w:rsid w:val="46357833"/>
    <w:rsid w:val="470604D1"/>
    <w:rsid w:val="48AB6030"/>
    <w:rsid w:val="49345948"/>
    <w:rsid w:val="4A1474C6"/>
    <w:rsid w:val="4AEB6162"/>
    <w:rsid w:val="4C344EA6"/>
    <w:rsid w:val="4CB379D5"/>
    <w:rsid w:val="507F5230"/>
    <w:rsid w:val="50FC148F"/>
    <w:rsid w:val="52BB7248"/>
    <w:rsid w:val="55805CE2"/>
    <w:rsid w:val="58975775"/>
    <w:rsid w:val="58AE30DD"/>
    <w:rsid w:val="5A4A1222"/>
    <w:rsid w:val="5A7C2519"/>
    <w:rsid w:val="5BB173E4"/>
    <w:rsid w:val="5E6645DD"/>
    <w:rsid w:val="5F8E7659"/>
    <w:rsid w:val="616865DA"/>
    <w:rsid w:val="68C857A1"/>
    <w:rsid w:val="6A522945"/>
    <w:rsid w:val="6AF004D6"/>
    <w:rsid w:val="6BC8413C"/>
    <w:rsid w:val="6C9740AF"/>
    <w:rsid w:val="6F007BC4"/>
    <w:rsid w:val="737E4CD8"/>
    <w:rsid w:val="73D37DEA"/>
    <w:rsid w:val="74607BEC"/>
    <w:rsid w:val="74CD5124"/>
    <w:rsid w:val="75B16F0A"/>
    <w:rsid w:val="7BC823D2"/>
    <w:rsid w:val="7BF22143"/>
    <w:rsid w:val="7D4D0FD6"/>
    <w:rsid w:val="7D716ED4"/>
    <w:rsid w:val="7EA4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2023-09-11T05:50:00Z</dcterms:created>
  <dc:creator>Administrator</dc:creator>
  <cp:lastModifiedBy>Administrator</cp:lastModifiedBy>
  <cp:lastPrinted>2024-07-27T05:37:00Z</cp:lastPrinted>
  <dcterms:modified xsi:type="dcterms:W3CDTF">2024-10-07T08:29:41Z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