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C1066">
      <w:pPr>
        <w:numPr>
          <w:ilvl w:val="0"/>
          <w:numId w:val="0"/>
        </w:numPr>
        <w:rPr>
          <w:rFonts w:hint="eastAsia"/>
          <w:b/>
          <w:bCs/>
          <w:sz w:val="28"/>
          <w:szCs w:val="28"/>
          <w:lang w:eastAsia="zh-CN"/>
        </w:rPr>
      </w:pPr>
      <w:r>
        <w:rPr>
          <w:rFonts w:hint="eastAsia"/>
          <w:b/>
          <w:bCs/>
          <w:sz w:val="28"/>
          <w:szCs w:val="28"/>
          <w:lang w:eastAsia="zh-CN"/>
        </w:rPr>
        <w:t>满足以下条件的供应商为合格供应商：</w:t>
      </w:r>
    </w:p>
    <w:p w14:paraId="5C58320D">
      <w:pPr>
        <w:numPr>
          <w:ilvl w:val="0"/>
          <w:numId w:val="0"/>
        </w:numPr>
        <w:ind w:firstLine="560" w:firstLineChars="200"/>
        <w:rPr>
          <w:rFonts w:hint="eastAsia"/>
          <w:sz w:val="20"/>
          <w:szCs w:val="22"/>
          <w:lang w:val="en-US" w:eastAsia="zh-CN"/>
        </w:rPr>
      </w:pPr>
      <w:r>
        <w:rPr>
          <w:rFonts w:hint="eastAsia"/>
          <w:sz w:val="28"/>
          <w:szCs w:val="28"/>
          <w:lang w:val="en-US" w:eastAsia="zh-CN"/>
        </w:rPr>
        <w:t>1、</w:t>
      </w:r>
      <w:r>
        <w:rPr>
          <w:rFonts w:hint="eastAsia"/>
          <w:sz w:val="28"/>
          <w:szCs w:val="28"/>
          <w:lang w:eastAsia="zh-CN"/>
        </w:rPr>
        <w:t>符合《中华人民共和国政府采购法》第二十二条的规定，已在本系统注册的供应商，且具备所报价的经营范围；</w:t>
      </w:r>
    </w:p>
    <w:p w14:paraId="0A28AD00">
      <w:pPr>
        <w:numPr>
          <w:ilvl w:val="0"/>
          <w:numId w:val="0"/>
        </w:numPr>
        <w:ind w:firstLine="560" w:firstLineChars="200"/>
        <w:rPr>
          <w:rFonts w:hint="eastAsia" w:eastAsia="宋体"/>
          <w:sz w:val="28"/>
          <w:szCs w:val="28"/>
          <w:lang w:eastAsia="zh-CN"/>
        </w:rPr>
      </w:pPr>
      <w:r>
        <w:rPr>
          <w:rFonts w:hint="eastAsia"/>
          <w:sz w:val="28"/>
          <w:szCs w:val="28"/>
          <w:lang w:val="en-US" w:eastAsia="zh-CN"/>
        </w:rPr>
        <w:t>2、投标人须具有土地规划乙级及以上资质，并在人员、设备、资金等方面具有相应的能力；项目负责人具备相关专业中级职称证；外省投标企业须提供《新疆维吾尔自治区区外建设工程企业信息登记册》或新疆工程建设云下载审核通过的信息报送册。</w:t>
      </w:r>
      <w:r>
        <w:rPr>
          <w:rFonts w:hint="eastAsia"/>
          <w:sz w:val="28"/>
          <w:szCs w:val="28"/>
        </w:rPr>
        <w:t>财务状况和商业信誉良好，没有违法记录，并在人员、设备、资金等方面具有承担本项目的能力(提供</w:t>
      </w:r>
      <w:r>
        <w:rPr>
          <w:rFonts w:hint="eastAsia"/>
          <w:sz w:val="28"/>
          <w:szCs w:val="28"/>
          <w:lang w:val="en-US" w:eastAsia="zh-CN"/>
        </w:rPr>
        <w:t>近3个月的</w:t>
      </w:r>
      <w:r>
        <w:rPr>
          <w:rFonts w:hint="eastAsia"/>
          <w:sz w:val="28"/>
          <w:szCs w:val="28"/>
        </w:rPr>
        <w:t>相关扫描件并加盖单位公章)</w:t>
      </w:r>
      <w:r>
        <w:rPr>
          <w:rFonts w:hint="eastAsia"/>
          <w:sz w:val="28"/>
          <w:szCs w:val="28"/>
          <w:lang w:eastAsia="zh-CN"/>
        </w:rPr>
        <w:t>；</w:t>
      </w:r>
    </w:p>
    <w:p w14:paraId="4B5F3C3E">
      <w:pPr>
        <w:numPr>
          <w:ilvl w:val="0"/>
          <w:numId w:val="0"/>
        </w:numPr>
        <w:ind w:firstLine="560" w:firstLineChars="200"/>
        <w:rPr>
          <w:rFonts w:hint="eastAsia" w:eastAsia="宋体" w:cs="Times New Roman"/>
          <w:sz w:val="28"/>
          <w:szCs w:val="28"/>
          <w:lang w:val="en-US" w:eastAsia="zh-CN"/>
        </w:rPr>
      </w:pPr>
      <w:r>
        <w:rPr>
          <w:rFonts w:hint="eastAsia" w:eastAsia="宋体" w:cs="Times New Roman"/>
          <w:sz w:val="28"/>
          <w:szCs w:val="28"/>
          <w:lang w:val="en-US" w:eastAsia="zh-CN"/>
        </w:rPr>
        <w:t>3.法定代表人授权书及被委托人身份证原件复印件（法定代表人投标提供法定代表人身份证明及身份证原件复印件）；</w:t>
      </w:r>
    </w:p>
    <w:p w14:paraId="1DAE9224">
      <w:pPr>
        <w:numPr>
          <w:ilvl w:val="0"/>
          <w:numId w:val="0"/>
        </w:numPr>
        <w:ind w:firstLine="560" w:firstLineChars="200"/>
        <w:rPr>
          <w:rFonts w:hint="eastAsia" w:eastAsia="宋体" w:cs="Times New Roman"/>
          <w:sz w:val="28"/>
          <w:szCs w:val="28"/>
          <w:lang w:val="en-US" w:eastAsia="zh-CN"/>
        </w:rPr>
      </w:pPr>
      <w:r>
        <w:rPr>
          <w:rFonts w:hint="eastAsia" w:eastAsia="宋体" w:cs="Times New Roman"/>
          <w:sz w:val="28"/>
          <w:szCs w:val="28"/>
          <w:lang w:val="en-US" w:eastAsia="zh-CN"/>
        </w:rPr>
        <w:t>4、未被“信用中国”网站(wwwcreditchinagovcn)列入失信被执行人和重大税收违法失信主体，未被中国政府采购网(wwwccgp.govcn)列入政府采购严重违法失信行为记录名单或被财政部门禁止参加政府采购活动时间及地域范围内(提供查询结果网页截图并加盖单位公章)；</w:t>
      </w:r>
    </w:p>
    <w:p w14:paraId="5DE8BEB5">
      <w:pPr>
        <w:numPr>
          <w:ilvl w:val="0"/>
          <w:numId w:val="0"/>
        </w:numPr>
        <w:ind w:firstLine="560" w:firstLineChars="200"/>
        <w:rPr>
          <w:rFonts w:hint="eastAsia" w:eastAsia="宋体" w:cs="Times New Roman"/>
          <w:sz w:val="28"/>
          <w:szCs w:val="28"/>
          <w:lang w:val="en-US" w:eastAsia="zh-CN"/>
        </w:rPr>
      </w:pPr>
      <w:r>
        <w:rPr>
          <w:rFonts w:hint="eastAsia" w:eastAsia="宋体" w:cs="Times New Roman"/>
          <w:sz w:val="28"/>
          <w:szCs w:val="28"/>
          <w:lang w:val="en-US" w:eastAsia="zh-CN"/>
        </w:rPr>
        <w:t>5、独立完成委托人委托的业务不得将业务转让给第三方；</w:t>
      </w:r>
    </w:p>
    <w:p w14:paraId="7B584D45">
      <w:pPr>
        <w:numPr>
          <w:ilvl w:val="0"/>
          <w:numId w:val="0"/>
        </w:numPr>
        <w:ind w:firstLine="560" w:firstLineChars="200"/>
        <w:rPr>
          <w:rFonts w:hint="eastAsia" w:eastAsia="宋体" w:cs="Times New Roman"/>
          <w:sz w:val="28"/>
          <w:szCs w:val="28"/>
          <w:lang w:val="en-US" w:eastAsia="zh-CN"/>
        </w:rPr>
      </w:pPr>
      <w:r>
        <w:rPr>
          <w:rFonts w:hint="eastAsia" w:eastAsia="宋体" w:cs="Times New Roman"/>
          <w:sz w:val="28"/>
          <w:szCs w:val="28"/>
          <w:lang w:val="en-US" w:eastAsia="zh-CN"/>
        </w:rPr>
        <w:t>6、近三年不少于3项类似业绩；</w:t>
      </w:r>
    </w:p>
    <w:p w14:paraId="27FAA127">
      <w:pPr>
        <w:numPr>
          <w:ilvl w:val="0"/>
          <w:numId w:val="0"/>
        </w:numPr>
        <w:ind w:firstLine="560" w:firstLineChars="200"/>
        <w:rPr>
          <w:rFonts w:hint="eastAsia" w:eastAsia="宋体" w:cs="Times New Roman"/>
          <w:sz w:val="28"/>
          <w:szCs w:val="28"/>
          <w:lang w:val="en-US" w:eastAsia="zh-CN"/>
        </w:rPr>
      </w:pPr>
      <w:r>
        <w:rPr>
          <w:rFonts w:hint="eastAsia" w:eastAsia="宋体" w:cs="Times New Roman"/>
          <w:sz w:val="28"/>
          <w:szCs w:val="28"/>
          <w:lang w:val="en-US" w:eastAsia="zh-CN"/>
        </w:rPr>
        <w:t>7、为了避免低价低质恶性竞争，请实事求是报价，如有违反市场价格规律超低价恶意谋取中标后，又不能按招标人要求提供合格服务者，一律按无效标处理，并上报平台，封号罚款处理。</w:t>
      </w:r>
    </w:p>
    <w:p w14:paraId="0DE51E1E">
      <w:pPr>
        <w:numPr>
          <w:ilvl w:val="0"/>
          <w:numId w:val="0"/>
        </w:numPr>
        <w:ind w:firstLine="560" w:firstLineChars="200"/>
        <w:rPr>
          <w:rFonts w:hint="eastAsia" w:eastAsia="宋体" w:cs="Times New Roman"/>
          <w:sz w:val="28"/>
          <w:szCs w:val="28"/>
          <w:lang w:val="en-US" w:eastAsia="zh-CN"/>
        </w:rPr>
      </w:pPr>
      <w:r>
        <w:rPr>
          <w:rFonts w:hint="eastAsia" w:eastAsia="宋体" w:cs="Times New Roman"/>
          <w:sz w:val="28"/>
          <w:szCs w:val="28"/>
          <w:lang w:val="en-US" w:eastAsia="zh-CN"/>
        </w:rPr>
        <w:t>8、公司无违法事件和行政处罚记录。</w:t>
      </w:r>
    </w:p>
    <w:p w14:paraId="24524906">
      <w:pPr>
        <w:numPr>
          <w:ilvl w:val="0"/>
          <w:numId w:val="0"/>
        </w:numPr>
        <w:ind w:firstLine="560" w:firstLineChars="200"/>
        <w:rPr>
          <w:rFonts w:hint="eastAsia" w:eastAsia="宋体" w:cs="Times New Roman"/>
          <w:sz w:val="28"/>
          <w:szCs w:val="28"/>
          <w:lang w:val="en-US" w:eastAsia="zh-CN"/>
        </w:rPr>
      </w:pPr>
      <w:r>
        <w:rPr>
          <w:rFonts w:hint="eastAsia" w:eastAsia="宋体" w:cs="Times New Roman"/>
          <w:sz w:val="28"/>
          <w:szCs w:val="28"/>
          <w:lang w:val="en-US" w:eastAsia="zh-CN"/>
        </w:rPr>
        <w:t>9、提供现场踏勘证明及踏勘成果报告书（另附现场踏勘的照片）（格式自拟，加盖甲方单位公章），提供适合本项目的售后服务方案。</w:t>
      </w:r>
    </w:p>
    <w:p w14:paraId="3FBAE2AC">
      <w:pPr>
        <w:numPr>
          <w:ilvl w:val="0"/>
          <w:numId w:val="0"/>
        </w:numPr>
        <w:ind w:firstLine="560" w:firstLineChars="200"/>
        <w:rPr>
          <w:rFonts w:hint="eastAsia" w:eastAsia="宋体" w:cs="Times New Roman"/>
          <w:sz w:val="28"/>
          <w:szCs w:val="28"/>
          <w:lang w:val="en-US" w:eastAsia="zh-CN"/>
        </w:rPr>
      </w:pPr>
      <w:r>
        <w:rPr>
          <w:rFonts w:hint="eastAsia" w:eastAsia="宋体" w:cs="Times New Roman"/>
          <w:sz w:val="28"/>
          <w:szCs w:val="28"/>
          <w:lang w:val="en-US" w:eastAsia="zh-CN"/>
        </w:rPr>
        <w:t>10. 投标供应商不得期望通过索赔等方式获取补偿，否则，除可能遭到拒绝外，还可能将被作为不良行为记录在案，并可能影响其以后参加政府采购的项目投标。各投标供应商在报价时，应充分考虑报价的风险。</w:t>
      </w:r>
    </w:p>
    <w:p w14:paraId="253B6DD7">
      <w:pPr>
        <w:numPr>
          <w:ilvl w:val="0"/>
          <w:numId w:val="0"/>
        </w:numPr>
        <w:ind w:firstLine="560" w:firstLineChars="200"/>
        <w:rPr>
          <w:rFonts w:hint="eastAsia" w:eastAsia="宋体" w:cs="Times New Roman"/>
          <w:sz w:val="28"/>
          <w:szCs w:val="28"/>
          <w:lang w:val="en-US" w:eastAsia="zh-CN"/>
        </w:rPr>
      </w:pPr>
      <w:r>
        <w:rPr>
          <w:rFonts w:hint="eastAsia" w:eastAsia="宋体" w:cs="Times New Roman"/>
          <w:sz w:val="28"/>
          <w:szCs w:val="28"/>
          <w:lang w:val="en-US" w:eastAsia="zh-CN"/>
        </w:rPr>
        <w:t>11、审核时实行在委托单位坐班。</w:t>
      </w:r>
    </w:p>
    <w:p w14:paraId="464E6BA5">
      <w:pPr>
        <w:numPr>
          <w:ilvl w:val="0"/>
          <w:numId w:val="0"/>
        </w:numPr>
        <w:ind w:firstLine="560" w:firstLineChars="200"/>
        <w:rPr>
          <w:rFonts w:hint="eastAsia" w:eastAsia="宋体" w:cs="Times New Roman"/>
          <w:sz w:val="28"/>
          <w:szCs w:val="28"/>
          <w:lang w:val="en-US" w:eastAsia="zh-CN"/>
        </w:rPr>
      </w:pPr>
      <w:r>
        <w:rPr>
          <w:rFonts w:hint="eastAsia" w:eastAsia="宋体" w:cs="Times New Roman"/>
          <w:sz w:val="28"/>
          <w:szCs w:val="28"/>
          <w:lang w:val="en-US" w:eastAsia="zh-CN"/>
        </w:rPr>
        <w:t>12、本项目时间紧迫，预成交服务商保证在规定的时间内保质保量按招标人要求完成编制，提供工期承诺函（一式两份），并加盖企业公章，明确违约责任，预成交服务商需保证能够按时委派相关资质人员入场，提交承诺函加盖甲方公章并上传，方可参与报价。</w:t>
      </w:r>
    </w:p>
    <w:p w14:paraId="15C860C4">
      <w:pPr>
        <w:numPr>
          <w:ilvl w:val="0"/>
          <w:numId w:val="0"/>
        </w:numPr>
        <w:ind w:firstLine="560" w:firstLineChars="200"/>
        <w:rPr>
          <w:rFonts w:hint="eastAsia" w:eastAsia="宋体" w:cs="Times New Roman"/>
          <w:sz w:val="28"/>
          <w:szCs w:val="28"/>
          <w:lang w:val="en-US" w:eastAsia="zh-CN"/>
        </w:rPr>
      </w:pPr>
      <w:r>
        <w:rPr>
          <w:rFonts w:hint="eastAsia" w:eastAsia="宋体" w:cs="Times New Roman"/>
          <w:sz w:val="28"/>
          <w:szCs w:val="28"/>
          <w:lang w:val="en-US" w:eastAsia="zh-CN"/>
        </w:rPr>
        <w:t>13、工期：签订合同后15个工作日内。</w:t>
      </w:r>
    </w:p>
    <w:p w14:paraId="567E7CF6">
      <w:pPr>
        <w:numPr>
          <w:ilvl w:val="0"/>
          <w:numId w:val="0"/>
        </w:numPr>
        <w:ind w:firstLine="560" w:firstLineChars="200"/>
        <w:rPr>
          <w:rFonts w:hint="eastAsia" w:eastAsia="宋体" w:cs="Times New Roman"/>
          <w:sz w:val="28"/>
          <w:szCs w:val="28"/>
          <w:lang w:val="en-US" w:eastAsia="zh-CN"/>
        </w:rPr>
      </w:pPr>
      <w:r>
        <w:rPr>
          <w:rFonts w:hint="eastAsia" w:eastAsia="宋体" w:cs="Times New Roman"/>
          <w:sz w:val="28"/>
          <w:szCs w:val="28"/>
          <w:lang w:val="en-US" w:eastAsia="zh-CN"/>
        </w:rPr>
        <w:t>14、价格不作为单一确定因素，我单位将综合考虑，确定供应商。</w:t>
      </w:r>
    </w:p>
    <w:p w14:paraId="7F5AC4E8">
      <w:pPr>
        <w:numPr>
          <w:ilvl w:val="0"/>
          <w:numId w:val="0"/>
        </w:numPr>
        <w:ind w:firstLine="640" w:firstLineChars="200"/>
        <w:rPr>
          <w:rFonts w:hint="default" w:eastAsia="宋体" w:cs="Times New Roman"/>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623CB8"/>
    <w:multiLevelType w:val="singleLevel"/>
    <w:tmpl w:val="C1623CB8"/>
    <w:lvl w:ilvl="0" w:tentative="0">
      <w:start w:val="1"/>
      <w:numFmt w:val="decimal"/>
      <w:pStyle w:val="6"/>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Y2FmZDc5OGY3ZGQ4NzM5OTgxNTMwNmNkZTE4MzAifQ=="/>
  </w:docVars>
  <w:rsids>
    <w:rsidRoot w:val="00000000"/>
    <w:rsid w:val="0AA6336C"/>
    <w:rsid w:val="162D742B"/>
    <w:rsid w:val="1CE205C8"/>
    <w:rsid w:val="20C35596"/>
    <w:rsid w:val="3E786A31"/>
    <w:rsid w:val="465762BB"/>
    <w:rsid w:val="53A55F28"/>
    <w:rsid w:val="7A183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styleId="3">
    <w:name w:val="Body Text"/>
    <w:basedOn w:val="1"/>
    <w:autoRedefine/>
    <w:semiHidden/>
    <w:qFormat/>
    <w:uiPriority w:val="0"/>
    <w:rPr>
      <w:rFonts w:ascii="宋体" w:hAnsi="宋体" w:eastAsia="宋体" w:cs="宋体"/>
      <w:sz w:val="28"/>
      <w:szCs w:val="28"/>
      <w:lang w:val="en-US" w:eastAsia="en-US" w:bidi="ar-SA"/>
    </w:rPr>
  </w:style>
  <w:style w:type="paragraph" w:styleId="4">
    <w:name w:val="Body Text Indent"/>
    <w:basedOn w:val="1"/>
    <w:next w:val="2"/>
    <w:qFormat/>
    <w:uiPriority w:val="0"/>
    <w:pPr>
      <w:ind w:firstLine="830" w:firstLineChars="352"/>
    </w:pPr>
    <w:rPr>
      <w:rFonts w:ascii="仿宋_GB2312" w:eastAsia="仿宋_GB2312"/>
      <w:sz w:val="32"/>
      <w:szCs w:val="20"/>
    </w:rPr>
  </w:style>
  <w:style w:type="paragraph" w:styleId="5">
    <w:name w:val="Plain Text"/>
    <w:basedOn w:val="1"/>
    <w:next w:val="6"/>
    <w:qFormat/>
    <w:uiPriority w:val="0"/>
    <w:rPr>
      <w:rFonts w:ascii="宋体" w:hAnsi="Courier New"/>
      <w:szCs w:val="21"/>
    </w:rPr>
  </w:style>
  <w:style w:type="paragraph" w:styleId="6">
    <w:name w:val="List Number 5"/>
    <w:basedOn w:val="1"/>
    <w:qFormat/>
    <w:uiPriority w:val="0"/>
    <w:pPr>
      <w:numPr>
        <w:ilvl w:val="0"/>
        <w:numId w:val="1"/>
      </w:numPr>
    </w:pPr>
  </w:style>
  <w:style w:type="paragraph" w:styleId="7">
    <w:name w:val="Body Text First Indent"/>
    <w:basedOn w:val="3"/>
    <w:next w:val="8"/>
    <w:qFormat/>
    <w:uiPriority w:val="0"/>
    <w:pPr>
      <w:spacing w:line="360" w:lineRule="auto"/>
      <w:ind w:firstLine="200" w:firstLineChars="200"/>
    </w:pPr>
    <w:rPr>
      <w:rFonts w:ascii="仿宋_GB2312" w:eastAsia="仿宋_GB2312"/>
      <w:sz w:val="30"/>
      <w:szCs w:val="30"/>
    </w:rPr>
  </w:style>
  <w:style w:type="paragraph" w:styleId="8">
    <w:name w:val="Body Text First Indent 2"/>
    <w:basedOn w:val="4"/>
    <w:next w:val="5"/>
    <w:qFormat/>
    <w:uiPriority w:val="0"/>
    <w:pPr>
      <w:ind w:left="0" w:leftChars="0" w:firstLine="21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869</Words>
  <Characters>910</Characters>
  <Lines>0</Lines>
  <Paragraphs>0</Paragraphs>
  <TotalTime>1</TotalTime>
  <ScaleCrop>false</ScaleCrop>
  <LinksUpToDate>false</LinksUpToDate>
  <CharactersWithSpaces>911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2023-11-07T04:28:00Z</dcterms:created>
  <dc:creator>Administrator</dc:creator>
  <cp:lastModifiedBy>A~婷儿家手工植物</cp:lastModifiedBy>
  <dcterms:modified xsi:type="dcterms:W3CDTF">2024-10-23T02:55:24Z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1B5BC2B1C70F46C9B58E6F2EA8EEE7A2_12</vt:lpwstr>
  </property>
</Properties>
</file>