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供应商响应附件内容：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（1）具备有效的三证合一营业执照；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（2）法人代表或其委托代理人应提供本人身份证原件，委托代理人还应提供《法定代表人身份证明》及《法人代表授权委托书》原件</w:t>
      </w:r>
      <w:r>
        <w:rPr>
          <w:rFonts w:hint="eastAsia"/>
          <w:color w:val="auto"/>
          <w:sz w:val="28"/>
          <w:szCs w:val="28"/>
          <w:lang w:val="en-US" w:eastAsia="zh-CN"/>
        </w:rPr>
        <w:t>需盖章</w:t>
      </w:r>
      <w:r>
        <w:rPr>
          <w:rFonts w:hint="eastAsia"/>
          <w:color w:val="auto"/>
          <w:sz w:val="28"/>
          <w:szCs w:val="28"/>
        </w:rPr>
        <w:t>；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（3）具备有效的《农药经营许可证》原件扫描件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  <w:lang w:val="en-US" w:eastAsia="zh-CN"/>
        </w:rPr>
        <w:t>提供符合采购需求的样品，样品数量1公斤（证明文件需采购人盖章）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近六个月内任意三个月完税证明、社保缴纳证明明细（退休人员提供退休证明）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提供参加政府采购活动前三年内，在经营活动中没有重大违法记录声明函原件</w:t>
      </w:r>
    </w:p>
    <w:p>
      <w:pP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（7）提供信用中国网站及中国政府采购网查询结果报告</w:t>
      </w:r>
    </w:p>
    <w:p>
      <w:p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（8）报价清单明细（格式自拟）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以上材料须上传加盖公章的扫描件。</w:t>
      </w:r>
    </w:p>
    <w:p>
      <w:pP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</w:pPr>
    </w:p>
    <w:p>
      <w:pPr>
        <w:pStyle w:val="2"/>
        <w:numPr>
          <w:ilvl w:val="2"/>
          <w:numId w:val="0"/>
        </w:numPr>
        <w:ind w:left="142"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jc5Yjg1ZWNiMmIyZGQzZGI3MWE5ZmE3OWVmMmYifQ=="/>
  </w:docVars>
  <w:rsids>
    <w:rsidRoot w:val="6E5D1C2E"/>
    <w:rsid w:val="2F230374"/>
    <w:rsid w:val="3BFC3CDD"/>
    <w:rsid w:val="6E5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pPr>
      <w:spacing w:before="134" w:line="313" w:lineRule="exact"/>
      <w:ind w:left="120" w:right="46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2024-03-20T02:34:00Z</dcterms:created>
  <dc:creator>凤姐姐</dc:creator>
  <cp:lastModifiedBy>凤姐姐</cp:lastModifiedBy>
  <dcterms:modified xsi:type="dcterms:W3CDTF">2024-03-22T03:58:37Z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85BD5A5C0DA748728D22C076B538C48A_11</vt:lpwstr>
  </property>
</Properties>
</file>