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05925">
      <w:pPr>
        <w:rPr>
          <w:rFonts w:hint="eastAsia"/>
        </w:rPr>
      </w:pPr>
      <w:r>
        <w:rPr>
          <w:rFonts w:hint="eastAsia"/>
        </w:rPr>
        <w:t>1、材质,学生储物柜全部为ABS全新工程塑料，强度高、韧性好、耐冲击，不易腐蚀，无毒无味，环保耐用。每个门板与侧板采用高强度双尼龙铰链链接和上下门轴加固，防止门板脱落使门更加结实耐用</w:t>
      </w:r>
      <w:r>
        <w:rPr>
          <w:rFonts w:hint="eastAsia"/>
          <w:lang w:eastAsia="zh-CN"/>
        </w:rPr>
        <w:t>。</w:t>
      </w:r>
      <w:r>
        <w:rPr>
          <w:rFonts w:hint="eastAsia"/>
        </w:rPr>
        <w:t xml:space="preserve"> </w:t>
      </w:r>
    </w:p>
    <w:p w14:paraId="2717FFE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结构：4层*3列，单门尺寸长宽高：500*350*370</w:t>
      </w:r>
    </w:p>
    <w:p w14:paraId="2D0D7FDD">
      <w:pPr>
        <w:numPr>
          <w:ilvl w:val="0"/>
          <w:numId w:val="1"/>
        </w:numPr>
      </w:pPr>
      <w:r>
        <w:rPr>
          <w:rFonts w:hint="eastAsia"/>
        </w:rPr>
        <w:t xml:space="preserve">需位移黑板、广告字的教室由供应商自行位移（安装费包含在报价内，损坏照价赔偿） </w:t>
      </w:r>
    </w:p>
    <w:p w14:paraId="4BAFC367">
      <w:pPr>
        <w:numPr>
          <w:ilvl w:val="0"/>
          <w:numId w:val="1"/>
        </w:numPr>
      </w:pPr>
      <w:r>
        <w:rPr>
          <w:rFonts w:hint="eastAsia"/>
        </w:rPr>
        <w:t>报价含所有费用（安装费运费在内）</w:t>
      </w:r>
    </w:p>
    <w:p w14:paraId="0F423D8E">
      <w:pPr>
        <w:rPr>
          <w:rFonts w:hint="eastAsia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门   板：门板表面为磨砂纹路，防止有划痕痕迹，美观大方。门板上下角自带圆弧型硅胶防撞软护角，防止开门状态碰伤他人，门板内侧加装多功能钩及多功能一体式储物盒。可放置小件物品如钢笔，手表，眼镜等方便实用。门内空间最大化利用。</w:t>
      </w:r>
    </w:p>
    <w:p w14:paraId="0D14E1A8"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颜色：黄蓝搭配，</w:t>
      </w:r>
    </w:p>
    <w:p w14:paraId="5C7D3DC9"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资质要求：提供有效的营业执照、提供法人身份证明，委托人参与的需提供授权委托书附法人及委托人身份证正反面、近一年（2024年</w:t>
      </w:r>
      <w:r>
        <w:rPr>
          <w:rFonts w:hint="eastAsia" w:asciiTheme="minorHAnsi" w:eastAsiaTheme="minorEastAsia"/>
          <w:lang w:val="en-US" w:eastAsia="zh-CN"/>
        </w:rPr>
        <w:t>）</w:t>
      </w:r>
      <w:r>
        <w:rPr>
          <w:rFonts w:hint="eastAsia"/>
          <w:lang w:val="en-US" w:eastAsia="zh-CN"/>
        </w:rPr>
        <w:t>财务审计报告或财务报表，成立不足一年的需提供成立至今的财务报表、提供近三个月完税证明、提供近三个月社保缴纳明细（须有法人及委托人明细）、提供产品售后服务书</w:t>
      </w:r>
      <w:bookmarkStart w:id="0" w:name="_GoBack"/>
      <w:bookmarkEnd w:id="0"/>
      <w:r>
        <w:rPr>
          <w:rFonts w:hint="eastAsia"/>
          <w:lang w:val="en-US" w:eastAsia="zh-CN"/>
        </w:rPr>
        <w:t>、提供信用中国查询报告及中国政府采购网查询记录截图，以上资料原件扫描件需加盖单位鲜章并上传。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777B9"/>
    <w:multiLevelType w:val="singleLevel"/>
    <w:tmpl w:val="2C5777B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43F5B"/>
    <w:rsid w:val="5FD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469</Characters>
  <Lines>0</Lines>
  <Paragraphs>0</Paragraphs>
  <TotalTime>7</TotalTime>
  <ScaleCrop>false</ScaleCrop>
  <LinksUpToDate>false</LinksUpToDate>
  <CharactersWithSpaces>474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2025-04-27T05:48:00Z</dcterms:created>
  <dc:creator>Administrator</dc:creator>
  <cp:lastModifiedBy>Administrator</cp:lastModifiedBy>
  <dcterms:modified xsi:type="dcterms:W3CDTF">2025-04-27T05:57:18Z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eyJoZGlkIjoiMWFiNjg2NGFiYWY3NjAxNmNkMzMxZDYwM2ZkMmY2ZWEiLCJ1c2VySWQiOiIzMjc2Mjk5NjgifQ==</vt:lpwstr>
  </property>
  <property fmtid="{D5CDD505-2E9C-101B-9397-08002B2CF9AE}" pid="4" name="ICV">
    <vt:lpwstr>EF6A05545EC84CDBAF2E1FB220421105_12</vt:lpwstr>
  </property>
</Properties>
</file>