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ACCC0"/>
    <w:p w14:paraId="583236AE">
      <w:pPr>
        <w:pStyle w:val="3"/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采购需求</w:t>
      </w:r>
    </w:p>
    <w:tbl>
      <w:tblPr>
        <w:tblStyle w:val="7"/>
        <w:tblpPr w:leftFromText="180" w:rightFromText="180" w:vertAnchor="page" w:horzAnchor="page" w:tblpX="1967" w:tblpY="28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6615"/>
      </w:tblGrid>
      <w:tr w14:paraId="56C8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72DDD0DB">
            <w:pPr>
              <w:pStyle w:val="4"/>
              <w:tabs>
                <w:tab w:val="left" w:pos="420"/>
                <w:tab w:val="left" w:pos="540"/>
              </w:tabs>
              <w:adjustRightInd w:val="0"/>
              <w:snapToGrid w:val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多项毒品联合检测试剂盒（胶体金法）</w:t>
            </w:r>
          </w:p>
        </w:tc>
        <w:tc>
          <w:tcPr>
            <w:tcW w:w="6615" w:type="dxa"/>
            <w:vAlign w:val="center"/>
          </w:tcPr>
          <w:p w14:paraId="2D2BC3E5">
            <w:pPr>
              <w:pStyle w:val="4"/>
              <w:tabs>
                <w:tab w:val="left" w:pos="420"/>
                <w:tab w:val="left" w:pos="540"/>
              </w:tabs>
              <w:adjustRightInd w:val="0"/>
              <w:snapToGrid w:val="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1）规格：插卡型，铝箔袋单人份包装，即开即用；25人份/盒</w:t>
            </w:r>
          </w:p>
          <w:p w14:paraId="7F7B5402">
            <w:pPr>
              <w:pStyle w:val="4"/>
              <w:tabs>
                <w:tab w:val="left" w:pos="420"/>
                <w:tab w:val="left" w:pos="540"/>
              </w:tabs>
              <w:adjustRightInd w:val="0"/>
              <w:snapToGrid w:val="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2）检测原理：胶体金法；</w:t>
            </w:r>
          </w:p>
          <w:p w14:paraId="19D29DC5">
            <w:pPr>
              <w:pStyle w:val="4"/>
              <w:tabs>
                <w:tab w:val="left" w:pos="420"/>
                <w:tab w:val="left" w:pos="540"/>
              </w:tabs>
              <w:adjustRightInd w:val="0"/>
              <w:snapToGrid w:val="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3）检测时间：5分钟读取结果;</w:t>
            </w:r>
          </w:p>
          <w:p w14:paraId="0F460E4F">
            <w:pPr>
              <w:pStyle w:val="4"/>
              <w:tabs>
                <w:tab w:val="left" w:pos="420"/>
                <w:tab w:val="left" w:pos="540"/>
              </w:tabs>
              <w:adjustRightInd w:val="0"/>
              <w:snapToGrid w:val="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4）储存条件：4℃～30℃保存，有效期24个月；</w:t>
            </w:r>
          </w:p>
          <w:p w14:paraId="64B8C840">
            <w:pPr>
              <w:pStyle w:val="4"/>
              <w:tabs>
                <w:tab w:val="left" w:pos="420"/>
                <w:tab w:val="left" w:pos="540"/>
              </w:tabs>
              <w:adjustRightInd w:val="0"/>
              <w:snapToGrid w:val="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5）检测样本：尿液；</w:t>
            </w:r>
          </w:p>
          <w:p w14:paraId="1ED2254C">
            <w:pPr>
              <w:pStyle w:val="4"/>
              <w:tabs>
                <w:tab w:val="left" w:pos="420"/>
                <w:tab w:val="left" w:pos="540"/>
              </w:tabs>
              <w:adjustRightInd w:val="0"/>
              <w:snapToGrid w:val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6）检测阈值：本试剂盒用于定性检测尿液样本中的最低检出浓度为：500ng/mlL的美托尼秦、500ng/ml的右美沙芬、100ng/mg的地芬诺酯</w:t>
            </w:r>
          </w:p>
        </w:tc>
      </w:tr>
    </w:tbl>
    <w:p w14:paraId="07E8AC36">
      <w:pPr>
        <w:pStyle w:val="3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 w14:paraId="071B9CBB">
      <w:pPr>
        <w:pStyle w:val="3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 w14:paraId="38999905">
      <w:pPr>
        <w:pStyle w:val="3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供应商资格要求：</w:t>
      </w:r>
    </w:p>
    <w:p w14:paraId="68BC5187">
      <w:pPr>
        <w:pStyle w:val="3"/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1.供应商所投产品应具备招标文件内所要求的技术参数，参数不符需在技术偏离表内写明不符项，否则视为无效投标。</w:t>
      </w:r>
    </w:p>
    <w:p w14:paraId="7F9B01AD">
      <w:pPr>
        <w:pStyle w:val="3"/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2.供应商认真核对参数，如因供应商提供虚假参数、因产品质量、效期发生假阳假阴等问题导致影响甲方工作，供应商应当负责甲方的损失及责任。</w:t>
      </w:r>
    </w:p>
    <w:p w14:paraId="39C1EAE1">
      <w:pPr>
        <w:pStyle w:val="3"/>
        <w:rPr>
          <w:rFonts w:hint="default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3.供应商需上传医疗器械经营许可、营业执照、法人身份证明、报价清单。</w:t>
      </w:r>
    </w:p>
    <w:p w14:paraId="7FBADFA9">
      <w:pPr>
        <w:pStyle w:val="3"/>
        <w:rPr>
          <w:rFonts w:hint="default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4.供货周期：中标后7个日历日内将货品送至甲方指定地点，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如遇当地毒情形势有所变换应当按照甲方要求进行调换货物（需上传承诺书）。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YTU5MDdiMjNkYzdjNTYyODFjZWVmNDcyYmRiZDQifQ=="/>
  </w:docVars>
  <w:rsids>
    <w:rsidRoot w:val="5E7B25A8"/>
    <w:rsid w:val="1560771A"/>
    <w:rsid w:val="17EC196E"/>
    <w:rsid w:val="19306900"/>
    <w:rsid w:val="1FBF5989"/>
    <w:rsid w:val="21A25EC1"/>
    <w:rsid w:val="21D56090"/>
    <w:rsid w:val="21D94EAF"/>
    <w:rsid w:val="234E6301"/>
    <w:rsid w:val="3BC74A4B"/>
    <w:rsid w:val="3C6B3628"/>
    <w:rsid w:val="3CB60D47"/>
    <w:rsid w:val="48BD706A"/>
    <w:rsid w:val="49B91EF7"/>
    <w:rsid w:val="4E0D453F"/>
    <w:rsid w:val="509F20AC"/>
    <w:rsid w:val="5A5C2F03"/>
    <w:rsid w:val="5E7B25A8"/>
    <w:rsid w:val="611E76B3"/>
    <w:rsid w:val="66AB0941"/>
    <w:rsid w:val="690C7797"/>
    <w:rsid w:val="69E2578F"/>
    <w:rsid w:val="6FB1087E"/>
    <w:rsid w:val="714F6A99"/>
    <w:rsid w:val="73155F4C"/>
    <w:rsid w:val="74A649E4"/>
    <w:rsid w:val="75C4732A"/>
    <w:rsid w:val="79B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Calibri" w:hAnsi="Calibri" w:eastAsia="宋体" w:cs="Times New Roman"/>
      <w:b/>
      <w:sz w:val="32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next w:val="10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Char1 Char Char Char"/>
    <w:basedOn w:val="1"/>
    <w:next w:val="11"/>
    <w:autoRedefine/>
    <w:qFormat/>
    <w:uiPriority w:val="0"/>
    <w:pPr>
      <w:widowControl/>
      <w:spacing w:after="160" w:line="240" w:lineRule="exact"/>
      <w:jc w:val="left"/>
    </w:pPr>
    <w:rPr>
      <w:kern w:val="0"/>
      <w:sz w:val="24"/>
    </w:rPr>
  </w:style>
  <w:style w:type="paragraph" w:customStyle="1" w:styleId="11">
    <w:name w:val="标题2"/>
    <w:basedOn w:val="5"/>
    <w:next w:val="12"/>
    <w:autoRedefine/>
    <w:qFormat/>
    <w:uiPriority w:val="0"/>
    <w:pPr>
      <w:spacing w:before="240" w:after="240"/>
      <w:jc w:val="left"/>
    </w:pPr>
    <w:rPr>
      <w:rFonts w:ascii="Cambria" w:hAnsi="Cambria" w:eastAsia="宋体" w:cs="Times New Roman"/>
      <w:sz w:val="30"/>
      <w:szCs w:val="24"/>
    </w:rPr>
  </w:style>
  <w:style w:type="paragraph" w:customStyle="1" w:styleId="12">
    <w:name w:val="目录 51"/>
    <w:basedOn w:val="1"/>
    <w:next w:val="1"/>
    <w:autoRedefine/>
    <w:qFormat/>
    <w:uiPriority w:val="0"/>
    <w:pPr>
      <w:widowControl w:val="0"/>
      <w:autoSpaceDE/>
      <w:autoSpaceDN/>
      <w:spacing w:before="0" w:after="0" w:line="240" w:lineRule="auto"/>
      <w:ind w:left="1680" w:firstLine="0"/>
      <w:jc w:val="both"/>
    </w:pPr>
    <w:rPr>
      <w:rFonts w:ascii="Calibri" w:eastAsia="宋体"/>
      <w:sz w:val="21"/>
    </w:rPr>
  </w:style>
  <w:style w:type="paragraph" w:customStyle="1" w:styleId="13">
    <w:name w:val=" Char1 Char Char Char"/>
    <w:basedOn w:val="1"/>
    <w:next w:val="11"/>
    <w:autoRedefine/>
    <w:qFormat/>
    <w:uiPriority w:val="0"/>
    <w:pPr>
      <w:widowControl/>
      <w:spacing w:after="160" w:line="240" w:lineRule="exact"/>
      <w:jc w:val="left"/>
    </w:pPr>
    <w:rPr>
      <w:kern w:val="0"/>
      <w:sz w:val="24"/>
      <w:szCs w:val="20"/>
    </w:rPr>
  </w:style>
  <w:style w:type="paragraph" w:customStyle="1" w:styleId="14">
    <w:name w:val="List Paragraph"/>
    <w:basedOn w:val="1"/>
    <w:qFormat/>
    <w:uiPriority w:val="34"/>
    <w:pPr>
      <w:widowControl w:val="0"/>
      <w:kinsoku/>
      <w:autoSpaceDE/>
      <w:autoSpaceDN/>
      <w:snapToGrid/>
      <w:spacing w:line="360" w:lineRule="atLeast"/>
      <w:ind w:firstLine="420" w:firstLineChars="200"/>
      <w:jc w:val="both"/>
    </w:pPr>
    <w:rPr>
      <w:rFonts w:ascii="Times New Roman" w:hAnsi="Times New Roman" w:eastAsia="宋体" w:cs="Times New Roman"/>
      <w:color w:val="auto"/>
      <w:sz w:val="20"/>
      <w:szCs w:val="24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394</Characters>
  <Lines>0</Lines>
  <Paragraphs>0</Paragraphs>
  <TotalTime>3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2024-07-29T01:32:00Z</dcterms:created>
  <dc:creator>槑槑</dc:creator>
  <cp:lastModifiedBy>Liberté</cp:lastModifiedBy>
  <dcterms:modified xsi:type="dcterms:W3CDTF">2025-03-12T05:10:31Z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94817EAB82F44D4EA34941F6FD2DC8E6_13</vt:lpwstr>
  </property>
  <property fmtid="{D5CDD505-2E9C-101B-9397-08002B2CF9AE}" pid="4" name="KSOTemplateDocerSaveRecord">
    <vt:lpwstr>eyJoZGlkIjoiMWFjZTNjMjFhNDU1OWMxMDBjYzllNTVmYzkwMGUzNzAiLCJ1c2VySWQiOiIxMDU4Mjc5NDYxIn0=</vt:lpwstr>
  </property>
</Properties>
</file>