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54ABB">
      <w:pPr>
        <w:ind w:firstLine="1044" w:firstLineChars="200"/>
        <w:rPr>
          <w:b/>
          <w:bCs/>
          <w:szCs w:val="21"/>
        </w:rPr>
      </w:pPr>
      <w:r>
        <w:rPr>
          <w:rFonts w:hint="eastAsia"/>
          <w:b/>
          <w:bCs/>
          <w:sz w:val="52"/>
          <w:szCs w:val="52"/>
        </w:rPr>
        <w:t>阿克苏惠享租车协议价目表</w:t>
      </w:r>
    </w:p>
    <w:p w14:paraId="17FF52E4">
      <w:pPr>
        <w:ind w:firstLine="482" w:firstLineChars="200"/>
        <w:jc w:val="center"/>
        <w:rPr>
          <w:b/>
          <w:bCs/>
          <w:sz w:val="24"/>
        </w:rPr>
      </w:pPr>
      <w:r>
        <w:rPr>
          <w:rFonts w:hint="eastAsia"/>
          <w:b/>
          <w:bCs/>
          <w:sz w:val="24"/>
        </w:rPr>
        <w:t>本公司地址位于阿克苏市天缘国际酒店一楼大堂内</w:t>
      </w:r>
      <w:r>
        <w:rPr>
          <w:b/>
          <w:bCs/>
          <w:sz w:val="24"/>
        </w:rPr>
        <w:t>2018</w:t>
      </w:r>
      <w:r>
        <w:rPr>
          <w:rFonts w:hint="eastAsia"/>
          <w:b/>
          <w:bCs/>
          <w:sz w:val="24"/>
        </w:rPr>
        <w:t>年在阿克苏市场监督管理局注册登记并取得营业执照的合法正规专业从事汽车租赁业务的公司，为更好的给贵单位提供用车服务下面是我公司为长期合作用车单位的报价：</w:t>
      </w:r>
    </w:p>
    <w:p w14:paraId="7A202A5F">
      <w:pPr>
        <w:ind w:firstLine="422" w:firstLineChars="200"/>
        <w:jc w:val="center"/>
        <w:rPr>
          <w:b/>
          <w:bCs/>
          <w:szCs w:val="21"/>
        </w:rPr>
      </w:pPr>
    </w:p>
    <w:tbl>
      <w:tblPr>
        <w:tblStyle w:val="2"/>
        <w:tblW w:w="7244" w:type="dxa"/>
        <w:tblInd w:w="93" w:type="dxa"/>
        <w:tblLayout w:type="autofit"/>
        <w:tblCellMar>
          <w:top w:w="0" w:type="dxa"/>
          <w:left w:w="108" w:type="dxa"/>
          <w:bottom w:w="0" w:type="dxa"/>
          <w:right w:w="108" w:type="dxa"/>
        </w:tblCellMar>
      </w:tblPr>
      <w:tblGrid>
        <w:gridCol w:w="1275"/>
        <w:gridCol w:w="2323"/>
        <w:gridCol w:w="1031"/>
        <w:gridCol w:w="1246"/>
        <w:gridCol w:w="1369"/>
      </w:tblGrid>
      <w:tr w14:paraId="129B0396">
        <w:tblPrEx>
          <w:tblCellMar>
            <w:top w:w="0" w:type="dxa"/>
            <w:left w:w="108" w:type="dxa"/>
            <w:bottom w:w="0" w:type="dxa"/>
            <w:right w:w="108" w:type="dxa"/>
          </w:tblCellMar>
        </w:tblPrEx>
        <w:trPr>
          <w:trHeight w:val="1331" w:hRule="atLeast"/>
        </w:trPr>
        <w:tc>
          <w:tcPr>
            <w:tcW w:w="1275" w:type="dxa"/>
            <w:tcBorders>
              <w:top w:val="nil"/>
              <w:left w:val="nil"/>
              <w:bottom w:val="nil"/>
              <w:right w:val="nil"/>
            </w:tcBorders>
            <w:noWrap/>
            <w:vAlign w:val="center"/>
          </w:tcPr>
          <w:p w14:paraId="728748F0">
            <w:pPr>
              <w:widowControl/>
              <w:jc w:val="center"/>
              <w:textAlignment w:val="center"/>
              <w:rPr>
                <w:rFonts w:ascii="宋体" w:cs="宋体"/>
                <w:color w:val="000000"/>
                <w:sz w:val="24"/>
              </w:rPr>
            </w:pPr>
            <w:r>
              <w:rPr>
                <w:rFonts w:hint="eastAsia" w:ascii="宋体" w:hAnsi="宋体" w:cs="宋体"/>
                <w:color w:val="000000"/>
                <w:kern w:val="0"/>
                <w:sz w:val="24"/>
              </w:rPr>
              <w:t>类别</w:t>
            </w:r>
          </w:p>
        </w:tc>
        <w:tc>
          <w:tcPr>
            <w:tcW w:w="2323" w:type="dxa"/>
            <w:tcBorders>
              <w:top w:val="nil"/>
              <w:left w:val="nil"/>
              <w:bottom w:val="nil"/>
              <w:right w:val="nil"/>
            </w:tcBorders>
            <w:noWrap/>
            <w:vAlign w:val="center"/>
          </w:tcPr>
          <w:p w14:paraId="1259D8A2">
            <w:pPr>
              <w:widowControl/>
              <w:jc w:val="center"/>
              <w:textAlignment w:val="center"/>
              <w:rPr>
                <w:rFonts w:ascii="宋体" w:cs="宋体"/>
                <w:color w:val="000000"/>
                <w:sz w:val="24"/>
              </w:rPr>
            </w:pPr>
            <w:r>
              <w:rPr>
                <w:rFonts w:hint="eastAsia" w:ascii="宋体" w:hAnsi="宋体" w:cs="宋体"/>
                <w:color w:val="000000"/>
                <w:kern w:val="0"/>
                <w:sz w:val="24"/>
              </w:rPr>
              <w:t>车型名称</w:t>
            </w:r>
          </w:p>
        </w:tc>
        <w:tc>
          <w:tcPr>
            <w:tcW w:w="1031" w:type="dxa"/>
            <w:tcBorders>
              <w:top w:val="nil"/>
              <w:left w:val="nil"/>
              <w:bottom w:val="nil"/>
              <w:right w:val="nil"/>
            </w:tcBorders>
            <w:noWrap/>
            <w:vAlign w:val="center"/>
          </w:tcPr>
          <w:p w14:paraId="011F2F1D">
            <w:pPr>
              <w:widowControl/>
              <w:jc w:val="center"/>
              <w:textAlignment w:val="center"/>
              <w:rPr>
                <w:rFonts w:ascii="宋体" w:cs="宋体"/>
                <w:color w:val="000000"/>
                <w:sz w:val="24"/>
              </w:rPr>
            </w:pPr>
            <w:r>
              <w:rPr>
                <w:rFonts w:hint="eastAsia" w:ascii="宋体" w:hAnsi="宋体" w:cs="宋体"/>
                <w:color w:val="000000"/>
                <w:kern w:val="0"/>
                <w:sz w:val="24"/>
              </w:rPr>
              <w:t>座位数</w:t>
            </w:r>
          </w:p>
        </w:tc>
        <w:tc>
          <w:tcPr>
            <w:tcW w:w="1246" w:type="dxa"/>
            <w:tcBorders>
              <w:top w:val="nil"/>
              <w:left w:val="nil"/>
              <w:bottom w:val="nil"/>
              <w:right w:val="nil"/>
            </w:tcBorders>
            <w:noWrap/>
            <w:vAlign w:val="center"/>
          </w:tcPr>
          <w:p w14:paraId="68CB5083">
            <w:pPr>
              <w:widowControl/>
              <w:jc w:val="center"/>
              <w:textAlignment w:val="center"/>
              <w:rPr>
                <w:rFonts w:ascii="宋体" w:cs="宋体"/>
                <w:color w:val="000000"/>
                <w:sz w:val="24"/>
              </w:rPr>
            </w:pPr>
            <w:r>
              <w:rPr>
                <w:rFonts w:hint="eastAsia" w:ascii="宋体" w:hAnsi="宋体" w:cs="宋体"/>
                <w:color w:val="000000"/>
                <w:kern w:val="0"/>
                <w:sz w:val="24"/>
              </w:rPr>
              <w:t>每日价格</w:t>
            </w:r>
          </w:p>
        </w:tc>
        <w:tc>
          <w:tcPr>
            <w:tcW w:w="1369" w:type="dxa"/>
            <w:tcBorders>
              <w:top w:val="nil"/>
              <w:left w:val="nil"/>
              <w:bottom w:val="nil"/>
              <w:right w:val="nil"/>
            </w:tcBorders>
            <w:noWrap/>
            <w:vAlign w:val="center"/>
          </w:tcPr>
          <w:p w14:paraId="2944B9E5">
            <w:pPr>
              <w:widowControl/>
              <w:jc w:val="center"/>
              <w:textAlignment w:val="center"/>
              <w:rPr>
                <w:rFonts w:ascii="宋体" w:cs="宋体"/>
                <w:color w:val="000000"/>
                <w:sz w:val="24"/>
              </w:rPr>
            </w:pPr>
            <w:r>
              <w:rPr>
                <w:rFonts w:hint="eastAsia" w:ascii="宋体" w:hAnsi="宋体" w:cs="宋体"/>
                <w:color w:val="000000"/>
                <w:kern w:val="0"/>
                <w:sz w:val="24"/>
              </w:rPr>
              <w:t>车辆年份</w:t>
            </w:r>
          </w:p>
        </w:tc>
      </w:tr>
      <w:tr w14:paraId="35F02EBF">
        <w:tblPrEx>
          <w:tblCellMar>
            <w:top w:w="0" w:type="dxa"/>
            <w:left w:w="108" w:type="dxa"/>
            <w:bottom w:w="0" w:type="dxa"/>
            <w:right w:w="108" w:type="dxa"/>
          </w:tblCellMar>
        </w:tblPrEx>
        <w:trPr>
          <w:trHeight w:val="1331" w:hRule="atLeast"/>
        </w:trPr>
        <w:tc>
          <w:tcPr>
            <w:tcW w:w="1275" w:type="dxa"/>
            <w:tcBorders>
              <w:top w:val="nil"/>
              <w:left w:val="nil"/>
              <w:bottom w:val="nil"/>
              <w:right w:val="nil"/>
            </w:tcBorders>
            <w:noWrap/>
            <w:vAlign w:val="center"/>
          </w:tcPr>
          <w:p w14:paraId="7C6A3FA2">
            <w:pPr>
              <w:widowControl/>
              <w:jc w:val="center"/>
              <w:textAlignment w:val="center"/>
              <w:rPr>
                <w:rFonts w:ascii="宋体" w:cs="宋体"/>
                <w:color w:val="000000"/>
                <w:sz w:val="24"/>
              </w:rPr>
            </w:pPr>
            <w:r>
              <w:rPr>
                <w:rFonts w:hint="eastAsia" w:ascii="宋体" w:hAnsi="宋体" w:cs="宋体"/>
                <w:color w:val="000000"/>
                <w:kern w:val="0"/>
                <w:sz w:val="24"/>
              </w:rPr>
              <w:t>商务车</w:t>
            </w:r>
          </w:p>
        </w:tc>
        <w:tc>
          <w:tcPr>
            <w:tcW w:w="2323" w:type="dxa"/>
            <w:tcBorders>
              <w:top w:val="nil"/>
              <w:left w:val="nil"/>
              <w:bottom w:val="nil"/>
              <w:right w:val="nil"/>
            </w:tcBorders>
            <w:noWrap/>
            <w:vAlign w:val="center"/>
          </w:tcPr>
          <w:p w14:paraId="1304940E">
            <w:pPr>
              <w:widowControl/>
              <w:jc w:val="center"/>
              <w:textAlignment w:val="center"/>
              <w:rPr>
                <w:rFonts w:ascii="宋体" w:cs="宋体"/>
                <w:color w:val="000000"/>
                <w:sz w:val="24"/>
              </w:rPr>
            </w:pPr>
            <w:r>
              <w:rPr>
                <w:rFonts w:hint="eastAsia" w:ascii="宋体" w:cs="宋体"/>
                <w:color w:val="000000"/>
                <w:sz w:val="24"/>
              </w:rPr>
              <w:t>别克</w:t>
            </w:r>
            <w:r>
              <w:rPr>
                <w:rFonts w:ascii="宋体" w:cs="宋体"/>
                <w:color w:val="000000"/>
                <w:sz w:val="24"/>
              </w:rPr>
              <w:t>GL8</w:t>
            </w:r>
            <w:r>
              <w:rPr>
                <w:rFonts w:hint="eastAsia" w:ascii="宋体" w:cs="宋体"/>
                <w:color w:val="000000"/>
                <w:sz w:val="24"/>
              </w:rPr>
              <w:t>或传祺</w:t>
            </w:r>
            <w:r>
              <w:rPr>
                <w:rFonts w:ascii="宋体" w:cs="宋体"/>
                <w:color w:val="000000"/>
                <w:sz w:val="24"/>
              </w:rPr>
              <w:t>M8</w:t>
            </w:r>
          </w:p>
        </w:tc>
        <w:tc>
          <w:tcPr>
            <w:tcW w:w="1031" w:type="dxa"/>
            <w:tcBorders>
              <w:top w:val="nil"/>
              <w:left w:val="nil"/>
              <w:bottom w:val="nil"/>
              <w:right w:val="nil"/>
            </w:tcBorders>
            <w:noWrap/>
            <w:vAlign w:val="center"/>
          </w:tcPr>
          <w:p w14:paraId="0C245508">
            <w:pPr>
              <w:widowControl/>
              <w:jc w:val="center"/>
              <w:textAlignment w:val="center"/>
              <w:rPr>
                <w:rFonts w:ascii="宋体" w:cs="宋体"/>
                <w:color w:val="000000"/>
                <w:sz w:val="24"/>
              </w:rPr>
            </w:pPr>
            <w:r>
              <w:rPr>
                <w:rFonts w:ascii="宋体" w:hAnsi="宋体" w:cs="宋体"/>
                <w:color w:val="000000"/>
                <w:kern w:val="0"/>
                <w:sz w:val="24"/>
              </w:rPr>
              <w:t>7</w:t>
            </w:r>
          </w:p>
        </w:tc>
        <w:tc>
          <w:tcPr>
            <w:tcW w:w="1246" w:type="dxa"/>
            <w:tcBorders>
              <w:top w:val="nil"/>
              <w:left w:val="nil"/>
              <w:bottom w:val="nil"/>
              <w:right w:val="nil"/>
            </w:tcBorders>
            <w:noWrap/>
            <w:vAlign w:val="center"/>
          </w:tcPr>
          <w:p w14:paraId="61516036">
            <w:pPr>
              <w:widowControl/>
              <w:jc w:val="center"/>
              <w:textAlignment w:val="center"/>
              <w:rPr>
                <w:rFonts w:ascii="宋体" w:cs="宋体"/>
                <w:color w:val="000000"/>
                <w:sz w:val="24"/>
              </w:rPr>
            </w:pPr>
            <w:r>
              <w:rPr>
                <w:rFonts w:ascii="宋体" w:hAnsi="宋体" w:cs="宋体"/>
                <w:color w:val="000000"/>
                <w:kern w:val="0"/>
                <w:sz w:val="24"/>
              </w:rPr>
              <w:t>1</w:t>
            </w:r>
            <w:r>
              <w:rPr>
                <w:rFonts w:hint="eastAsia" w:ascii="宋体" w:hAnsi="宋体" w:cs="宋体"/>
                <w:color w:val="000000"/>
                <w:kern w:val="0"/>
                <w:sz w:val="24"/>
                <w:lang w:val="en-US" w:eastAsia="zh-CN"/>
              </w:rPr>
              <w:t>2</w:t>
            </w:r>
            <w:r>
              <w:rPr>
                <w:rFonts w:ascii="宋体" w:hAnsi="宋体" w:cs="宋体"/>
                <w:color w:val="000000"/>
                <w:kern w:val="0"/>
                <w:sz w:val="24"/>
              </w:rPr>
              <w:t>00</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w:t>
            </w:r>
          </w:p>
        </w:tc>
        <w:tc>
          <w:tcPr>
            <w:tcW w:w="1369" w:type="dxa"/>
            <w:tcBorders>
              <w:top w:val="nil"/>
              <w:left w:val="nil"/>
              <w:bottom w:val="nil"/>
              <w:right w:val="nil"/>
            </w:tcBorders>
            <w:noWrap/>
            <w:vAlign w:val="center"/>
          </w:tcPr>
          <w:p w14:paraId="6CF4CCD6">
            <w:pPr>
              <w:widowControl/>
              <w:jc w:val="center"/>
              <w:textAlignment w:val="center"/>
              <w:rPr>
                <w:rFonts w:ascii="宋体" w:cs="宋体"/>
                <w:color w:val="000000"/>
                <w:sz w:val="24"/>
              </w:rPr>
            </w:pPr>
            <w:r>
              <w:rPr>
                <w:rFonts w:ascii="宋体" w:hAnsi="宋体" w:cs="宋体"/>
                <w:color w:val="000000"/>
                <w:kern w:val="0"/>
                <w:sz w:val="24"/>
              </w:rPr>
              <w:t>2024</w:t>
            </w:r>
          </w:p>
        </w:tc>
      </w:tr>
      <w:tr w14:paraId="3F8F1F87">
        <w:tblPrEx>
          <w:tblCellMar>
            <w:top w:w="0" w:type="dxa"/>
            <w:left w:w="108" w:type="dxa"/>
            <w:bottom w:w="0" w:type="dxa"/>
            <w:right w:w="108" w:type="dxa"/>
          </w:tblCellMar>
        </w:tblPrEx>
        <w:trPr>
          <w:trHeight w:val="1331" w:hRule="atLeast"/>
        </w:trPr>
        <w:tc>
          <w:tcPr>
            <w:tcW w:w="1275" w:type="dxa"/>
            <w:tcBorders>
              <w:top w:val="nil"/>
              <w:left w:val="nil"/>
              <w:bottom w:val="nil"/>
              <w:right w:val="nil"/>
            </w:tcBorders>
            <w:noWrap/>
            <w:vAlign w:val="center"/>
          </w:tcPr>
          <w:p w14:paraId="3D58F51C">
            <w:pPr>
              <w:jc w:val="center"/>
              <w:rPr>
                <w:rFonts w:hint="default" w:ascii="宋体" w:eastAsia="宋体" w:cs="宋体"/>
                <w:color w:val="000000"/>
                <w:sz w:val="24"/>
                <w:lang w:val="en-US" w:eastAsia="zh-CN"/>
              </w:rPr>
            </w:pPr>
            <w:r>
              <w:rPr>
                <w:rFonts w:hint="eastAsia" w:ascii="宋体" w:cs="宋体"/>
                <w:color w:val="000000"/>
                <w:sz w:val="24"/>
                <w:lang w:val="en-US" w:eastAsia="zh-CN"/>
              </w:rPr>
              <w:t>SUV</w:t>
            </w:r>
          </w:p>
        </w:tc>
        <w:tc>
          <w:tcPr>
            <w:tcW w:w="2323" w:type="dxa"/>
            <w:tcBorders>
              <w:top w:val="nil"/>
              <w:left w:val="nil"/>
              <w:bottom w:val="nil"/>
              <w:right w:val="nil"/>
            </w:tcBorders>
            <w:noWrap/>
            <w:vAlign w:val="center"/>
          </w:tcPr>
          <w:p w14:paraId="41F005BC">
            <w:pPr>
              <w:widowControl/>
              <w:jc w:val="center"/>
              <w:textAlignment w:val="center"/>
              <w:rPr>
                <w:rFonts w:hint="default" w:ascii="宋体" w:eastAsia="宋体" w:cs="宋体"/>
                <w:color w:val="000000"/>
                <w:sz w:val="24"/>
                <w:lang w:val="en-US" w:eastAsia="zh-CN"/>
              </w:rPr>
            </w:pPr>
            <w:r>
              <w:rPr>
                <w:rFonts w:hint="eastAsia" w:ascii="宋体" w:hAnsi="宋体" w:cs="宋体"/>
                <w:color w:val="000000"/>
                <w:kern w:val="0"/>
                <w:sz w:val="24"/>
                <w:lang w:eastAsia="zh-CN"/>
              </w:rPr>
              <w:t>本田</w:t>
            </w:r>
            <w:r>
              <w:rPr>
                <w:rFonts w:hint="eastAsia" w:ascii="宋体" w:hAnsi="宋体" w:cs="宋体"/>
                <w:color w:val="000000"/>
                <w:kern w:val="0"/>
                <w:sz w:val="24"/>
                <w:lang w:val="en-US" w:eastAsia="zh-CN"/>
              </w:rPr>
              <w:t>CRV或丰田荣放</w:t>
            </w:r>
          </w:p>
        </w:tc>
        <w:tc>
          <w:tcPr>
            <w:tcW w:w="1031" w:type="dxa"/>
            <w:tcBorders>
              <w:top w:val="nil"/>
              <w:left w:val="nil"/>
              <w:bottom w:val="nil"/>
              <w:right w:val="nil"/>
            </w:tcBorders>
            <w:noWrap/>
            <w:vAlign w:val="center"/>
          </w:tcPr>
          <w:p w14:paraId="67BAA11D">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val="en-US" w:eastAsia="zh-CN"/>
              </w:rPr>
              <w:t>5</w:t>
            </w:r>
          </w:p>
        </w:tc>
        <w:tc>
          <w:tcPr>
            <w:tcW w:w="1246" w:type="dxa"/>
            <w:tcBorders>
              <w:top w:val="nil"/>
              <w:left w:val="nil"/>
              <w:bottom w:val="nil"/>
              <w:right w:val="nil"/>
            </w:tcBorders>
            <w:noWrap/>
            <w:vAlign w:val="center"/>
          </w:tcPr>
          <w:p w14:paraId="6D0A3202">
            <w:pPr>
              <w:widowControl/>
              <w:jc w:val="center"/>
              <w:textAlignment w:val="center"/>
              <w:rPr>
                <w:rFonts w:ascii="宋体" w:cs="宋体"/>
                <w:color w:val="000000"/>
                <w:sz w:val="24"/>
              </w:rPr>
            </w:pPr>
            <w:r>
              <w:rPr>
                <w:rFonts w:hint="eastAsia" w:ascii="宋体" w:hAnsi="宋体" w:cs="宋体"/>
                <w:color w:val="000000"/>
                <w:kern w:val="0"/>
                <w:sz w:val="24"/>
                <w:lang w:val="en-US" w:eastAsia="zh-CN"/>
              </w:rPr>
              <w:t>900</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w:t>
            </w:r>
          </w:p>
        </w:tc>
        <w:tc>
          <w:tcPr>
            <w:tcW w:w="1369" w:type="dxa"/>
            <w:tcBorders>
              <w:top w:val="nil"/>
              <w:left w:val="nil"/>
              <w:bottom w:val="nil"/>
              <w:right w:val="nil"/>
            </w:tcBorders>
            <w:noWrap/>
            <w:vAlign w:val="center"/>
          </w:tcPr>
          <w:p w14:paraId="2887C2D5">
            <w:pPr>
              <w:widowControl/>
              <w:jc w:val="center"/>
              <w:textAlignment w:val="center"/>
              <w:rPr>
                <w:rFonts w:hint="default" w:ascii="宋体" w:eastAsia="宋体" w:cs="宋体"/>
                <w:color w:val="000000"/>
                <w:sz w:val="24"/>
                <w:lang w:val="en-US" w:eastAsia="zh-CN"/>
              </w:rPr>
            </w:pPr>
            <w:r>
              <w:rPr>
                <w:rFonts w:ascii="宋体" w:hAnsi="宋体" w:cs="宋体"/>
                <w:color w:val="000000"/>
                <w:kern w:val="0"/>
                <w:sz w:val="24"/>
              </w:rPr>
              <w:t>20</w:t>
            </w:r>
            <w:r>
              <w:rPr>
                <w:rFonts w:hint="eastAsia" w:ascii="宋体" w:hAnsi="宋体" w:cs="宋体"/>
                <w:color w:val="000000"/>
                <w:kern w:val="0"/>
                <w:sz w:val="24"/>
                <w:lang w:val="en-US" w:eastAsia="zh-CN"/>
              </w:rPr>
              <w:t>23</w:t>
            </w:r>
          </w:p>
        </w:tc>
      </w:tr>
      <w:tr w14:paraId="5EEFEC58">
        <w:tblPrEx>
          <w:tblCellMar>
            <w:top w:w="0" w:type="dxa"/>
            <w:left w:w="108" w:type="dxa"/>
            <w:bottom w:w="0" w:type="dxa"/>
            <w:right w:w="108" w:type="dxa"/>
          </w:tblCellMar>
        </w:tblPrEx>
        <w:trPr>
          <w:trHeight w:val="1305" w:hRule="atLeast"/>
        </w:trPr>
        <w:tc>
          <w:tcPr>
            <w:tcW w:w="1275" w:type="dxa"/>
            <w:tcBorders>
              <w:top w:val="nil"/>
              <w:left w:val="nil"/>
              <w:bottom w:val="nil"/>
              <w:right w:val="nil"/>
            </w:tcBorders>
            <w:noWrap/>
            <w:vAlign w:val="center"/>
          </w:tcPr>
          <w:p w14:paraId="78C1A0B8">
            <w:pPr>
              <w:jc w:val="center"/>
              <w:rPr>
                <w:rFonts w:ascii="宋体" w:cs="宋体"/>
                <w:color w:val="000000"/>
                <w:sz w:val="24"/>
              </w:rPr>
            </w:pPr>
            <w:r>
              <w:rPr>
                <w:rFonts w:hint="eastAsia" w:ascii="宋体" w:hAnsi="宋体" w:cs="宋体"/>
                <w:color w:val="000000"/>
                <w:sz w:val="24"/>
              </w:rPr>
              <w:t>越野车</w:t>
            </w:r>
          </w:p>
        </w:tc>
        <w:tc>
          <w:tcPr>
            <w:tcW w:w="2323" w:type="dxa"/>
            <w:tcBorders>
              <w:top w:val="nil"/>
              <w:left w:val="nil"/>
              <w:bottom w:val="nil"/>
              <w:right w:val="nil"/>
            </w:tcBorders>
            <w:noWrap/>
            <w:vAlign w:val="center"/>
          </w:tcPr>
          <w:p w14:paraId="15CC49E3">
            <w:pPr>
              <w:widowControl/>
              <w:jc w:val="center"/>
              <w:textAlignment w:val="center"/>
              <w:rPr>
                <w:rFonts w:ascii="宋体" w:cs="宋体"/>
                <w:color w:val="000000"/>
                <w:kern w:val="0"/>
                <w:sz w:val="24"/>
              </w:rPr>
            </w:pPr>
            <w:r>
              <w:rPr>
                <w:rFonts w:ascii="宋体" w:hAnsi="宋体" w:cs="宋体"/>
                <w:color w:val="000000"/>
                <w:kern w:val="0"/>
                <w:sz w:val="24"/>
              </w:rPr>
              <w:t>2.0T</w:t>
            </w:r>
            <w:r>
              <w:rPr>
                <w:rFonts w:hint="eastAsia" w:ascii="宋体" w:hAnsi="宋体" w:cs="宋体"/>
                <w:color w:val="000000"/>
                <w:kern w:val="0"/>
                <w:sz w:val="24"/>
              </w:rPr>
              <w:t>坦克</w:t>
            </w:r>
            <w:r>
              <w:rPr>
                <w:rFonts w:ascii="宋体" w:hAnsi="宋体" w:cs="宋体"/>
                <w:color w:val="000000"/>
                <w:kern w:val="0"/>
                <w:sz w:val="24"/>
              </w:rPr>
              <w:t>300</w:t>
            </w:r>
          </w:p>
        </w:tc>
        <w:tc>
          <w:tcPr>
            <w:tcW w:w="1031" w:type="dxa"/>
            <w:tcBorders>
              <w:top w:val="nil"/>
              <w:left w:val="nil"/>
              <w:bottom w:val="nil"/>
              <w:right w:val="nil"/>
            </w:tcBorders>
            <w:noWrap/>
            <w:vAlign w:val="center"/>
          </w:tcPr>
          <w:p w14:paraId="6B0DEF95">
            <w:pPr>
              <w:widowControl/>
              <w:jc w:val="center"/>
              <w:textAlignment w:val="center"/>
              <w:rPr>
                <w:rFonts w:ascii="宋体" w:hAnsi="宋体" w:cs="宋体"/>
                <w:color w:val="000000"/>
                <w:kern w:val="0"/>
                <w:sz w:val="24"/>
              </w:rPr>
            </w:pPr>
            <w:r>
              <w:rPr>
                <w:rFonts w:ascii="宋体" w:hAnsi="宋体" w:cs="宋体"/>
                <w:color w:val="000000"/>
                <w:kern w:val="0"/>
                <w:sz w:val="24"/>
              </w:rPr>
              <w:t>5</w:t>
            </w:r>
          </w:p>
        </w:tc>
        <w:tc>
          <w:tcPr>
            <w:tcW w:w="1246" w:type="dxa"/>
            <w:tcBorders>
              <w:top w:val="nil"/>
              <w:left w:val="nil"/>
              <w:bottom w:val="nil"/>
              <w:right w:val="nil"/>
            </w:tcBorders>
            <w:noWrap/>
            <w:vAlign w:val="center"/>
          </w:tcPr>
          <w:p w14:paraId="3EBD14DA">
            <w:pPr>
              <w:widowControl/>
              <w:jc w:val="center"/>
              <w:textAlignment w:val="center"/>
              <w:rPr>
                <w:rFonts w:ascii="宋体" w:cs="宋体"/>
                <w:color w:val="000000"/>
                <w:kern w:val="0"/>
                <w:sz w:val="24"/>
              </w:rPr>
            </w:pPr>
            <w:r>
              <w:rPr>
                <w:rFonts w:ascii="宋体" w:hAnsi="宋体" w:cs="宋体"/>
                <w:color w:val="000000"/>
                <w:kern w:val="0"/>
                <w:sz w:val="24"/>
              </w:rPr>
              <w:t>1200/</w:t>
            </w:r>
            <w:r>
              <w:rPr>
                <w:rFonts w:hint="eastAsia" w:ascii="宋体" w:hAnsi="宋体" w:cs="宋体"/>
                <w:color w:val="000000"/>
                <w:kern w:val="0"/>
                <w:sz w:val="24"/>
              </w:rPr>
              <w:t>天</w:t>
            </w:r>
          </w:p>
        </w:tc>
        <w:tc>
          <w:tcPr>
            <w:tcW w:w="1369" w:type="dxa"/>
            <w:tcBorders>
              <w:top w:val="nil"/>
              <w:left w:val="nil"/>
              <w:bottom w:val="nil"/>
              <w:right w:val="nil"/>
            </w:tcBorders>
            <w:noWrap/>
            <w:vAlign w:val="center"/>
          </w:tcPr>
          <w:p w14:paraId="332017F8">
            <w:pPr>
              <w:widowControl/>
              <w:jc w:val="center"/>
              <w:textAlignment w:val="center"/>
              <w:rPr>
                <w:rFonts w:ascii="宋体" w:hAnsi="宋体" w:cs="宋体"/>
                <w:color w:val="000000"/>
                <w:kern w:val="0"/>
                <w:sz w:val="24"/>
              </w:rPr>
            </w:pPr>
            <w:r>
              <w:rPr>
                <w:rFonts w:ascii="宋体" w:hAnsi="宋体" w:cs="宋体"/>
                <w:color w:val="000000"/>
                <w:kern w:val="0"/>
                <w:sz w:val="24"/>
              </w:rPr>
              <w:t>2024</w:t>
            </w:r>
          </w:p>
        </w:tc>
      </w:tr>
      <w:tr w14:paraId="110EDC6D">
        <w:tblPrEx>
          <w:tblCellMar>
            <w:top w:w="0" w:type="dxa"/>
            <w:left w:w="108" w:type="dxa"/>
            <w:bottom w:w="0" w:type="dxa"/>
            <w:right w:w="108" w:type="dxa"/>
          </w:tblCellMar>
        </w:tblPrEx>
        <w:trPr>
          <w:trHeight w:val="1487" w:hRule="atLeast"/>
        </w:trPr>
        <w:tc>
          <w:tcPr>
            <w:tcW w:w="1275" w:type="dxa"/>
            <w:tcBorders>
              <w:top w:val="nil"/>
              <w:left w:val="nil"/>
              <w:bottom w:val="nil"/>
              <w:right w:val="nil"/>
            </w:tcBorders>
            <w:noWrap/>
            <w:vAlign w:val="center"/>
          </w:tcPr>
          <w:p w14:paraId="22AB3F69">
            <w:pPr>
              <w:jc w:val="center"/>
              <w:rPr>
                <w:rFonts w:ascii="宋体" w:cs="宋体"/>
                <w:color w:val="000000"/>
                <w:sz w:val="24"/>
              </w:rPr>
            </w:pPr>
            <w:r>
              <w:rPr>
                <w:rFonts w:hint="eastAsia" w:ascii="宋体" w:hAnsi="宋体" w:cs="宋体"/>
                <w:color w:val="000000"/>
                <w:sz w:val="24"/>
              </w:rPr>
              <w:t>越野车</w:t>
            </w:r>
          </w:p>
        </w:tc>
        <w:tc>
          <w:tcPr>
            <w:tcW w:w="2323" w:type="dxa"/>
            <w:tcBorders>
              <w:top w:val="nil"/>
              <w:left w:val="nil"/>
              <w:bottom w:val="nil"/>
              <w:right w:val="nil"/>
            </w:tcBorders>
            <w:noWrap/>
            <w:vAlign w:val="center"/>
          </w:tcPr>
          <w:p w14:paraId="2874E7B3">
            <w:pPr>
              <w:widowControl/>
              <w:jc w:val="center"/>
              <w:textAlignment w:val="center"/>
              <w:rPr>
                <w:rFonts w:ascii="宋体" w:cs="宋体"/>
                <w:color w:val="000000"/>
                <w:kern w:val="0"/>
                <w:sz w:val="24"/>
              </w:rPr>
            </w:pPr>
            <w:r>
              <w:rPr>
                <w:rFonts w:ascii="宋体" w:cs="宋体"/>
                <w:color w:val="000000"/>
                <w:kern w:val="0"/>
                <w:sz w:val="24"/>
              </w:rPr>
              <w:t>V63.0T</w:t>
            </w:r>
            <w:r>
              <w:rPr>
                <w:rFonts w:hint="eastAsia" w:ascii="宋体" w:cs="宋体"/>
                <w:color w:val="000000"/>
                <w:kern w:val="0"/>
                <w:sz w:val="24"/>
              </w:rPr>
              <w:t>坦克</w:t>
            </w:r>
            <w:r>
              <w:rPr>
                <w:rFonts w:ascii="宋体" w:cs="宋体"/>
                <w:color w:val="000000"/>
                <w:kern w:val="0"/>
                <w:sz w:val="24"/>
              </w:rPr>
              <w:t>500</w:t>
            </w:r>
          </w:p>
        </w:tc>
        <w:tc>
          <w:tcPr>
            <w:tcW w:w="1031" w:type="dxa"/>
            <w:tcBorders>
              <w:top w:val="nil"/>
              <w:left w:val="nil"/>
              <w:bottom w:val="nil"/>
              <w:right w:val="nil"/>
            </w:tcBorders>
            <w:noWrap/>
            <w:vAlign w:val="center"/>
          </w:tcPr>
          <w:p w14:paraId="1C878F78">
            <w:pPr>
              <w:widowControl/>
              <w:jc w:val="center"/>
              <w:textAlignment w:val="center"/>
              <w:rPr>
                <w:rFonts w:ascii="宋体" w:cs="宋体"/>
                <w:color w:val="000000"/>
                <w:kern w:val="0"/>
                <w:sz w:val="24"/>
              </w:rPr>
            </w:pPr>
            <w:r>
              <w:rPr>
                <w:rFonts w:ascii="宋体" w:cs="宋体"/>
                <w:color w:val="000000"/>
                <w:kern w:val="0"/>
                <w:sz w:val="24"/>
              </w:rPr>
              <w:t>5</w:t>
            </w:r>
          </w:p>
        </w:tc>
        <w:tc>
          <w:tcPr>
            <w:tcW w:w="1246" w:type="dxa"/>
            <w:tcBorders>
              <w:top w:val="nil"/>
              <w:left w:val="nil"/>
              <w:bottom w:val="nil"/>
              <w:right w:val="nil"/>
            </w:tcBorders>
            <w:noWrap/>
            <w:vAlign w:val="center"/>
          </w:tcPr>
          <w:p w14:paraId="1FDABBCA">
            <w:pPr>
              <w:widowControl/>
              <w:jc w:val="center"/>
              <w:textAlignment w:val="center"/>
              <w:rPr>
                <w:rFonts w:ascii="宋体" w:cs="宋体"/>
                <w:color w:val="000000"/>
                <w:kern w:val="0"/>
                <w:sz w:val="24"/>
              </w:rPr>
            </w:pPr>
            <w:r>
              <w:rPr>
                <w:rFonts w:ascii="宋体" w:cs="宋体"/>
                <w:color w:val="000000"/>
                <w:kern w:val="0"/>
                <w:sz w:val="24"/>
              </w:rPr>
              <w:t>1500/</w:t>
            </w:r>
            <w:r>
              <w:rPr>
                <w:rFonts w:hint="eastAsia" w:ascii="宋体" w:cs="宋体"/>
                <w:color w:val="000000"/>
                <w:kern w:val="0"/>
                <w:sz w:val="24"/>
              </w:rPr>
              <w:t>天</w:t>
            </w:r>
          </w:p>
        </w:tc>
        <w:tc>
          <w:tcPr>
            <w:tcW w:w="1369" w:type="dxa"/>
            <w:tcBorders>
              <w:top w:val="nil"/>
              <w:left w:val="nil"/>
              <w:bottom w:val="nil"/>
              <w:right w:val="nil"/>
            </w:tcBorders>
            <w:noWrap/>
            <w:vAlign w:val="center"/>
          </w:tcPr>
          <w:p w14:paraId="70B80C87">
            <w:pPr>
              <w:widowControl/>
              <w:jc w:val="center"/>
              <w:textAlignment w:val="center"/>
              <w:rPr>
                <w:rFonts w:ascii="宋体" w:cs="宋体"/>
                <w:color w:val="000000"/>
                <w:kern w:val="0"/>
                <w:sz w:val="24"/>
              </w:rPr>
            </w:pPr>
            <w:r>
              <w:rPr>
                <w:rFonts w:ascii="宋体" w:cs="宋体"/>
                <w:color w:val="000000"/>
                <w:kern w:val="0"/>
                <w:sz w:val="24"/>
              </w:rPr>
              <w:t>2024</w:t>
            </w:r>
          </w:p>
        </w:tc>
      </w:tr>
    </w:tbl>
    <w:p w14:paraId="63A24CDB">
      <w:pPr>
        <w:spacing w:line="360" w:lineRule="auto"/>
        <w:ind w:firstLine="560" w:firstLineChars="200"/>
        <w:jc w:val="left"/>
        <w:rPr>
          <w:rStyle w:val="4"/>
          <w:rFonts w:hint="eastAsia" w:ascii="宋体" w:eastAsia="宋体" w:cs="宋体"/>
          <w:sz w:val="28"/>
          <w:szCs w:val="28"/>
          <w:lang w:eastAsia="zh-CN"/>
        </w:rPr>
      </w:pPr>
      <w:r>
        <w:rPr>
          <w:rFonts w:hint="eastAsia"/>
          <w:sz w:val="28"/>
          <w:szCs w:val="28"/>
        </w:rPr>
        <w:t>以上价格包含油料费，司机工资，过路费，司机食宿，包含商业车险和车辆保养的价格</w:t>
      </w:r>
      <w:r>
        <w:rPr>
          <w:rFonts w:hint="eastAsia"/>
          <w:sz w:val="28"/>
          <w:szCs w:val="28"/>
          <w:lang w:eastAsia="zh-CN"/>
        </w:rPr>
        <w:t>。）</w:t>
      </w:r>
    </w:p>
    <w:p w14:paraId="1AA10525">
      <w:pPr>
        <w:ind w:firstLine="560" w:firstLineChars="200"/>
        <w:rPr>
          <w:sz w:val="28"/>
          <w:szCs w:val="28"/>
        </w:rPr>
      </w:pPr>
      <w:r>
        <w:rPr>
          <w:sz w:val="28"/>
          <w:szCs w:val="28"/>
        </w:rPr>
        <w:t xml:space="preserve"> </w:t>
      </w:r>
    </w:p>
    <w:p w14:paraId="097142A5">
      <w:pPr>
        <w:ind w:firstLine="560" w:firstLineChars="200"/>
        <w:rPr>
          <w:sz w:val="28"/>
          <w:szCs w:val="28"/>
        </w:rPr>
      </w:pPr>
      <w:r>
        <w:rPr>
          <w:sz w:val="28"/>
          <w:szCs w:val="28"/>
        </w:rPr>
        <w:t xml:space="preserve">                             </w:t>
      </w:r>
      <w:r>
        <w:rPr>
          <w:rFonts w:hint="eastAsia"/>
          <w:sz w:val="28"/>
          <w:szCs w:val="28"/>
        </w:rPr>
        <w:t>阿克苏惠享汽车服务有限公司</w:t>
      </w:r>
    </w:p>
    <w:p w14:paraId="3F000206">
      <w:pPr>
        <w:ind w:firstLine="560" w:firstLineChars="200"/>
        <w:rPr>
          <w:sz w:val="28"/>
          <w:szCs w:val="28"/>
        </w:rPr>
      </w:pPr>
      <w:r>
        <w:rPr>
          <w:sz w:val="28"/>
          <w:szCs w:val="28"/>
        </w:rPr>
        <w:t xml:space="preserve">                                       202</w:t>
      </w:r>
      <w:r>
        <w:rPr>
          <w:rFonts w:hint="eastAsia"/>
          <w:sz w:val="28"/>
          <w:szCs w:val="28"/>
          <w:lang w:val="en-US" w:eastAsia="zh-CN"/>
        </w:rPr>
        <w:t>5</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13</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7AE145D"/>
    <w:rsid w:val="00044998"/>
    <w:rsid w:val="000B4F6A"/>
    <w:rsid w:val="000C491D"/>
    <w:rsid w:val="000C65A3"/>
    <w:rsid w:val="00112CE8"/>
    <w:rsid w:val="00136FCE"/>
    <w:rsid w:val="001560C0"/>
    <w:rsid w:val="001860FE"/>
    <w:rsid w:val="001C62BA"/>
    <w:rsid w:val="0026627E"/>
    <w:rsid w:val="002C2051"/>
    <w:rsid w:val="00313A25"/>
    <w:rsid w:val="00396496"/>
    <w:rsid w:val="003D1E5B"/>
    <w:rsid w:val="00433E54"/>
    <w:rsid w:val="004B35A8"/>
    <w:rsid w:val="00506E9C"/>
    <w:rsid w:val="005118B6"/>
    <w:rsid w:val="005633D1"/>
    <w:rsid w:val="005A6D20"/>
    <w:rsid w:val="005F1732"/>
    <w:rsid w:val="00600CE1"/>
    <w:rsid w:val="00632D47"/>
    <w:rsid w:val="00664595"/>
    <w:rsid w:val="00665EA2"/>
    <w:rsid w:val="006C6523"/>
    <w:rsid w:val="007007E8"/>
    <w:rsid w:val="007104D8"/>
    <w:rsid w:val="007278EC"/>
    <w:rsid w:val="00734851"/>
    <w:rsid w:val="007661B0"/>
    <w:rsid w:val="007A1B85"/>
    <w:rsid w:val="007F3F1F"/>
    <w:rsid w:val="0082539D"/>
    <w:rsid w:val="0085747A"/>
    <w:rsid w:val="00876086"/>
    <w:rsid w:val="00900C7E"/>
    <w:rsid w:val="00915F1B"/>
    <w:rsid w:val="00931A89"/>
    <w:rsid w:val="009407B8"/>
    <w:rsid w:val="00996810"/>
    <w:rsid w:val="009D3FB8"/>
    <w:rsid w:val="009D6C37"/>
    <w:rsid w:val="009D6DF4"/>
    <w:rsid w:val="009D71F0"/>
    <w:rsid w:val="009E13B4"/>
    <w:rsid w:val="00A425A5"/>
    <w:rsid w:val="00A56477"/>
    <w:rsid w:val="00AF4DD5"/>
    <w:rsid w:val="00B35906"/>
    <w:rsid w:val="00B465D0"/>
    <w:rsid w:val="00B55BC2"/>
    <w:rsid w:val="00B63A8B"/>
    <w:rsid w:val="00B745D4"/>
    <w:rsid w:val="00B91563"/>
    <w:rsid w:val="00BA0D9E"/>
    <w:rsid w:val="00BA2977"/>
    <w:rsid w:val="00BD6481"/>
    <w:rsid w:val="00BF2FE8"/>
    <w:rsid w:val="00C26270"/>
    <w:rsid w:val="00CA2831"/>
    <w:rsid w:val="00CA7B4C"/>
    <w:rsid w:val="00CB3BA9"/>
    <w:rsid w:val="00CE2D59"/>
    <w:rsid w:val="00CE49F6"/>
    <w:rsid w:val="00CF2EB5"/>
    <w:rsid w:val="00CF4574"/>
    <w:rsid w:val="00D523E9"/>
    <w:rsid w:val="00D61FF6"/>
    <w:rsid w:val="00D70624"/>
    <w:rsid w:val="00D928F2"/>
    <w:rsid w:val="00DE5CC2"/>
    <w:rsid w:val="00DF0FAB"/>
    <w:rsid w:val="00E35F5D"/>
    <w:rsid w:val="00E57468"/>
    <w:rsid w:val="00E71C1D"/>
    <w:rsid w:val="00E9326C"/>
    <w:rsid w:val="00E97EE1"/>
    <w:rsid w:val="00EF7AB3"/>
    <w:rsid w:val="00F25A81"/>
    <w:rsid w:val="00F325E7"/>
    <w:rsid w:val="00F35030"/>
    <w:rsid w:val="00F3592F"/>
    <w:rsid w:val="00F67C4A"/>
    <w:rsid w:val="00F7574A"/>
    <w:rsid w:val="00FA4FEF"/>
    <w:rsid w:val="00FD4F02"/>
    <w:rsid w:val="00FF6BFC"/>
    <w:rsid w:val="07AE145D"/>
    <w:rsid w:val="09E152E0"/>
    <w:rsid w:val="0E014D20"/>
    <w:rsid w:val="71F91D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275</Words>
  <Characters>327</Characters>
  <Lines>0</Lines>
  <Paragraphs>0</Paragraphs>
  <TotalTime>178</TotalTime>
  <ScaleCrop>false</ScaleCrop>
  <LinksUpToDate>false</LinksUpToDate>
  <CharactersWithSpaces>396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2021-11-25T03:28:00Z</dcterms:created>
  <dc:creator>惠享租车</dc:creator>
  <cp:lastModifiedBy>惠享租车</cp:lastModifiedBy>
  <cp:lastPrinted>2024-08-15T05:32:00Z</cp:lastPrinted>
  <dcterms:modified xsi:type="dcterms:W3CDTF">2025-06-13T12:22:05Z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9D182A3704814A2EA5142A34DDDE9387</vt:lpwstr>
  </property>
  <property fmtid="{D5CDD505-2E9C-101B-9397-08002B2CF9AE}" pid="4" name="KSOTemplateDocerSaveRecord">
    <vt:lpwstr>eyJoZGlkIjoiZmE5OTIxNTY0ODA4YTM4ODUzN2Y2YzI4ZWMwYjBiMDIiLCJ1c2VySWQiOiI0NDYyODk0MjMifQ==</vt:lpwstr>
  </property>
</Properties>
</file>