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A5EE0">
      <w:pPr>
        <w:spacing w:line="360" w:lineRule="auto"/>
        <w:jc w:val="center"/>
        <w:rPr>
          <w:rFonts w:hint="eastAsia" w:ascii="黑体" w:hAnsi="宋体" w:eastAsia="黑体"/>
          <w:b/>
          <w:spacing w:val="2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spacing w:val="2"/>
          <w:sz w:val="36"/>
          <w:szCs w:val="36"/>
        </w:rPr>
        <w:t>RT-3100全自动洗板机</w:t>
      </w:r>
      <w:bookmarkEnd w:id="0"/>
      <w:r>
        <w:rPr>
          <w:rFonts w:hint="eastAsia" w:ascii="黑体" w:hAnsi="宋体" w:eastAsia="黑体"/>
          <w:b/>
          <w:spacing w:val="2"/>
          <w:sz w:val="36"/>
          <w:szCs w:val="36"/>
        </w:rPr>
        <w:t>参数</w:t>
      </w:r>
    </w:p>
    <w:p w14:paraId="5CB5A739">
      <w:pPr>
        <w:spacing w:line="360" w:lineRule="auto"/>
        <w:jc w:val="center"/>
        <w:rPr>
          <w:rFonts w:hint="eastAsia" w:ascii="黑体" w:hAnsi="宋体" w:eastAsia="黑体"/>
          <w:b/>
          <w:spacing w:val="2"/>
          <w:sz w:val="36"/>
          <w:szCs w:val="36"/>
        </w:rPr>
      </w:pPr>
    </w:p>
    <w:p w14:paraId="30F17D83">
      <w:pPr>
        <w:spacing w:line="360" w:lineRule="auto"/>
        <w:rPr>
          <w:rFonts w:hint="eastAsia" w:ascii="宋体" w:hAnsi="宋体"/>
          <w:spacing w:val="2"/>
          <w:sz w:val="24"/>
        </w:rPr>
      </w:pPr>
    </w:p>
    <w:p w14:paraId="487B59CE">
      <w:pPr>
        <w:numPr>
          <w:ilvl w:val="0"/>
          <w:numId w:val="1"/>
        </w:numPr>
        <w:spacing w:line="360" w:lineRule="auto"/>
        <w:rPr>
          <w:rFonts w:hint="eastAsia" w:ascii="宋体" w:hAnsi="宋体"/>
          <w:spacing w:val="2"/>
          <w:sz w:val="24"/>
        </w:rPr>
      </w:pPr>
      <w:r>
        <w:rPr>
          <w:rFonts w:hint="eastAsia" w:ascii="宋体" w:hAnsi="宋体"/>
          <w:spacing w:val="2"/>
          <w:sz w:val="24"/>
        </w:rPr>
        <w:t>显示屏幕：液晶显示屏</w:t>
      </w:r>
      <w:r>
        <w:rPr>
          <w:rFonts w:ascii="宋体" w:hAnsi="宋体"/>
          <w:spacing w:val="2"/>
          <w:sz w:val="24"/>
        </w:rPr>
        <w:t xml:space="preserve">  </w:t>
      </w:r>
    </w:p>
    <w:p w14:paraId="0B26F476">
      <w:pPr>
        <w:numPr>
          <w:ilvl w:val="0"/>
          <w:numId w:val="1"/>
        </w:numPr>
        <w:spacing w:line="360" w:lineRule="auto"/>
        <w:rPr>
          <w:rFonts w:hint="eastAsia" w:ascii="宋体" w:hAnsi="宋体"/>
          <w:spacing w:val="2"/>
          <w:sz w:val="24"/>
        </w:rPr>
      </w:pPr>
      <w:r>
        <w:rPr>
          <w:rFonts w:hint="eastAsia" w:ascii="宋体" w:hAnsi="宋体"/>
          <w:spacing w:val="2"/>
          <w:sz w:val="24"/>
        </w:rPr>
        <w:t xml:space="preserve">可洗板条：适用于平底、U和V型底酶标板或条。 </w:t>
      </w:r>
    </w:p>
    <w:p w14:paraId="193FE8CD">
      <w:pPr>
        <w:numPr>
          <w:ilvl w:val="0"/>
          <w:numId w:val="1"/>
        </w:numPr>
        <w:spacing w:line="360" w:lineRule="auto"/>
        <w:rPr>
          <w:rFonts w:hint="eastAsia" w:ascii="宋体" w:hAnsi="宋体"/>
          <w:spacing w:val="2"/>
          <w:sz w:val="24"/>
        </w:rPr>
      </w:pPr>
      <w:r>
        <w:rPr>
          <w:rFonts w:hint="eastAsia" w:ascii="宋体" w:hAnsi="宋体"/>
          <w:spacing w:val="2"/>
          <w:sz w:val="24"/>
        </w:rPr>
        <w:t>冲洗头：8或12针冲洗头，分配针和抽吸针独立。</w:t>
      </w:r>
      <w:r>
        <w:rPr>
          <w:rFonts w:ascii="宋体" w:hAnsi="宋体"/>
          <w:spacing w:val="2"/>
          <w:sz w:val="24"/>
        </w:rPr>
        <w:t xml:space="preserve"> </w:t>
      </w:r>
    </w:p>
    <w:p w14:paraId="05828824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注液精度：≤2%</w:t>
      </w:r>
      <w:r>
        <w:rPr>
          <w:rFonts w:ascii="宋体" w:hAnsi="宋体"/>
          <w:sz w:val="24"/>
        </w:rPr>
        <w:t xml:space="preserve">  </w:t>
      </w:r>
    </w:p>
    <w:p w14:paraId="46453157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清洗液量；10-3000ul/孔，1ul或1</w:t>
      </w:r>
      <w:r>
        <w:rPr>
          <w:rFonts w:ascii="宋体" w:hAnsi="宋体"/>
          <w:color w:val="000000"/>
          <w:spacing w:val="2"/>
          <w:sz w:val="24"/>
        </w:rPr>
        <w:t>0</w:t>
      </w:r>
      <w:r>
        <w:rPr>
          <w:rFonts w:hint="eastAsia" w:ascii="宋体" w:hAnsi="宋体"/>
          <w:color w:val="000000"/>
          <w:spacing w:val="2"/>
          <w:sz w:val="24"/>
        </w:rPr>
        <w:t>ul加减。</w:t>
      </w:r>
      <w:r>
        <w:rPr>
          <w:rFonts w:ascii="宋体" w:hAnsi="宋体"/>
          <w:color w:val="000000"/>
          <w:spacing w:val="2"/>
          <w:sz w:val="24"/>
        </w:rPr>
        <w:t xml:space="preserve"> </w:t>
      </w:r>
    </w:p>
    <w:p w14:paraId="1B805A90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清洗方式：可选板洗或行洗。</w:t>
      </w:r>
    </w:p>
    <w:p w14:paraId="29FA6D5C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清洗次数：</w:t>
      </w:r>
      <w:r>
        <w:rPr>
          <w:rFonts w:ascii="宋体" w:hAnsi="宋体"/>
          <w:color w:val="000000"/>
          <w:spacing w:val="2"/>
          <w:sz w:val="24"/>
        </w:rPr>
        <w:t>1</w:t>
      </w:r>
      <w:r>
        <w:rPr>
          <w:rFonts w:hint="eastAsia" w:ascii="宋体" w:hAnsi="宋体"/>
          <w:color w:val="000000"/>
          <w:spacing w:val="2"/>
          <w:sz w:val="24"/>
        </w:rPr>
        <w:t>-99次可调。</w:t>
      </w:r>
      <w:r>
        <w:rPr>
          <w:rFonts w:ascii="宋体" w:hAnsi="宋体"/>
          <w:color w:val="000000"/>
          <w:spacing w:val="2"/>
          <w:sz w:val="24"/>
        </w:rPr>
        <w:t xml:space="preserve"> </w:t>
      </w:r>
    </w:p>
    <w:p w14:paraId="2367988F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清洗条数：1-12排可调。</w:t>
      </w:r>
      <w:r>
        <w:rPr>
          <w:rFonts w:ascii="宋体" w:hAnsi="宋体"/>
          <w:color w:val="000000"/>
          <w:spacing w:val="2"/>
          <w:sz w:val="24"/>
        </w:rPr>
        <w:t xml:space="preserve"> </w:t>
      </w:r>
    </w:p>
    <w:p w14:paraId="48C07CD7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浸泡时间：</w:t>
      </w:r>
      <w:r>
        <w:rPr>
          <w:rFonts w:ascii="宋体" w:hAnsi="宋体"/>
          <w:color w:val="000000"/>
          <w:spacing w:val="2"/>
          <w:sz w:val="24"/>
        </w:rPr>
        <w:t>0</w:t>
      </w:r>
      <w:r>
        <w:rPr>
          <w:rFonts w:hint="eastAsia" w:ascii="宋体" w:hAnsi="宋体"/>
          <w:color w:val="000000"/>
          <w:spacing w:val="2"/>
          <w:sz w:val="24"/>
        </w:rPr>
        <w:t xml:space="preserve">-24小时可调。  </w:t>
      </w:r>
    </w:p>
    <w:p w14:paraId="59B927C7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 xml:space="preserve">震板时间：0-24小时可调。 </w:t>
      </w:r>
    </w:p>
    <w:p w14:paraId="1A4EFAD1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震板强度：1-</w:t>
      </w:r>
      <w:r>
        <w:rPr>
          <w:rFonts w:ascii="宋体" w:hAnsi="宋体"/>
          <w:color w:val="000000"/>
          <w:spacing w:val="2"/>
          <w:sz w:val="24"/>
        </w:rPr>
        <w:t>3</w:t>
      </w:r>
      <w:r>
        <w:rPr>
          <w:rFonts w:hint="eastAsia" w:ascii="宋体" w:hAnsi="宋体"/>
          <w:color w:val="000000"/>
          <w:spacing w:val="2"/>
          <w:sz w:val="24"/>
        </w:rPr>
        <w:t>级可调。</w:t>
      </w:r>
    </w:p>
    <w:p w14:paraId="16CF902D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残余量：≤0.6ul。</w:t>
      </w:r>
    </w:p>
    <w:p w14:paraId="7A67C29D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管路冲洗时间：0-</w:t>
      </w:r>
      <w:r>
        <w:rPr>
          <w:rFonts w:ascii="宋体" w:hAnsi="宋体"/>
          <w:color w:val="000000"/>
          <w:spacing w:val="2"/>
          <w:sz w:val="24"/>
        </w:rPr>
        <w:t>60</w:t>
      </w:r>
      <w:r>
        <w:rPr>
          <w:rFonts w:hint="eastAsia" w:ascii="宋体" w:hAnsi="宋体"/>
          <w:color w:val="000000"/>
          <w:spacing w:val="2"/>
          <w:sz w:val="24"/>
        </w:rPr>
        <w:t xml:space="preserve">秒可调。 </w:t>
      </w:r>
      <w:r>
        <w:rPr>
          <w:rFonts w:ascii="宋体" w:hAnsi="宋体"/>
          <w:color w:val="000000"/>
          <w:spacing w:val="2"/>
          <w:sz w:val="24"/>
        </w:rPr>
        <w:t xml:space="preserve"> </w:t>
      </w:r>
    </w:p>
    <w:p w14:paraId="4B91C5A3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孵育：</w:t>
      </w:r>
      <w:r>
        <w:rPr>
          <w:rFonts w:hint="eastAsia" w:ascii="宋体" w:hAnsi="宋体"/>
          <w:spacing w:val="2"/>
          <w:sz w:val="24"/>
        </w:rPr>
        <w:t>可选配酶标</w:t>
      </w:r>
      <w:r>
        <w:rPr>
          <w:rFonts w:hint="eastAsia" w:ascii="宋体" w:hAnsi="宋体"/>
          <w:color w:val="000000"/>
          <w:spacing w:val="2"/>
          <w:sz w:val="24"/>
        </w:rPr>
        <w:t>板孵育功能。</w:t>
      </w:r>
    </w:p>
    <w:p w14:paraId="684681ED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pacing w:val="2"/>
          <w:sz w:val="24"/>
        </w:rPr>
      </w:pPr>
      <w:r>
        <w:rPr>
          <w:rFonts w:hint="eastAsia" w:ascii="宋体" w:hAnsi="宋体"/>
          <w:color w:val="000000"/>
          <w:spacing w:val="2"/>
          <w:sz w:val="24"/>
        </w:rPr>
        <w:t>与酶标仪同品牌。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E9CF2">
    <w:pPr>
      <w:pStyle w:val="6"/>
      <w:tabs>
        <w:tab w:val="clear" w:pos="4153"/>
        <w:tab w:val="clear" w:pos="8306"/>
      </w:tabs>
      <w:jc w:val="right"/>
      <w:rPr>
        <w:color w:val="595959"/>
        <w:lang w:val="zh-CN"/>
      </w:rPr>
    </w:pPr>
    <w:r>
      <w:rPr>
        <w:color w:val="595959"/>
        <w:lang w:val="zh-CN"/>
      </w:rPr>
      <w:t xml:space="preserve"> </w:t>
    </w:r>
    <w:r>
      <w:rPr>
        <w:rFonts w:hint="eastAsia" w:ascii="宋体" w:hAnsi="宋体"/>
        <w:sz w:val="28"/>
        <w:szCs w:val="28"/>
      </w:rPr>
      <w:t>V23.2版</w:t>
    </w:r>
  </w:p>
  <w:p w14:paraId="2EFB3E4C">
    <w:pPr>
      <w:pStyle w:val="6"/>
      <w:tabs>
        <w:tab w:val="clear" w:pos="4153"/>
        <w:tab w:val="clear" w:pos="8306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A3E3F"/>
    <w:multiLevelType w:val="multilevel"/>
    <w:tmpl w:val="07EA3E3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941EC"/>
    <w:rsid w:val="31BA2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qFormat/>
    <w:uiPriority w:val="0"/>
    <w:rPr>
      <w:kern w:val="2"/>
      <w:sz w:val="18"/>
      <w:szCs w:val="18"/>
    </w:rPr>
  </w:style>
  <w:style w:type="table" w:customStyle="1" w:styleId="10">
    <w:name w:val="网格型1"/>
    <w:basedOn w:val="5"/>
    <w:qFormat/>
    <w:uiPriority w:val="0"/>
    <w:pPr>
      <w:widowControl w:val="0"/>
      <w:jc w:val="both"/>
    </w:pPr>
  </w:style>
  <w:style w:type="paragraph" w:customStyle="1" w:styleId="11">
    <w:name w:val=" Char"/>
    <w:basedOn w:val="1"/>
    <w:qFormat/>
    <w:uiPriority w:val="0"/>
    <w:pPr>
      <w:framePr w:hSpace="180" w:wrap="around" w:vAnchor="margin" w:hAnchor="margin" w:y="468"/>
    </w:pPr>
    <w:rPr>
      <w:rFonts w:ascii="宋体" w:hAnsi="宋体"/>
      <w:sz w:val="24"/>
    </w:rPr>
  </w:style>
  <w:style w:type="character" w:customStyle="1" w:styleId="12">
    <w:name w:val="页脚 字符"/>
    <w:basedOn w:val="4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</Words>
  <Characters>233</Characters>
  <Lines>0</Lines>
  <Paragraphs>0</Paragraphs>
  <TotalTime>9</TotalTime>
  <ScaleCrop>false</ScaleCrop>
  <LinksUpToDate>false</LinksUpToDate>
  <CharactersWithSpaces>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2025-01-02T05:24:00Z</dcterms:created>
  <dc:creator>Subinur</dc:creator>
  <cp:lastModifiedBy>CDC</cp:lastModifiedBy>
  <dcterms:modified xsi:type="dcterms:W3CDTF">2025-01-03T09:38:58Z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50CBC0FEBAB2498890124F46D813651D_13</vt:lpwstr>
  </property>
</Properties>
</file>