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4A9A">
      <w:pPr>
        <w:snapToGrid/>
        <w:spacing w:before="0" w:beforeAutospacing="0" w:after="0" w:afterAutospacing="0" w:line="336" w:lineRule="auto"/>
        <w:jc w:val="center"/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6"/>
          <w:rFonts w:ascii="黑体" w:hAnsi="宋体" w:eastAsia="黑体"/>
          <w:b/>
          <w:i w:val="0"/>
          <w:spacing w:val="2"/>
          <w:w w:val="100"/>
          <w:kern w:val="2"/>
          <w:sz w:val="36"/>
          <w:szCs w:val="36"/>
          <w:lang w:val="en-US" w:eastAsia="zh-CN" w:bidi="ar-SA"/>
        </w:rPr>
        <w:t>酶标分析仪参数</w:t>
      </w:r>
    </w:p>
    <w:p w14:paraId="023D4FB3">
      <w:pPr>
        <w:snapToGrid/>
        <w:spacing w:before="0" w:beforeAutospacing="0" w:after="0" w:afterAutospacing="0" w:line="336" w:lineRule="auto"/>
        <w:jc w:val="both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  <w:t>一、技术指标：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</w:p>
    <w:p w14:paraId="0F138375">
      <w:pPr>
        <w:tabs>
          <w:tab w:val="left" w:pos="1008"/>
          <w:tab w:val="left" w:pos="2205"/>
        </w:tabs>
        <w:snapToGrid/>
        <w:spacing w:before="0" w:beforeAutospacing="0" w:after="0" w:afterAutospacing="0" w:line="336" w:lineRule="auto"/>
        <w:ind w:firstLine="240" w:firstLineChars="100"/>
        <w:jc w:val="left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1  测试方法：   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速率法、两点法、终点法</w:t>
      </w:r>
    </w:p>
    <w:p w14:paraId="567A6E14">
      <w:pPr>
        <w:snapToGrid/>
        <w:spacing w:before="0" w:beforeAutospacing="0" w:after="0" w:afterAutospacing="0" w:line="336" w:lineRule="auto"/>
        <w:ind w:left="3120" w:hanging="3120"/>
        <w:jc w:val="both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2  测量范围：   </w:t>
      </w:r>
      <w:r>
        <w:rPr>
          <w:rStyle w:val="6"/>
          <w:rFonts w:ascii="宋体" w:hAnsi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0-4.000Abs。</w:t>
      </w:r>
    </w:p>
    <w:p w14:paraId="4CA80673">
      <w:pPr>
        <w:tabs>
          <w:tab w:val="left" w:pos="225"/>
          <w:tab w:val="left" w:pos="645"/>
          <w:tab w:val="left" w:pos="2272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sz w:val="24"/>
          <w:lang w:val="en-US" w:eastAsia="zh-CN" w:bidi="ar-SA"/>
        </w:rPr>
        <w:t xml:space="preserve">     3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准 确 度：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±0.5%或±0.005A。</w:t>
      </w:r>
    </w:p>
    <w:p w14:paraId="6743579B">
      <w:pPr>
        <w:tabs>
          <w:tab w:val="left" w:pos="225"/>
          <w:tab w:val="left" w:pos="645"/>
          <w:tab w:val="left" w:pos="2272"/>
        </w:tabs>
        <w:snapToGrid/>
        <w:spacing w:before="0" w:beforeAutospacing="0" w:after="0" w:afterAutospacing="0" w:line="336" w:lineRule="auto"/>
        <w:ind w:left="-432"/>
        <w:jc w:val="left"/>
        <w:rPr>
          <w:rFonts w:ascii="宋体" w:hAnsi="宋体"/>
          <w:b w:val="0"/>
          <w:i w:val="0"/>
          <w:spacing w:val="0"/>
          <w:w w:val="100"/>
          <w:sz w:val="24"/>
        </w:rPr>
      </w:pPr>
      <w:r>
        <w:rPr>
          <w:rStyle w:val="6"/>
          <w:rFonts w:ascii="宋体" w:hAnsi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hint="eastAsia" w:ascii="宋体" w:hAnsi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4   吸光度稳定性：在10min内+0.001。</w:t>
      </w:r>
    </w:p>
    <w:p w14:paraId="171649A0">
      <w:pPr>
        <w:tabs>
          <w:tab w:val="left" w:pos="225"/>
          <w:tab w:val="left" w:pos="645"/>
          <w:tab w:val="left" w:pos="2272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5   8通道光纤测量系统，一个光源通道光纤分成8路。</w:t>
      </w:r>
    </w:p>
    <w:p w14:paraId="4495F0B3">
      <w:pPr>
        <w:tabs>
          <w:tab w:val="left" w:pos="225"/>
          <w:tab w:val="left" w:pos="648"/>
          <w:tab w:val="left" w:pos="2272"/>
        </w:tabs>
        <w:snapToGrid/>
        <w:spacing w:before="0" w:beforeAutospacing="0" w:after="0" w:afterAutospacing="0" w:line="336" w:lineRule="auto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6  滤 光 片：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标准配置405、450、492和630nm四片，最多可装载8片。</w:t>
      </w:r>
    </w:p>
    <w:p w14:paraId="3A1EBB2C">
      <w:pPr>
        <w:tabs>
          <w:tab w:val="left" w:pos="225"/>
          <w:tab w:val="left" w:pos="648"/>
          <w:tab w:val="left" w:pos="2268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olor w:val="000000"/>
          <w:spacing w:val="0"/>
          <w:w w:val="100"/>
          <w:sz w:val="24"/>
          <w:lang w:val="en-US" w:eastAsia="zh-CN" w:bidi="ar-SA"/>
        </w:rPr>
        <w:t xml:space="preserve">     7</w:t>
      </w:r>
      <w:r>
        <w:rPr>
          <w:rStyle w:val="6"/>
          <w:rFonts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波长精度：</w:t>
      </w:r>
      <w:r>
        <w:rPr>
          <w:rStyle w:val="6"/>
          <w:rFonts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±1nm 。</w:t>
      </w:r>
    </w:p>
    <w:p w14:paraId="57DD60C0">
      <w:pPr>
        <w:tabs>
          <w:tab w:val="left" w:pos="225"/>
          <w:tab w:val="left" w:pos="1305"/>
          <w:tab w:val="left" w:pos="2130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sz w:val="24"/>
          <w:lang w:val="en-US" w:eastAsia="zh-CN" w:bidi="ar-SA"/>
        </w:rPr>
        <w:t xml:space="preserve">     8 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检测速度：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单波长﹤5秒/96孔。</w:t>
      </w:r>
    </w:p>
    <w:p w14:paraId="12E0E549">
      <w:pPr>
        <w:tabs>
          <w:tab w:val="left" w:pos="225"/>
          <w:tab w:val="left" w:pos="645"/>
          <w:tab w:val="left" w:pos="2265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sz w:val="24"/>
          <w:lang w:val="en-US" w:eastAsia="zh-CN" w:bidi="ar-SA"/>
        </w:rPr>
        <w:t xml:space="preserve">     9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振板功能：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具备，速度和时间可调。 </w:t>
      </w:r>
    </w:p>
    <w:p w14:paraId="4296C740">
      <w:pPr>
        <w:tabs>
          <w:tab w:val="left" w:pos="289"/>
          <w:tab w:val="left" w:pos="1785"/>
        </w:tabs>
        <w:snapToGrid/>
        <w:spacing w:before="0" w:beforeAutospacing="0" w:after="0" w:afterAutospacing="0" w:line="336" w:lineRule="auto"/>
        <w:ind w:firstLine="240" w:firstLineChars="1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10  项目设置</w:t>
      </w:r>
      <w:r>
        <w:rPr>
          <w:rStyle w:val="6"/>
          <w:rFonts w:ascii="宋体" w:hAnsi="宋体"/>
          <w:b w:val="0"/>
          <w:i w:val="0"/>
          <w:spacing w:val="-12"/>
          <w:w w:val="100"/>
          <w:kern w:val="2"/>
          <w:position w:val="1"/>
          <w:sz w:val="24"/>
          <w:szCs w:val="24"/>
          <w:lang w:val="en-US" w:eastAsia="zh-CN" w:bidi="ar-SA"/>
        </w:rPr>
        <w:t xml:space="preserve">：     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在同一块板上可同时设置12个以上不同的检测项目。</w:t>
      </w:r>
    </w:p>
    <w:p w14:paraId="1AC3EFBE">
      <w:pPr>
        <w:tabs>
          <w:tab w:val="left" w:pos="289"/>
          <w:tab w:val="left" w:pos="830"/>
          <w:tab w:val="left" w:pos="2272"/>
        </w:tabs>
        <w:snapToGrid/>
        <w:spacing w:before="0" w:beforeAutospacing="0" w:after="0" w:afterAutospacing="0" w:line="336" w:lineRule="auto"/>
        <w:ind w:firstLine="240" w:firstLineChars="1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11  对照设置：    可在任意位置设置5对以上的阴阳性对照。</w:t>
      </w:r>
    </w:p>
    <w:p w14:paraId="7A693333">
      <w:pPr>
        <w:tabs>
          <w:tab w:val="left" w:pos="225"/>
          <w:tab w:val="left" w:pos="645"/>
          <w:tab w:val="left" w:pos="2265"/>
        </w:tabs>
        <w:snapToGrid/>
        <w:spacing w:before="0" w:beforeAutospacing="0" w:after="0" w:afterAutospacing="0" w:line="336" w:lineRule="auto"/>
        <w:ind w:firstLine="240" w:firstLineChars="1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12  存    储：</w:t>
      </w:r>
      <w:r>
        <w:rPr>
          <w:rStyle w:val="6"/>
          <w:rFonts w:ascii="宋体" w:hAnsi="宋体"/>
          <w:b w:val="0"/>
          <w:i w:val="0"/>
          <w:spacing w:val="-2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可存储500组以上程序，10万个以上测试结果。</w:t>
      </w:r>
    </w:p>
    <w:p w14:paraId="29F581B3">
      <w:pPr>
        <w:shd w:val="clear"/>
        <w:tabs>
          <w:tab w:val="left" w:pos="108"/>
          <w:tab w:val="left" w:pos="648"/>
        </w:tabs>
        <w:snapToGrid/>
        <w:spacing w:before="0" w:beforeAutospacing="0" w:after="0" w:afterAutospacing="0" w:line="336" w:lineRule="auto"/>
        <w:ind w:left="2957" w:leftChars="94" w:hanging="2760"/>
        <w:jc w:val="left"/>
        <w:rPr>
          <w:rStyle w:val="6"/>
          <w:rFonts w:ascii="宋体" w:hAnsi="宋体"/>
          <w:b w:val="0"/>
          <w:i w:val="0"/>
          <w:spacing w:val="0"/>
          <w:w w:val="100"/>
          <w:sz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13  </w:t>
      </w:r>
      <w:r>
        <w:rPr>
          <w:rStyle w:val="6"/>
          <w:rFonts w:ascii="宋体" w:hAnsi="宋体"/>
          <w:b w:val="0"/>
          <w:i w:val="0"/>
          <w:spacing w:val="-20"/>
          <w:w w:val="100"/>
          <w:kern w:val="2"/>
          <w:sz w:val="24"/>
          <w:szCs w:val="24"/>
          <w:lang w:val="en-US" w:eastAsia="zh-CN" w:bidi="ar-SA"/>
        </w:rPr>
        <w:t>质      控：</w:t>
      </w:r>
      <w:r>
        <w:rPr>
          <w:rStyle w:val="6"/>
          <w:rFonts w:ascii="宋体" w:hAnsi="宋体"/>
          <w:b w:val="0"/>
          <w:i w:val="0"/>
          <w:spacing w:val="0"/>
          <w:w w:val="100"/>
          <w:sz w:val="24"/>
          <w:lang w:val="en-US" w:eastAsia="zh-CN" w:bidi="ar-SA"/>
        </w:rPr>
        <w:t xml:space="preserve">    可做Westguard多规则质控和即刻法质控，可存储不少</w:t>
      </w:r>
    </w:p>
    <w:p w14:paraId="2D362C93">
      <w:pPr>
        <w:shd w:val="clear"/>
        <w:tabs>
          <w:tab w:val="left" w:pos="108"/>
          <w:tab w:val="left" w:pos="648"/>
        </w:tabs>
        <w:snapToGrid/>
        <w:spacing w:before="0" w:beforeAutospacing="0" w:after="0" w:afterAutospacing="0" w:line="336" w:lineRule="auto"/>
        <w:ind w:left="2957" w:leftChars="94" w:hanging="276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于3年的质控图。</w:t>
      </w:r>
    </w:p>
    <w:p w14:paraId="735B6BB9">
      <w:pPr>
        <w:shd w:val="clear"/>
        <w:tabs>
          <w:tab w:val="left" w:pos="108"/>
          <w:tab w:val="left" w:pos="648"/>
          <w:tab w:val="left" w:pos="2268"/>
        </w:tabs>
        <w:snapToGrid/>
        <w:spacing w:before="0" w:beforeAutospacing="0" w:after="0" w:afterAutospacing="0" w:line="336" w:lineRule="auto"/>
        <w:ind w:firstLine="240" w:firstLineChars="1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14  权限管理：    具有多种权限分级保护，防止未经授权使用。</w:t>
      </w:r>
    </w:p>
    <w:p w14:paraId="2F5FABF6">
      <w:pPr>
        <w:shd w:val="clear"/>
        <w:tabs>
          <w:tab w:val="left" w:pos="0"/>
          <w:tab w:val="left" w:pos="2268"/>
        </w:tabs>
        <w:snapToGrid/>
        <w:spacing w:before="0" w:beforeAutospacing="0" w:after="0" w:afterAutospacing="0" w:line="336" w:lineRule="auto"/>
        <w:ind w:left="-432"/>
        <w:jc w:val="left"/>
        <w:rPr>
          <w:rFonts w:ascii="宋体" w:hAnsi="宋体"/>
          <w:b w:val="0"/>
          <w:i w:val="0"/>
          <w:spacing w:val="0"/>
          <w:w w:val="100"/>
          <w:sz w:val="24"/>
        </w:rPr>
      </w:pPr>
      <w:r>
        <w:rPr>
          <w:rStyle w:val="6"/>
          <w:rFonts w:ascii="宋体" w:hAnsi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15  打    印：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外接</w:t>
      </w:r>
      <w:r>
        <w:rPr>
          <w:rStyle w:val="6"/>
          <w:rFonts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打印机，可打印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中文报告。</w:t>
      </w:r>
    </w:p>
    <w:p w14:paraId="29FCA6DC">
      <w:pPr>
        <w:shd w:val="clear"/>
        <w:tabs>
          <w:tab w:val="left" w:pos="0"/>
          <w:tab w:val="left" w:pos="2268"/>
        </w:tabs>
        <w:snapToGrid/>
        <w:spacing w:before="0" w:beforeAutospacing="0" w:after="0" w:afterAutospacing="0" w:line="336" w:lineRule="auto"/>
        <w:ind w:left="-432"/>
        <w:jc w:val="left"/>
        <w:rPr>
          <w:rStyle w:val="6"/>
          <w:rFonts w:ascii="宋体" w:hAnsi="宋体" w:cstheme="minorBidi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16  计算方法：软件支持多种计算方式，至少包括吸光度模式、Cut-Off定性计算、单点定标、折线回归、多点百分比、线性回归、指数回归、对数回归、幂回归、百分比对数回归</w:t>
      </w:r>
      <w:r>
        <w:rPr>
          <w:rStyle w:val="6"/>
          <w:rFonts w:ascii="宋体" w:hAnsi="宋体" w:cstheme="minorBidi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、四参数回归。</w:t>
      </w:r>
    </w:p>
    <w:p w14:paraId="1C452374">
      <w:pPr>
        <w:shd w:val="clear"/>
        <w:snapToGrid/>
        <w:spacing w:before="0" w:beforeAutospacing="0" w:after="0" w:afterAutospacing="0" w:line="336" w:lineRule="auto"/>
        <w:ind w:left="-192" w:firstLine="480" w:firstLineChars="2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17  具备单波长法、双波长法、多孔空</w:t>
      </w:r>
      <w:r>
        <w:rPr>
          <w:rStyle w:val="6"/>
          <w:rFonts w:ascii="宋体" w:hAnsi="宋体" w:cstheme="minorBidi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白法、行空白法、列空白法等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测试方法。</w:t>
      </w:r>
    </w:p>
    <w:p w14:paraId="45C89417">
      <w:pPr>
        <w:shd w:val="clear"/>
        <w:snapToGrid/>
        <w:spacing w:before="0" w:beforeAutospacing="0" w:after="0" w:afterAutospacing="0" w:line="336" w:lineRule="auto"/>
        <w:ind w:left="-192" w:firstLine="360" w:firstLineChars="15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18  软件辅助管理功能：内置科室数据库、医生数据库、系统日志、试剂管理、工作量统计等功能。</w:t>
      </w:r>
    </w:p>
    <w:p w14:paraId="45254D43">
      <w:pPr>
        <w:shd w:val="clear"/>
        <w:snapToGrid/>
        <w:spacing w:before="0" w:beforeAutospacing="0" w:after="0" w:afterAutospacing="0" w:line="336" w:lineRule="auto"/>
        <w:ind w:left="-192" w:firstLine="360" w:firstLineChars="15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19  软件支持多种格式的综合中文报告输出。</w:t>
      </w:r>
    </w:p>
    <w:p w14:paraId="62E0603B">
      <w:pPr>
        <w:shd w:val="clear"/>
        <w:snapToGrid/>
        <w:spacing w:before="0" w:beforeAutospacing="0" w:after="0" w:afterAutospacing="0" w:line="336" w:lineRule="auto"/>
        <w:ind w:left="-192" w:firstLine="360" w:firstLineChars="15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20  具备完善的质控功能，可做三水平质控。包含Westguard多规则质控、即刻法质控等多种质控方法，具有质控报警功能。</w:t>
      </w:r>
    </w:p>
    <w:p w14:paraId="68F06B34">
      <w:pPr>
        <w:snapToGrid/>
        <w:spacing w:before="0" w:beforeAutospacing="0" w:after="0" w:afterAutospacing="0" w:line="336" w:lineRule="auto"/>
        <w:ind w:left="-192" w:firstLine="360" w:firstLineChars="150"/>
        <w:jc w:val="left"/>
        <w:rPr>
          <w:rFonts w:ascii="宋体" w:hAnsi="宋体"/>
          <w:b w:val="0"/>
          <w:i w:val="0"/>
          <w:spacing w:val="0"/>
          <w:w w:val="100"/>
          <w:sz w:val="24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21  软件支持临界对照品的检测，也可以通过阴性对照和阳性对照的结果计算临界值。</w:t>
      </w:r>
    </w:p>
    <w:p w14:paraId="07497E7E">
      <w:pPr>
        <w:snapToGrid/>
        <w:spacing w:before="0" w:beforeAutospacing="0" w:after="0" w:afterAutospacing="0" w:line="336" w:lineRule="auto"/>
        <w:ind w:left="-192" w:firstLine="360" w:firstLineChars="15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22  可利用双阈值法判断样本的结果，尤其对临界样本的检测更准确。</w:t>
      </w:r>
    </w:p>
    <w:p w14:paraId="526AF124">
      <w:pPr>
        <w:snapToGrid/>
        <w:spacing w:before="0" w:beforeAutospacing="0" w:after="0" w:afterAutospacing="0" w:line="336" w:lineRule="auto"/>
        <w:ind w:left="-192" w:firstLine="240" w:firstLineChars="100"/>
        <w:jc w:val="left"/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cs="Times New Roman"/>
          <w:b w:val="0"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23 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通过TUV及CMD</w:t>
      </w:r>
      <w:r>
        <w:rPr>
          <w:rStyle w:val="6"/>
          <w:rFonts w:ascii="宋体" w:hAnsi="宋体" w:cs="Times New Roman"/>
          <w:b w:val="0"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ISO9001和ISO13485质量体系认证，产品通过CE认证。</w:t>
      </w:r>
    </w:p>
    <w:p w14:paraId="7B782BA6">
      <w:pPr>
        <w:snapToGrid/>
        <w:spacing w:before="0" w:beforeAutospacing="0" w:after="0" w:afterAutospacing="0" w:line="240" w:lineRule="auto"/>
        <w:jc w:val="both"/>
        <w:rPr>
          <w:rStyle w:val="6"/>
          <w:rFonts w:ascii="宋体" w:hAnsi="宋体"/>
          <w:b w:val="0"/>
          <w:i w:val="0"/>
          <w:spacing w:val="2"/>
          <w:w w:val="1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zkxZTE2OGJmMTliMWM2ODYyOTgzYjRlODVjMTQifQ=="/>
  </w:docVars>
  <w:rsids>
    <w:rsidRoot w:val="00000000"/>
    <w:rsid w:val="00E74D9B"/>
    <w:rsid w:val="1D1E37DD"/>
    <w:rsid w:val="23FE2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628</Words>
  <Characters>726</Characters>
  <Lines>0</Lines>
  <Paragraphs>0</Paragraphs>
  <TotalTime>0</TotalTime>
  <ScaleCrop>false</ScaleCrop>
  <LinksUpToDate>false</LinksUpToDate>
  <CharactersWithSpaces>886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2025-01-02T05:25:00Z</dcterms:created>
  <dc:creator>Subinur</dc:creator>
  <cp:lastModifiedBy>CDC</cp:lastModifiedBy>
  <dcterms:modified xsi:type="dcterms:W3CDTF">2025-01-03T05:47:07Z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969883229E9A4DC9AD7B6F4D3CBC7863_13</vt:lpwstr>
  </property>
</Properties>
</file>