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6C47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 干扰能力：屏蔽2G/3G/4G/5G/ 2.4GWIFI/5.8GWIFI（广电5G）信号等频段，也可根据客户要求定制频率（对讲机 UHF/VHF段、无线隐形耳机、骨传导耳机、无线数字传输接收工具等）。</w:t>
      </w:r>
    </w:p>
    <w:p w14:paraId="5CA4C41F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 采用EPM增强型能源管理设计，保证高频信号的稳定性、准确性，可靠的功率供应保证了屏蔽器的性能可靠及长期寿命，设备一体化设计，内置电源和天线，不会被高频信号造成影响，安装简易且保管方便，不易破坏。</w:t>
      </w:r>
    </w:p>
    <w:p w14:paraId="3804BB6B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3.每路平均发射功率4~5W，有效屏蔽距离1-30米（</w:t>
      </w:r>
      <w:proofErr w:type="gramStart"/>
      <w:r>
        <w:rPr>
          <w:rFonts w:asciiTheme="minorEastAsia" w:hAnsiTheme="minorEastAsia" w:cstheme="minorEastAsia" w:hint="eastAsia"/>
          <w:sz w:val="24"/>
        </w:rPr>
        <w:t>视使用</w:t>
      </w:r>
      <w:proofErr w:type="gramEnd"/>
      <w:r>
        <w:rPr>
          <w:rFonts w:asciiTheme="minorEastAsia" w:hAnsiTheme="minorEastAsia" w:cstheme="minorEastAsia" w:hint="eastAsia"/>
          <w:sz w:val="24"/>
        </w:rPr>
        <w:t>场所信号强弱情况）。</w:t>
      </w:r>
    </w:p>
    <w:p w14:paraId="2896CFC4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4.需要定制项：设备可添加LED液晶显示屏，自动检测系统，开机自动侦测信号，检测机器电压、电流、温度、信号正常与否。</w:t>
      </w:r>
    </w:p>
    <w:p w14:paraId="3CAD4827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5.设备带有相对应LED指示灯，以便观察机器是否工作正常。</w:t>
      </w:r>
    </w:p>
    <w:p w14:paraId="5EB5D19D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6.内置静音风扇，保证考场环境无噪音干扰。</w:t>
      </w:r>
    </w:p>
    <w:p w14:paraId="00375EE3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7.机身自</w:t>
      </w:r>
      <w:proofErr w:type="gramStart"/>
      <w:r>
        <w:rPr>
          <w:rFonts w:asciiTheme="minorEastAsia" w:hAnsiTheme="minorEastAsia" w:cstheme="minorEastAsia" w:hint="eastAsia"/>
          <w:sz w:val="24"/>
        </w:rPr>
        <w:t>带人体</w:t>
      </w:r>
      <w:proofErr w:type="gramEnd"/>
      <w:r>
        <w:rPr>
          <w:rFonts w:asciiTheme="minorEastAsia" w:hAnsiTheme="minorEastAsia" w:cstheme="minorEastAsia" w:hint="eastAsia"/>
          <w:sz w:val="24"/>
        </w:rPr>
        <w:t>工学设计把手，方便提拿。</w:t>
      </w:r>
    </w:p>
    <w:p w14:paraId="673FDEB0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8.屏蔽器发射功率类同手机信号发射，无线发射对人体无任何损害</w:t>
      </w:r>
    </w:p>
    <w:p w14:paraId="184EF6EF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9.可选配网络管控，可通过智能屏蔽管理系统控制设备的开关机，定时开关机5、产品符合GBZ/T189.5-2007微波辐射限值要求，提供国家权威部门或者国家认可的第三方检测机构出具的含有CMA或CNAS标志的检测报告；</w:t>
      </w:r>
    </w:p>
    <w:p w14:paraId="2863ED64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10.产品符合GB/T4214.1-2000噪声限值要求，提供国家权威部门或者国家认可的第三方检测机构出具的含有CMA或CNAS标志的检测报告；</w:t>
      </w:r>
    </w:p>
    <w:p w14:paraId="1C96E282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11.产品符合GB/T9254-2008电源端子的骚扰电压、辐射骚扰及GB17625.1-2012的谐波电流发射限值要求，提供检测报告；</w:t>
      </w:r>
    </w:p>
    <w:p w14:paraId="637C4C26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12.产品符合GB 16796-2009的检测规范，绝缘电阻、抗电强度、泄漏电流、静电放电抗扰度试验、浪涌（冲击）抗扰度试验符合要求，提供国家权威部门或者国家认可的第三方检测机构出具的含有CMA或CNAS标志的检测报告；</w:t>
      </w:r>
    </w:p>
    <w:p w14:paraId="32822D1D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13.产品有害物质符合GB/T 26572-2011《电子电气产品中限用物质的限量要求》；</w:t>
      </w:r>
    </w:p>
    <w:p w14:paraId="47098D2C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14.生产厂家通过环境管理体系ISO14001认证，提供证书复印件加盖供应商公章；</w:t>
      </w:r>
    </w:p>
    <w:p w14:paraId="5479B071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15.生产厂家通过质量管理体系ISO9001认证，提供国家权威部门或者国家认可的第三方检测机构出具的含有CMA或CNAS标志的检测报告；</w:t>
      </w:r>
    </w:p>
    <w:p w14:paraId="5B72C8A0" w14:textId="77777777" w:rsidR="007A5044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16.生产厂家通过信息安全管理体系ISO27001认证，提供国家权威部门或者国家认可的第三方检测机构出具的含有CMA或CNAS标志的检测报告；</w:t>
      </w:r>
    </w:p>
    <w:p w14:paraId="32BF5451" w14:textId="362CE144" w:rsidR="00FA73A2" w:rsidRDefault="0000000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17.产品预留网络接口以及网络模块位置支持拓展统一管理升级需要，提供计算机软件著作权登记证书复印件加盖供应商公章；</w:t>
      </w:r>
    </w:p>
    <w:p w14:paraId="0752DD61" w14:textId="77777777" w:rsidR="00CE4EE9" w:rsidRDefault="00CE4EE9">
      <w:pPr>
        <w:rPr>
          <w:rFonts w:asciiTheme="minorEastAsia" w:hAnsiTheme="minorEastAsia" w:cstheme="minorEastAsia"/>
          <w:sz w:val="24"/>
        </w:rPr>
      </w:pPr>
    </w:p>
    <w:p w14:paraId="4D956184" w14:textId="77777777" w:rsidR="00CE4EE9" w:rsidRDefault="00CE4EE9">
      <w:pPr>
        <w:rPr>
          <w:rFonts w:asciiTheme="minorEastAsia" w:hAnsiTheme="minorEastAsia" w:cstheme="minorEastAsia"/>
          <w:sz w:val="24"/>
        </w:rPr>
      </w:pPr>
    </w:p>
    <w:p w14:paraId="61365361" w14:textId="77777777" w:rsidR="00CE4EE9" w:rsidRDefault="00CE4EE9">
      <w:pPr>
        <w:rPr>
          <w:rFonts w:asciiTheme="minorEastAsia" w:hAnsiTheme="minorEastAsia" w:cstheme="minorEastAsia" w:hint="eastAsia"/>
          <w:noProof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46"/>
        <w:gridCol w:w="2148"/>
        <w:gridCol w:w="2148"/>
        <w:gridCol w:w="2080"/>
      </w:tblGrid>
      <w:tr w:rsidR="00CE4EE9" w14:paraId="0AC4A9A3" w14:textId="30CEF6A1" w:rsidTr="00CE4EE9">
        <w:tc>
          <w:tcPr>
            <w:tcW w:w="2146" w:type="dxa"/>
          </w:tcPr>
          <w:p w14:paraId="6C2BBE61" w14:textId="213A29DE" w:rsidR="00CE4EE9" w:rsidRDefault="00CE4EE9" w:rsidP="00CE4EE9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名称</w:t>
            </w:r>
          </w:p>
        </w:tc>
        <w:tc>
          <w:tcPr>
            <w:tcW w:w="2148" w:type="dxa"/>
          </w:tcPr>
          <w:p w14:paraId="65338DDD" w14:textId="7C974545" w:rsidR="00CE4EE9" w:rsidRDefault="00CE4EE9" w:rsidP="00CE4EE9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品牌</w:t>
            </w:r>
          </w:p>
        </w:tc>
        <w:tc>
          <w:tcPr>
            <w:tcW w:w="2148" w:type="dxa"/>
          </w:tcPr>
          <w:p w14:paraId="05D65698" w14:textId="40F83B81" w:rsidR="00CE4EE9" w:rsidRDefault="00CE4EE9" w:rsidP="00CE4EE9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参数</w:t>
            </w:r>
          </w:p>
        </w:tc>
        <w:tc>
          <w:tcPr>
            <w:tcW w:w="2080" w:type="dxa"/>
          </w:tcPr>
          <w:p w14:paraId="0ED8509D" w14:textId="076E71A9" w:rsidR="00CE4EE9" w:rsidRDefault="00CE4EE9" w:rsidP="00CE4EE9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质保</w:t>
            </w:r>
          </w:p>
        </w:tc>
      </w:tr>
      <w:tr w:rsidR="00CE4EE9" w14:paraId="7C359CD9" w14:textId="1B994D83" w:rsidTr="00CE4EE9">
        <w:tc>
          <w:tcPr>
            <w:tcW w:w="2146" w:type="dxa"/>
          </w:tcPr>
          <w:p w14:paraId="35AC9055" w14:textId="03072245" w:rsidR="00CE4EE9" w:rsidRDefault="00CE4EE9" w:rsidP="00CE4EE9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信号屏蔽器</w:t>
            </w:r>
          </w:p>
        </w:tc>
        <w:tc>
          <w:tcPr>
            <w:tcW w:w="2148" w:type="dxa"/>
          </w:tcPr>
          <w:p w14:paraId="3829D69C" w14:textId="605F7DCA" w:rsidR="00CE4EE9" w:rsidRDefault="00CE4EE9" w:rsidP="00CE4EE9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创兆</w:t>
            </w:r>
            <w:proofErr w:type="gramEnd"/>
          </w:p>
        </w:tc>
        <w:tc>
          <w:tcPr>
            <w:tcW w:w="2148" w:type="dxa"/>
          </w:tcPr>
          <w:p w14:paraId="381AEE52" w14:textId="77777777" w:rsidR="00CE4EE9" w:rsidRDefault="00CE4EE9" w:rsidP="00CE4EE9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080" w:type="dxa"/>
          </w:tcPr>
          <w:p w14:paraId="633F5016" w14:textId="3690D9F4" w:rsidR="00CE4EE9" w:rsidRDefault="00CE4EE9" w:rsidP="00CE4EE9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3年</w:t>
            </w:r>
          </w:p>
        </w:tc>
      </w:tr>
    </w:tbl>
    <w:p w14:paraId="665EE7CC" w14:textId="77777777" w:rsidR="00A557F2" w:rsidRDefault="00A557F2">
      <w:pPr>
        <w:rPr>
          <w:rFonts w:asciiTheme="minorEastAsia" w:hAnsiTheme="minorEastAsia" w:cstheme="minorEastAsia" w:hint="eastAsia"/>
          <w:sz w:val="24"/>
        </w:rPr>
      </w:pPr>
    </w:p>
    <w:sectPr w:rsidR="00A557F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FCCA" w14:textId="77777777" w:rsidR="00335040" w:rsidRDefault="00335040" w:rsidP="00FA73A2">
      <w:r>
        <w:separator/>
      </w:r>
    </w:p>
  </w:endnote>
  <w:endnote w:type="continuationSeparator" w:id="0">
    <w:p w14:paraId="07FF7636" w14:textId="77777777" w:rsidR="00335040" w:rsidRDefault="00335040" w:rsidP="00FA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8B43" w14:textId="77777777" w:rsidR="00335040" w:rsidRDefault="00335040" w:rsidP="00FA73A2">
      <w:r>
        <w:separator/>
      </w:r>
    </w:p>
  </w:footnote>
  <w:footnote w:type="continuationSeparator" w:id="0">
    <w:p w14:paraId="388F43BE" w14:textId="77777777" w:rsidR="00335040" w:rsidRDefault="00335040" w:rsidP="00FA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BBC4" w14:textId="77777777" w:rsidR="00FE7352" w:rsidRDefault="00FE7352" w:rsidP="00FE7352">
    <w:pPr>
      <w:pStyle w:val="a3"/>
      <w:jc w:val="both"/>
      <w:rPr>
        <w:rFonts w:hint="eastAsia"/>
      </w:rPr>
    </w:pPr>
  </w:p>
  <w:p w14:paraId="079C5F4C" w14:textId="77777777" w:rsidR="00FE7352" w:rsidRDefault="00FE7352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BiNmE1MWUzN2JjZGZkZDNjODE5ZjJkNWFiZGVjOWQifQ=="/>
  </w:docVars>
  <w:rsids>
    <w:rsidRoot w:val="007A5044"/>
    <w:rsid w:val="00335040"/>
    <w:rsid w:val="007A5044"/>
    <w:rsid w:val="00A557F2"/>
    <w:rsid w:val="00CE4EE9"/>
    <w:rsid w:val="00FA73A2"/>
    <w:rsid w:val="00FE7352"/>
    <w:rsid w:val="173D0E21"/>
    <w:rsid w:val="7BB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E53A1"/>
  <w15:docId w15:val="{3988247E-E68B-4C1B-B570-2C14233F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73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73A2"/>
    <w:rPr>
      <w:kern w:val="2"/>
      <w:sz w:val="18"/>
      <w:szCs w:val="18"/>
    </w:rPr>
  </w:style>
  <w:style w:type="paragraph" w:styleId="a5">
    <w:name w:val="footer"/>
    <w:basedOn w:val="a"/>
    <w:link w:val="a6"/>
    <w:rsid w:val="00FA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73A2"/>
    <w:rPr>
      <w:kern w:val="2"/>
      <w:sz w:val="18"/>
      <w:szCs w:val="18"/>
    </w:rPr>
  </w:style>
  <w:style w:type="table" w:styleId="a7">
    <w:name w:val="Table Grid"/>
    <w:basedOn w:val="a1"/>
    <w:rsid w:val="00CE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78716</dc:creator>
  <cp:lastModifiedBy>miaomiao yang</cp:lastModifiedBy>
  <cp:revision>3</cp:revision>
  <dcterms:created xsi:type="dcterms:W3CDTF">2024-03-20T05:14:00Z</dcterms:created>
  <dcterms:modified xsi:type="dcterms:W3CDTF">2024-04-07T07:32:00Z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8CEFA20694B34F84AE47EF82E642DC1D_12</vt:lpwstr>
  </property>
</Properties>
</file>